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3D20" w14:textId="77777777" w:rsidR="00921E98" w:rsidRPr="00E620AF" w:rsidRDefault="00921E98" w:rsidP="00921E98">
      <w:pPr>
        <w:widowControl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E620AF">
        <w:rPr>
          <w:rFonts w:ascii="Times New Roman" w:eastAsia="標楷體" w:hAnsi="Times New Roman" w:cs="Times New Roman"/>
          <w:color w:val="000000"/>
          <w:kern w:val="0"/>
          <w:sz w:val="40"/>
          <w:szCs w:val="40"/>
        </w:rPr>
        <w:t>CE6023 Homework1 Report</w:t>
      </w:r>
    </w:p>
    <w:p w14:paraId="455E56D4" w14:textId="41D41578" w:rsidR="00921E98" w:rsidRPr="00E620AF" w:rsidRDefault="00921E98" w:rsidP="00B079E6">
      <w:pPr>
        <w:widowControl/>
        <w:jc w:val="center"/>
        <w:rPr>
          <w:rFonts w:ascii="標楷體" w:eastAsia="標楷體" w:hAnsi="標楷體" w:cs="新細明體" w:hint="eastAsia"/>
          <w:kern w:val="0"/>
          <w:szCs w:val="24"/>
        </w:rPr>
      </w:pPr>
      <w:r w:rsidRPr="00E620AF">
        <w:rPr>
          <w:rFonts w:ascii="標楷體" w:eastAsia="標楷體" w:hAnsi="標楷體" w:cs="新細明體"/>
          <w:color w:val="000000"/>
          <w:kern w:val="0"/>
          <w:szCs w:val="24"/>
        </w:rPr>
        <w:t>學號：</w:t>
      </w:r>
      <w:r w:rsidR="00CE5652" w:rsidRPr="00E620AF">
        <w:rPr>
          <w:rFonts w:ascii="Times New Roman" w:eastAsia="標楷體" w:hAnsi="Times New Roman" w:cs="Times New Roman"/>
          <w:color w:val="000000"/>
          <w:kern w:val="0"/>
          <w:szCs w:val="24"/>
        </w:rPr>
        <w:t>111502531</w:t>
      </w:r>
      <w:r w:rsidR="00D906D6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</w:t>
      </w:r>
      <w:r w:rsidRPr="00E620AF">
        <w:rPr>
          <w:rFonts w:ascii="標楷體" w:eastAsia="標楷體" w:hAnsi="標楷體" w:cs="新細明體"/>
          <w:color w:val="000000"/>
          <w:kern w:val="0"/>
          <w:szCs w:val="24"/>
        </w:rPr>
        <w:t>姓名：</w:t>
      </w:r>
      <w:r w:rsidR="00CE5652" w:rsidRPr="00E620AF">
        <w:rPr>
          <w:rFonts w:ascii="標楷體" w:eastAsia="標楷體" w:hAnsi="標楷體" w:cs="新細明體" w:hint="eastAsia"/>
          <w:color w:val="000000"/>
          <w:kern w:val="0"/>
          <w:szCs w:val="24"/>
        </w:rPr>
        <w:t>趙啟翔</w:t>
      </w:r>
    </w:p>
    <w:p w14:paraId="11143CA5" w14:textId="77777777" w:rsidR="00E2481B" w:rsidRPr="00527EB3" w:rsidRDefault="00921E98" w:rsidP="00921E98">
      <w:pPr>
        <w:pStyle w:val="a4"/>
        <w:widowControl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000000"/>
          <w:kern w:val="0"/>
          <w:szCs w:val="24"/>
        </w:rPr>
      </w:pPr>
      <w:r w:rsidRPr="00527EB3">
        <w:rPr>
          <w:rFonts w:ascii="Times New Roman" w:eastAsia="標楷體" w:hAnsi="Times New Roman" w:cs="Times New Roman"/>
          <w:b/>
          <w:bCs/>
          <w:kern w:val="0"/>
          <w:szCs w:val="24"/>
        </w:rPr>
        <w:t>(5%)</w:t>
      </w:r>
      <w:r w:rsidRPr="00527EB3">
        <w:rPr>
          <w:rFonts w:ascii="標楷體" w:eastAsia="標楷體" w:hAnsi="標楷體" w:cs="新細明體"/>
          <w:b/>
          <w:bCs/>
          <w:color w:val="000000"/>
          <w:kern w:val="0"/>
          <w:szCs w:val="24"/>
        </w:rPr>
        <w:t xml:space="preserve"> 具體說明你的資料前處理方式，並說明造成了的差異以及造成差異可能原因。</w:t>
      </w:r>
    </w:p>
    <w:p w14:paraId="0E583A14" w14:textId="77777777" w:rsidR="00085BD5" w:rsidRPr="00527EB3" w:rsidRDefault="00BE539E" w:rsidP="00085BD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27EB3">
        <w:rPr>
          <w:rFonts w:ascii="標楷體" w:eastAsia="標楷體" w:hAnsi="標楷體" w:cs="新細明體" w:hint="eastAsia"/>
          <w:kern w:val="0"/>
          <w:szCs w:val="24"/>
        </w:rPr>
        <w:t>資料整合</w:t>
      </w:r>
    </w:p>
    <w:p w14:paraId="5CCF2A19" w14:textId="58D6F6B7" w:rsidR="0027035E" w:rsidRPr="0027035E" w:rsidRDefault="00BE539E" w:rsidP="00085BD5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85BD5">
        <w:rPr>
          <w:rFonts w:ascii="標楷體" w:eastAsia="標楷體" w:hAnsi="標楷體" w:cs="新細明體" w:hint="eastAsia"/>
          <w:kern w:val="0"/>
          <w:szCs w:val="24"/>
        </w:rPr>
        <w:t>從指定的資料夾中讀取所有</w:t>
      </w:r>
      <w:r w:rsidRPr="00605087">
        <w:rPr>
          <w:rFonts w:ascii="Times New Roman" w:eastAsia="標楷體" w:hAnsi="Times New Roman" w:cs="Times New Roman" w:hint="eastAsia"/>
          <w:kern w:val="0"/>
          <w:szCs w:val="24"/>
        </w:rPr>
        <w:t>.csv</w:t>
      </w:r>
      <w:r w:rsidRPr="00085BD5">
        <w:rPr>
          <w:rFonts w:ascii="標楷體" w:eastAsia="標楷體" w:hAnsi="標楷體" w:cs="新細明體" w:hint="eastAsia"/>
          <w:kern w:val="0"/>
          <w:szCs w:val="24"/>
        </w:rPr>
        <w:t xml:space="preserve">格式的檔案，並將它們合併為單一的資料框架 </w:t>
      </w:r>
      <w:r w:rsidRPr="00117950">
        <w:rPr>
          <w:rFonts w:ascii="Times New Roman" w:eastAsia="標楷體" w:hAnsi="Times New Roman" w:cs="Times New Roman" w:hint="eastAsia"/>
          <w:kern w:val="0"/>
          <w:szCs w:val="24"/>
        </w:rPr>
        <w:t>(</w:t>
      </w:r>
      <w:proofErr w:type="spellStart"/>
      <w:r w:rsidRPr="0027035E">
        <w:rPr>
          <w:rFonts w:ascii="Times New Roman" w:eastAsia="標楷體" w:hAnsi="Times New Roman" w:cs="Times New Roman"/>
          <w:kern w:val="0"/>
          <w:szCs w:val="24"/>
        </w:rPr>
        <w:t>DataFrame</w:t>
      </w:r>
      <w:proofErr w:type="spellEnd"/>
      <w:r w:rsidRPr="00117950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14:paraId="19607DA2" w14:textId="2EADB3C9" w:rsidR="00BE539E" w:rsidRPr="00085BD5" w:rsidRDefault="00BE539E" w:rsidP="00085BD5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85BD5">
        <w:rPr>
          <w:rFonts w:ascii="標楷體" w:eastAsia="標楷體" w:hAnsi="標楷體" w:cs="新細明體" w:hint="eastAsia"/>
          <w:kern w:val="0"/>
          <w:szCs w:val="24"/>
        </w:rPr>
        <w:t>除了原始數據，還計算了數據的一些新特徵，</w:t>
      </w:r>
      <w:r w:rsidR="00605087">
        <w:rPr>
          <w:rFonts w:ascii="標楷體" w:eastAsia="標楷體" w:hAnsi="標楷體" w:cs="新細明體" w:hint="eastAsia"/>
          <w:kern w:val="0"/>
          <w:szCs w:val="24"/>
        </w:rPr>
        <w:t>包括</w:t>
      </w:r>
      <w:proofErr w:type="gramStart"/>
      <w:r w:rsidRPr="00085BD5">
        <w:rPr>
          <w:rFonts w:ascii="標楷體" w:eastAsia="標楷體" w:hAnsi="標楷體" w:cs="新細明體" w:hint="eastAsia"/>
          <w:kern w:val="0"/>
          <w:szCs w:val="24"/>
        </w:rPr>
        <w:t>即期</w:t>
      </w:r>
      <w:r w:rsidR="00605087">
        <w:rPr>
          <w:rFonts w:ascii="標楷體" w:eastAsia="標楷體" w:hAnsi="標楷體" w:cs="新細明體" w:hint="eastAsia"/>
          <w:kern w:val="0"/>
          <w:szCs w:val="24"/>
        </w:rPr>
        <w:t>點差</w:t>
      </w:r>
      <w:proofErr w:type="gramEnd"/>
      <w:r w:rsidRPr="00085BD5">
        <w:rPr>
          <w:rFonts w:ascii="標楷體" w:eastAsia="標楷體" w:hAnsi="標楷體" w:cs="新細明體" w:hint="eastAsia"/>
          <w:kern w:val="0"/>
          <w:szCs w:val="24"/>
        </w:rPr>
        <w:t>和現鈔點差、點差</w:t>
      </w:r>
      <w:proofErr w:type="gramStart"/>
      <w:r w:rsidRPr="00085BD5">
        <w:rPr>
          <w:rFonts w:ascii="標楷體" w:eastAsia="標楷體" w:hAnsi="標楷體" w:cs="新細明體" w:hint="eastAsia"/>
          <w:kern w:val="0"/>
          <w:szCs w:val="24"/>
        </w:rPr>
        <w:t>差</w:t>
      </w:r>
      <w:proofErr w:type="gramEnd"/>
      <w:r w:rsidRPr="00085BD5">
        <w:rPr>
          <w:rFonts w:ascii="標楷體" w:eastAsia="標楷體" w:hAnsi="標楷體" w:cs="新細明體" w:hint="eastAsia"/>
          <w:kern w:val="0"/>
          <w:szCs w:val="24"/>
        </w:rPr>
        <w:t>值以及不同買入和賣出的返回率 (</w:t>
      </w:r>
      <w:r w:rsidRPr="0027035E">
        <w:rPr>
          <w:rFonts w:ascii="Times New Roman" w:eastAsia="標楷體" w:hAnsi="Times New Roman" w:cs="Times New Roman"/>
          <w:kern w:val="0"/>
          <w:szCs w:val="24"/>
        </w:rPr>
        <w:t>Return</w:t>
      </w:r>
      <w:r w:rsidRPr="00085BD5">
        <w:rPr>
          <w:rFonts w:ascii="標楷體" w:eastAsia="標楷體" w:hAnsi="標楷體" w:cs="新細明體" w:hint="eastAsia"/>
          <w:kern w:val="0"/>
          <w:szCs w:val="24"/>
        </w:rPr>
        <w:t>)</w:t>
      </w:r>
    </w:p>
    <w:p w14:paraId="5B48ED79" w14:textId="0A60E1F8" w:rsidR="00C53E08" w:rsidRPr="00527EB3" w:rsidRDefault="00E620AF" w:rsidP="001D7AA9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2481B">
        <w:rPr>
          <w:rFonts w:ascii="標楷體" w:eastAsia="標楷體" w:hAnsi="標楷體" w:cs="新細明體" w:hint="eastAsia"/>
          <w:kern w:val="0"/>
          <w:szCs w:val="24"/>
        </w:rPr>
        <w:t>特徵工程</w:t>
      </w:r>
    </w:p>
    <w:p w14:paraId="41C98DC2" w14:textId="66C15968" w:rsidR="00527EB3" w:rsidRPr="008E2CAB" w:rsidRDefault="008E2CAB" w:rsidP="008E2CAB">
      <w:pPr>
        <w:pStyle w:val="a4"/>
        <w:widowControl/>
        <w:ind w:leftChars="0" w:left="992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我共計算了</w:t>
      </w:r>
      <w:proofErr w:type="gramStart"/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即期</w:t>
      </w:r>
      <w:r>
        <w:rPr>
          <w:rFonts w:ascii="標楷體" w:eastAsia="標楷體" w:hAnsi="標楷體" w:cs="新細明體" w:hint="eastAsia"/>
          <w:kern w:val="0"/>
          <w:szCs w:val="24"/>
        </w:rPr>
        <w:t>點差</w:t>
      </w:r>
      <w:proofErr w:type="gramEnd"/>
      <w:r>
        <w:rPr>
          <w:rFonts w:ascii="標楷體" w:eastAsia="標楷體" w:hAnsi="標楷體" w:cs="新細明體" w:hint="eastAsia"/>
          <w:kern w:val="0"/>
          <w:szCs w:val="24"/>
        </w:rPr>
        <w:t>、</w:t>
      </w:r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現鈔點差</w:t>
      </w:r>
      <w:r>
        <w:rPr>
          <w:rFonts w:ascii="標楷體" w:eastAsia="標楷體" w:hAnsi="標楷體" w:cs="新細明體" w:hint="eastAsia"/>
          <w:kern w:val="0"/>
          <w:szCs w:val="24"/>
        </w:rPr>
        <w:t>、點差</w:t>
      </w:r>
      <w:proofErr w:type="gramStart"/>
      <w:r>
        <w:rPr>
          <w:rFonts w:ascii="標楷體" w:eastAsia="標楷體" w:hAnsi="標楷體" w:cs="新細明體" w:hint="eastAsia"/>
          <w:kern w:val="0"/>
          <w:szCs w:val="24"/>
        </w:rPr>
        <w:t>差</w:t>
      </w:r>
      <w:proofErr w:type="gramEnd"/>
      <w:r>
        <w:rPr>
          <w:rFonts w:ascii="標楷體" w:eastAsia="標楷體" w:hAnsi="標楷體" w:cs="新細明體" w:hint="eastAsia"/>
          <w:kern w:val="0"/>
          <w:szCs w:val="24"/>
        </w:rPr>
        <w:t>值、以及返回率。點差</w:t>
      </w:r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能有助於捕捉市場的賣出和買入價格之間的差異</w:t>
      </w:r>
      <w:r w:rsidR="00E511CD">
        <w:rPr>
          <w:rFonts w:ascii="標楷體" w:eastAsia="標楷體" w:hAnsi="標楷體" w:cs="新細明體" w:hint="eastAsia"/>
          <w:kern w:val="0"/>
          <w:szCs w:val="24"/>
        </w:rPr>
        <w:t>；</w:t>
      </w:r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點差</w:t>
      </w:r>
      <w:proofErr w:type="gramStart"/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差</w:t>
      </w:r>
      <w:proofErr w:type="gramEnd"/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值有助於捕捉即期和現鈔之間的價格差異</w:t>
      </w:r>
      <w:r w:rsidR="00E511CD">
        <w:rPr>
          <w:rFonts w:ascii="標楷體" w:eastAsia="標楷體" w:hAnsi="標楷體" w:cs="新細明體" w:hint="eastAsia"/>
          <w:kern w:val="0"/>
          <w:szCs w:val="24"/>
        </w:rPr>
        <w:t>；</w:t>
      </w:r>
      <w:r w:rsidR="0075394E">
        <w:rPr>
          <w:rFonts w:ascii="標楷體" w:eastAsia="標楷體" w:hAnsi="標楷體" w:cs="新細明體" w:hint="eastAsia"/>
          <w:kern w:val="0"/>
          <w:szCs w:val="24"/>
        </w:rPr>
        <w:t>返回率</w:t>
      </w:r>
      <w:r w:rsidR="00527EB3" w:rsidRPr="008E2CAB">
        <w:rPr>
          <w:rFonts w:ascii="標楷體" w:eastAsia="標楷體" w:hAnsi="標楷體" w:cs="新細明體" w:hint="eastAsia"/>
          <w:kern w:val="0"/>
          <w:szCs w:val="24"/>
        </w:rPr>
        <w:t>有助於捕捉市場的價格動向。</w:t>
      </w:r>
    </w:p>
    <w:p w14:paraId="33C95D08" w14:textId="3341F0BA" w:rsidR="000770B0" w:rsidRDefault="000770B0" w:rsidP="000770B0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即期點差</w:t>
      </w:r>
      <w:proofErr w:type="gramEnd"/>
      <w:r w:rsidR="00117950">
        <w:rPr>
          <w:rFonts w:ascii="標楷體" w:eastAsia="標楷體" w:hAnsi="標楷體" w:cs="新細明體" w:hint="eastAsia"/>
          <w:color w:val="000000"/>
          <w:kern w:val="0"/>
          <w:szCs w:val="24"/>
        </w:rPr>
        <w:t>公式</w:t>
      </w: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：</w:t>
      </w:r>
    </w:p>
    <w:p w14:paraId="37624CC2" w14:textId="467FF556" w:rsidR="000770B0" w:rsidRPr="00117950" w:rsidRDefault="00117950" w:rsidP="00117950">
      <w:pPr>
        <w:pStyle w:val="a4"/>
        <w:widowControl/>
        <w:ind w:leftChars="0" w:left="135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m:oMathPara>
        <m:oMath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即期點差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新細明體"/>
                  <w:i/>
                  <w:color w:val="000000"/>
                  <w:kern w:val="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Cs w:val="24"/>
                    </w:rPr>
                    <m:t xml:space="preserve"> 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  <w:kern w:val="0"/>
                      <w:szCs w:val="24"/>
                    </w:rPr>
                    <m:t>即期賣出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  <w:kern w:val="0"/>
                      <w:szCs w:val="24"/>
                    </w:rPr>
                    <m:t>即期買入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標楷體" w:hAnsi="Cambria Math" w:cs="新細明體"/>
                  <w:color w:val="000000"/>
                  <w:kern w:val="0"/>
                  <w:szCs w:val="24"/>
                </w:rPr>
                <m:t>×100</m:t>
              </m:r>
            </m:num>
            <m:den>
              <m:r>
                <w:rPr>
                  <w:rFonts w:ascii="Cambria Math" w:eastAsia="標楷體" w:hAnsi="Cambria Math" w:cs="新細明體" w:hint="eastAsia"/>
                  <w:color w:val="000000"/>
                  <w:kern w:val="0"/>
                  <w:szCs w:val="24"/>
                </w:rPr>
                <m:t>即期</m:t>
              </m:r>
              <m:r>
                <w:rPr>
                  <w:rFonts w:ascii="Cambria Math" w:eastAsia="標楷體" w:hAnsi="Cambria Math" w:cs="新細明體"/>
                  <w:color w:val="000000"/>
                  <w:kern w:val="0"/>
                  <w:szCs w:val="24"/>
                </w:rPr>
                <m:t>買入</m:t>
              </m:r>
            </m:den>
          </m:f>
        </m:oMath>
      </m:oMathPara>
    </w:p>
    <w:p w14:paraId="7087C101" w14:textId="484178C5" w:rsidR="000770B0" w:rsidRDefault="000770B0" w:rsidP="000770B0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現鈔點差</w:t>
      </w:r>
      <w:r w:rsidR="00117950">
        <w:rPr>
          <w:rFonts w:ascii="標楷體" w:eastAsia="標楷體" w:hAnsi="標楷體" w:cs="新細明體" w:hint="eastAsia"/>
          <w:color w:val="000000"/>
          <w:kern w:val="0"/>
          <w:szCs w:val="24"/>
        </w:rPr>
        <w:t>公式</w:t>
      </w: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：</w:t>
      </w:r>
    </w:p>
    <w:p w14:paraId="32E3848E" w14:textId="3326E841" w:rsidR="00117950" w:rsidRPr="00117950" w:rsidRDefault="00117950" w:rsidP="00117950">
      <w:pPr>
        <w:pStyle w:val="a4"/>
        <w:widowControl/>
        <w:ind w:leftChars="0" w:left="135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m:oMathPara>
        <m:oMath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現鈔點差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新細明體"/>
                  <w:i/>
                  <w:color w:val="000000"/>
                  <w:kern w:val="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 w:cs="新細明體"/>
                      <w:i/>
                      <w:color w:val="000000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Cs w:val="24"/>
                    </w:rPr>
                    <m:t xml:space="preserve"> 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  <w:kern w:val="0"/>
                      <w:szCs w:val="24"/>
                    </w:rPr>
                    <m:t>現鈔賣出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  <w:kern w:val="0"/>
                      <w:szCs w:val="24"/>
                    </w:rPr>
                    <m:t>現鈔</m:t>
                  </m:r>
                  <m:r>
                    <w:rPr>
                      <w:rFonts w:ascii="Cambria Math" w:eastAsia="標楷體" w:hAnsi="Cambria Math" w:cs="新細明體" w:hint="eastAsia"/>
                      <w:color w:val="000000"/>
                      <w:kern w:val="0"/>
                      <w:szCs w:val="24"/>
                    </w:rPr>
                    <m:t>買入</m:t>
                  </m:r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標楷體" w:hAnsi="Cambria Math" w:cs="新細明體"/>
                  <w:color w:val="000000"/>
                  <w:kern w:val="0"/>
                  <w:szCs w:val="24"/>
                </w:rPr>
                <m:t>×100</m:t>
              </m:r>
            </m:num>
            <m:den>
              <m:r>
                <w:rPr>
                  <w:rFonts w:ascii="Cambria Math" w:eastAsia="標楷體" w:hAnsi="Cambria Math" w:cs="新細明體" w:hint="eastAsia"/>
                  <w:color w:val="000000"/>
                  <w:kern w:val="0"/>
                  <w:szCs w:val="24"/>
                </w:rPr>
                <m:t>現鈔</m:t>
              </m:r>
              <m:r>
                <w:rPr>
                  <w:rFonts w:ascii="Cambria Math" w:eastAsia="標楷體" w:hAnsi="Cambria Math" w:cs="新細明體"/>
                  <w:color w:val="000000"/>
                  <w:kern w:val="0"/>
                  <w:szCs w:val="24"/>
                </w:rPr>
                <m:t>買入</m:t>
              </m:r>
            </m:den>
          </m:f>
        </m:oMath>
      </m:oMathPara>
    </w:p>
    <w:p w14:paraId="5E091853" w14:textId="3CE9FBE0" w:rsidR="00DA1BD5" w:rsidRDefault="000770B0" w:rsidP="00396211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點差</w:t>
      </w:r>
      <w:proofErr w:type="gramStart"/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差</w:t>
      </w:r>
      <w:proofErr w:type="gramEnd"/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值</w:t>
      </w:r>
      <w:r w:rsidR="00117950">
        <w:rPr>
          <w:rFonts w:ascii="標楷體" w:eastAsia="標楷體" w:hAnsi="標楷體" w:cs="新細明體" w:hint="eastAsia"/>
          <w:color w:val="000000"/>
          <w:kern w:val="0"/>
          <w:szCs w:val="24"/>
        </w:rPr>
        <w:t>公式</w:t>
      </w: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：</w:t>
      </w:r>
    </w:p>
    <w:p w14:paraId="371F58FF" w14:textId="377583A1" w:rsidR="00396211" w:rsidRPr="00117950" w:rsidRDefault="00117950" w:rsidP="00117950">
      <w:pPr>
        <w:pStyle w:val="a4"/>
        <w:widowControl/>
        <w:ind w:leftChars="0" w:left="1352"/>
        <w:rPr>
          <w:rFonts w:ascii="標楷體" w:eastAsia="標楷體" w:hAnsi="標楷體" w:cs="新細明體" w:hint="eastAsia"/>
          <w:i/>
          <w:color w:val="000000"/>
          <w:kern w:val="0"/>
          <w:szCs w:val="24"/>
        </w:rPr>
      </w:pPr>
      <m:oMathPara>
        <m:oMath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點差差值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=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即期點差</m:t>
          </m:r>
          <m:r>
            <w:rPr>
              <w:rFonts w:ascii="Cambria Math" w:eastAsia="標楷體" w:hAnsi="Cambria Math" w:cs="新細明體"/>
              <w:color w:val="000000"/>
              <w:kern w:val="0"/>
              <w:szCs w:val="24"/>
            </w:rPr>
            <m:t>-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現鈔點差</m:t>
          </m:r>
        </m:oMath>
      </m:oMathPara>
    </w:p>
    <w:p w14:paraId="0CF55CF1" w14:textId="1A4001B1" w:rsidR="00E70D7E" w:rsidRDefault="000770B0" w:rsidP="00396211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返回率</w:t>
      </w:r>
      <w:r w:rsidR="00117950">
        <w:rPr>
          <w:rFonts w:ascii="標楷體" w:eastAsia="標楷體" w:hAnsi="標楷體" w:cs="新細明體" w:hint="eastAsia"/>
          <w:color w:val="000000"/>
          <w:kern w:val="0"/>
          <w:szCs w:val="24"/>
        </w:rPr>
        <w:t>公式</w:t>
      </w:r>
      <w:r w:rsidRPr="00117950">
        <w:rPr>
          <w:rFonts w:ascii="Times New Roman" w:eastAsia="標楷體" w:hAnsi="Times New Roman" w:cs="Times New Roman"/>
          <w:kern w:val="0"/>
          <w:szCs w:val="24"/>
        </w:rPr>
        <w:t>(Return)</w:t>
      </w:r>
      <w:r w:rsidRPr="000770B0">
        <w:rPr>
          <w:rFonts w:ascii="標楷體" w:eastAsia="標楷體" w:hAnsi="標楷體" w:cs="新細明體" w:hint="eastAsia"/>
          <w:color w:val="000000"/>
          <w:kern w:val="0"/>
          <w:szCs w:val="24"/>
        </w:rPr>
        <w:t>：</w:t>
      </w:r>
    </w:p>
    <w:p w14:paraId="445B3D93" w14:textId="6FCCA273" w:rsidR="00080C2E" w:rsidRPr="0015641C" w:rsidRDefault="00117950" w:rsidP="0015641C">
      <w:pPr>
        <w:pStyle w:val="a4"/>
        <w:widowControl/>
        <w:ind w:leftChars="0" w:left="1352"/>
        <w:rPr>
          <w:rFonts w:ascii="標楷體" w:eastAsia="標楷體" w:hAnsi="標楷體" w:cs="新細明體" w:hint="eastAsia"/>
          <w:i/>
          <w:color w:val="000000"/>
          <w:kern w:val="0"/>
          <w:szCs w:val="24"/>
        </w:rPr>
      </w:pPr>
      <m:oMathPara>
        <m:oMath>
          <m:r>
            <w:rPr>
              <w:rFonts w:ascii="Cambria Math" w:eastAsia="標楷體" w:hAnsi="Cambria Math" w:cs="新細明體"/>
              <w:color w:val="000000"/>
              <w:kern w:val="0"/>
              <w:szCs w:val="24"/>
            </w:rPr>
            <m:t>Return=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當前價格</m:t>
          </m:r>
          <m:r>
            <w:rPr>
              <w:rFonts w:ascii="Cambria Math" w:eastAsia="標楷體" w:hAnsi="Cambria Math" w:cs="新細明體"/>
              <w:color w:val="000000"/>
              <w:kern w:val="0"/>
              <w:szCs w:val="24"/>
            </w:rPr>
            <m:t>-</m:t>
          </m:r>
          <m:r>
            <w:rPr>
              <w:rFonts w:ascii="Cambria Math" w:eastAsia="標楷體" w:hAnsi="Cambria Math" w:cs="新細明體" w:hint="eastAsia"/>
              <w:color w:val="000000"/>
              <w:kern w:val="0"/>
              <w:szCs w:val="24"/>
            </w:rPr>
            <m:t>前一天價格</m:t>
          </m:r>
        </m:oMath>
      </m:oMathPara>
    </w:p>
    <w:p w14:paraId="424A277B" w14:textId="77777777" w:rsidR="00080C2E" w:rsidRPr="00080C2E" w:rsidRDefault="00E620AF" w:rsidP="00080C2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080C2E">
        <w:rPr>
          <w:rFonts w:ascii="標楷體" w:eastAsia="標楷體" w:hAnsi="標楷體" w:cs="新細明體" w:hint="eastAsia"/>
          <w:kern w:val="0"/>
          <w:szCs w:val="24"/>
        </w:rPr>
        <w:t>資料正規化</w:t>
      </w:r>
    </w:p>
    <w:p w14:paraId="626FC8C6" w14:textId="6AFCD7F7" w:rsidR="001C5365" w:rsidRDefault="00D33BEA" w:rsidP="006E3400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 w:rsidRPr="00080C2E">
        <w:rPr>
          <w:rFonts w:ascii="標楷體" w:eastAsia="標楷體" w:hAnsi="標楷體" w:cs="新細明體" w:hint="eastAsia"/>
          <w:kern w:val="0"/>
          <w:szCs w:val="24"/>
        </w:rPr>
        <w:t>了確保模型在不同的資料分布下也能表現良好</w:t>
      </w:r>
      <w:r>
        <w:rPr>
          <w:rFonts w:ascii="標楷體" w:eastAsia="標楷體" w:hAnsi="標楷體" w:cs="新細明體" w:hint="eastAsia"/>
          <w:kern w:val="0"/>
          <w:szCs w:val="24"/>
        </w:rPr>
        <w:t>，</w:t>
      </w:r>
      <w:r w:rsidR="00E13DC1">
        <w:rPr>
          <w:rFonts w:ascii="標楷體" w:eastAsia="標楷體" w:hAnsi="標楷體" w:cs="新細明體" w:hint="eastAsia"/>
          <w:kern w:val="0"/>
          <w:szCs w:val="24"/>
        </w:rPr>
        <w:t>我</w:t>
      </w:r>
      <w:r w:rsidR="00E620AF" w:rsidRPr="00080C2E">
        <w:rPr>
          <w:rFonts w:ascii="標楷體" w:eastAsia="標楷體" w:hAnsi="標楷體" w:cs="新細明體" w:hint="eastAsia"/>
          <w:kern w:val="0"/>
          <w:szCs w:val="24"/>
        </w:rPr>
        <w:t>選擇</w:t>
      </w:r>
      <w:r w:rsidR="00E13DC1">
        <w:rPr>
          <w:rFonts w:ascii="標楷體" w:eastAsia="標楷體" w:hAnsi="標楷體" w:cs="新細明體" w:hint="eastAsia"/>
          <w:kern w:val="0"/>
          <w:szCs w:val="24"/>
        </w:rPr>
        <w:t>使用</w:t>
      </w:r>
      <w:r w:rsidR="00E13DC1" w:rsidRPr="00521CFA">
        <w:rPr>
          <w:rFonts w:ascii="Times New Roman" w:eastAsia="標楷體" w:hAnsi="Times New Roman" w:cs="Times New Roman" w:hint="eastAsia"/>
          <w:kern w:val="0"/>
          <w:szCs w:val="24"/>
        </w:rPr>
        <w:t>Z</w:t>
      </w:r>
      <w:r w:rsidR="00E13DC1" w:rsidRPr="00521CFA">
        <w:rPr>
          <w:rFonts w:ascii="Times New Roman" w:eastAsia="標楷體" w:hAnsi="Times New Roman" w:cs="Times New Roman"/>
          <w:kern w:val="0"/>
          <w:szCs w:val="24"/>
        </w:rPr>
        <w:t>-Score</w:t>
      </w:r>
      <w:r w:rsidR="002D3A9E">
        <w:rPr>
          <w:rFonts w:ascii="標楷體" w:eastAsia="標楷體" w:hAnsi="標楷體" w:cs="新細明體" w:hint="eastAsia"/>
          <w:kern w:val="0"/>
          <w:szCs w:val="24"/>
        </w:rPr>
        <w:t>進行</w:t>
      </w:r>
      <w:r w:rsidR="00E620AF" w:rsidRPr="00080C2E">
        <w:rPr>
          <w:rFonts w:ascii="標楷體" w:eastAsia="標楷體" w:hAnsi="標楷體" w:cs="新細明體" w:hint="eastAsia"/>
          <w:kern w:val="0"/>
          <w:szCs w:val="24"/>
        </w:rPr>
        <w:t>資料正規化</w:t>
      </w:r>
      <w:r w:rsidR="00907E24">
        <w:rPr>
          <w:rFonts w:ascii="標楷體" w:eastAsia="標楷體" w:hAnsi="標楷體" w:cs="新細明體" w:hint="eastAsia"/>
          <w:kern w:val="0"/>
          <w:szCs w:val="24"/>
        </w:rPr>
        <w:t>。</w:t>
      </w:r>
    </w:p>
    <w:p w14:paraId="00F60310" w14:textId="090F0719" w:rsidR="00521CFA" w:rsidRPr="00521CFA" w:rsidRDefault="00521CFA" w:rsidP="00521CFA">
      <w:pPr>
        <w:pStyle w:val="a4"/>
        <w:widowControl/>
        <w:ind w:leftChars="0" w:left="992"/>
        <w:jc w:val="center"/>
        <w:rPr>
          <w:rFonts w:ascii="Cambria Math" w:eastAsia="標楷體" w:hAnsi="Cambria Math" w:cs="新細明體" w:hint="eastAsia"/>
          <w:iCs/>
          <w:kern w:val="0"/>
          <w:szCs w:val="24"/>
        </w:rPr>
      </w:pPr>
      <m:oMath>
        <m:r>
          <w:rPr>
            <w:rFonts w:ascii="Cambria Math" w:eastAsia="標楷體" w:hAnsi="Cambria Math" w:cs="新細明體" w:hint="eastAsia"/>
            <w:kern w:val="0"/>
            <w:szCs w:val="24"/>
          </w:rPr>
          <m:t>Z=</m:t>
        </m:r>
        <m:f>
          <m:fPr>
            <m:ctrlPr>
              <w:rPr>
                <w:rFonts w:ascii="Cambria Math" w:eastAsia="標楷體" w:hAnsi="Cambria Math" w:cs="新細明體"/>
                <w:i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X-μ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σ</m:t>
            </m:r>
          </m:den>
        </m:f>
        <m:r>
          <w:rPr>
            <w:rFonts w:ascii="Cambria Math" w:eastAsia="標楷體" w:hAnsi="Cambria Math" w:cs="新細明體"/>
            <w:kern w:val="0"/>
            <w:szCs w:val="24"/>
          </w:rPr>
          <m:t xml:space="preserve"> </m:t>
        </m:r>
        <m:r>
          <w:rPr>
            <w:rFonts w:ascii="Cambria Math" w:eastAsia="標楷體" w:hAnsi="Cambria Math" w:cs="新細明體" w:hint="eastAsia"/>
            <w:kern w:val="0"/>
            <w:szCs w:val="24"/>
          </w:rPr>
          <m:t xml:space="preserve">  </m:t>
        </m:r>
        <m:r>
          <m:rPr>
            <m:sty m:val="p"/>
          </m:rPr>
          <w:rPr>
            <w:rFonts w:ascii="Cambria Math" w:eastAsia="標楷體" w:hAnsi="Cambria Math" w:cs="新細明體" w:hint="eastAsia"/>
            <w:kern w:val="0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 w:cs="新細明體"/>
            <w:kern w:val="0"/>
            <w:szCs w:val="24"/>
          </w:rPr>
          <m:t>X</m:t>
        </m:r>
        <m:r>
          <m:rPr>
            <m:sty m:val="p"/>
          </m:rPr>
          <w:rPr>
            <w:rFonts w:ascii="Cambria Math" w:eastAsia="標楷體" w:hAnsi="Cambria Math" w:cs="新細明體" w:hint="eastAsia"/>
            <w:kern w:val="0"/>
            <w:szCs w:val="24"/>
          </w:rPr>
          <m:t>為原始數據、</m:t>
        </m:r>
        <m:r>
          <m:rPr>
            <m:sty m:val="p"/>
          </m:rPr>
          <w:rPr>
            <w:rFonts w:ascii="Cambria Math" w:eastAsia="標楷體" w:hAnsi="Cambria Math" w:cs="新細明體"/>
            <w:kern w:val="0"/>
            <w:szCs w:val="24"/>
          </w:rPr>
          <m:t>μ</m:t>
        </m:r>
        <m:r>
          <m:rPr>
            <m:sty m:val="p"/>
          </m:rPr>
          <w:rPr>
            <w:rFonts w:ascii="Cambria Math" w:eastAsia="標楷體" w:hAnsi="Cambria Math" w:cs="新細明體" w:hint="eastAsia"/>
            <w:kern w:val="0"/>
            <w:szCs w:val="24"/>
          </w:rPr>
          <m:t>為平均值、</m:t>
        </m:r>
        <m:r>
          <m:rPr>
            <m:sty m:val="p"/>
          </m:rPr>
          <w:rPr>
            <w:rFonts w:ascii="Cambria Math" w:eastAsia="標楷體" w:hAnsi="Cambria Math" w:cs="新細明體"/>
            <w:kern w:val="0"/>
            <w:szCs w:val="24"/>
          </w:rPr>
          <m:t>σ</m:t>
        </m:r>
        <m:r>
          <m:rPr>
            <m:sty m:val="p"/>
          </m:rPr>
          <w:rPr>
            <w:rFonts w:ascii="Cambria Math" w:eastAsia="標楷體" w:hAnsi="Cambria Math" w:cs="新細明體" w:hint="eastAsia"/>
            <w:kern w:val="0"/>
            <w:szCs w:val="24"/>
          </w:rPr>
          <m:t>為標準差</m:t>
        </m:r>
      </m:oMath>
      <w:r w:rsidRPr="00521CFA">
        <w:rPr>
          <w:rFonts w:ascii="Cambria Math" w:eastAsia="標楷體" w:hAnsi="Cambria Math" w:cs="新細明體" w:hint="eastAsia"/>
          <w:iCs/>
          <w:kern w:val="0"/>
          <w:szCs w:val="24"/>
        </w:rPr>
        <w:t>)</w:t>
      </w:r>
    </w:p>
    <w:p w14:paraId="5231B5D4" w14:textId="1F8EF029" w:rsidR="001C5365" w:rsidRDefault="00E620AF" w:rsidP="001C536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080C2E">
        <w:rPr>
          <w:rFonts w:ascii="標楷體" w:eastAsia="標楷體" w:hAnsi="標楷體" w:cs="新細明體" w:hint="eastAsia"/>
          <w:kern w:val="0"/>
          <w:szCs w:val="24"/>
        </w:rPr>
        <w:t>資料格式轉換</w:t>
      </w:r>
    </w:p>
    <w:p w14:paraId="5C82E3E6" w14:textId="1B63B24F" w:rsidR="001C5365" w:rsidRDefault="00E620AF" w:rsidP="001C5365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 w:rsidRPr="00080C2E">
        <w:rPr>
          <w:rFonts w:ascii="標楷體" w:eastAsia="標楷體" w:hAnsi="標楷體" w:cs="新細明體" w:hint="eastAsia"/>
          <w:kern w:val="0"/>
          <w:szCs w:val="24"/>
        </w:rPr>
        <w:t>將</w:t>
      </w:r>
      <w:proofErr w:type="spellStart"/>
      <w:r w:rsidR="00AE754F" w:rsidRPr="00C1297E">
        <w:rPr>
          <w:rFonts w:ascii="Times New Roman" w:eastAsia="標楷體" w:hAnsi="Times New Roman" w:cs="Times New Roman" w:hint="eastAsia"/>
          <w:kern w:val="0"/>
          <w:szCs w:val="24"/>
        </w:rPr>
        <w:t>D</w:t>
      </w:r>
      <w:r w:rsidR="00AE754F" w:rsidRPr="00C1297E">
        <w:rPr>
          <w:rFonts w:ascii="Times New Roman" w:eastAsia="標楷體" w:hAnsi="Times New Roman" w:cs="Times New Roman"/>
          <w:kern w:val="0"/>
          <w:szCs w:val="24"/>
        </w:rPr>
        <w:t>ataFrame</w:t>
      </w:r>
      <w:proofErr w:type="spellEnd"/>
      <w:r w:rsidRPr="00080C2E">
        <w:rPr>
          <w:rFonts w:ascii="標楷體" w:eastAsia="標楷體" w:hAnsi="標楷體" w:cs="新細明體" w:hint="eastAsia"/>
          <w:kern w:val="0"/>
          <w:szCs w:val="24"/>
        </w:rPr>
        <w:t>資料轉換為</w:t>
      </w:r>
      <w:proofErr w:type="spellStart"/>
      <w:r w:rsidRPr="00C1297E">
        <w:rPr>
          <w:rFonts w:ascii="Times New Roman" w:eastAsia="標楷體" w:hAnsi="Times New Roman" w:cs="Times New Roman" w:hint="eastAsia"/>
          <w:kern w:val="0"/>
          <w:szCs w:val="24"/>
        </w:rPr>
        <w:t>Numpy</w:t>
      </w:r>
      <w:proofErr w:type="spellEnd"/>
      <w:r w:rsidRPr="00080C2E">
        <w:rPr>
          <w:rFonts w:ascii="標楷體" w:eastAsia="標楷體" w:hAnsi="標楷體" w:cs="新細明體" w:hint="eastAsia"/>
          <w:kern w:val="0"/>
          <w:szCs w:val="24"/>
        </w:rPr>
        <w:t>數組，再轉換為</w:t>
      </w:r>
      <w:proofErr w:type="spellStart"/>
      <w:r w:rsidRPr="00C1297E">
        <w:rPr>
          <w:rFonts w:ascii="Times New Roman" w:eastAsia="標楷體" w:hAnsi="Times New Roman" w:cs="Times New Roman" w:hint="eastAsia"/>
          <w:kern w:val="0"/>
          <w:szCs w:val="24"/>
        </w:rPr>
        <w:t>PyTorch</w:t>
      </w:r>
      <w:proofErr w:type="spellEnd"/>
      <w:r w:rsidRPr="00080C2E">
        <w:rPr>
          <w:rFonts w:ascii="標楷體" w:eastAsia="標楷體" w:hAnsi="標楷體" w:cs="新細明體" w:hint="eastAsia"/>
          <w:kern w:val="0"/>
          <w:szCs w:val="24"/>
        </w:rPr>
        <w:t>的</w:t>
      </w:r>
      <w:r w:rsidRPr="00C1297E">
        <w:rPr>
          <w:rFonts w:ascii="Times New Roman" w:eastAsia="標楷體" w:hAnsi="Times New Roman" w:cs="Times New Roman" w:hint="eastAsia"/>
          <w:kern w:val="0"/>
          <w:szCs w:val="24"/>
        </w:rPr>
        <w:t>Tensor</w:t>
      </w:r>
      <w:r w:rsidRPr="00080C2E">
        <w:rPr>
          <w:rFonts w:ascii="標楷體" w:eastAsia="標楷體" w:hAnsi="標楷體" w:cs="新細明體" w:hint="eastAsia"/>
          <w:kern w:val="0"/>
          <w:szCs w:val="24"/>
        </w:rPr>
        <w:t>格式，以便進行深度學習。</w:t>
      </w:r>
    </w:p>
    <w:p w14:paraId="1A6323C6" w14:textId="6860247D" w:rsidR="001C5365" w:rsidRPr="001C5365" w:rsidRDefault="00E620AF" w:rsidP="001C536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1C5365">
        <w:rPr>
          <w:rFonts w:ascii="標楷體" w:eastAsia="標楷體" w:hAnsi="標楷體" w:cs="新細明體" w:hint="eastAsia"/>
          <w:kern w:val="0"/>
          <w:szCs w:val="24"/>
        </w:rPr>
        <w:t>訓練/驗證資料分割</w:t>
      </w:r>
    </w:p>
    <w:p w14:paraId="7485DB01" w14:textId="204560DA" w:rsidR="00D73E1E" w:rsidRDefault="00D73E1E" w:rsidP="00D73E1E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我</w:t>
      </w:r>
      <w:r w:rsidR="00E620AF" w:rsidRPr="001C5365">
        <w:rPr>
          <w:rFonts w:ascii="標楷體" w:eastAsia="標楷體" w:hAnsi="標楷體" w:cs="新細明體" w:hint="eastAsia"/>
          <w:kern w:val="0"/>
          <w:szCs w:val="24"/>
        </w:rPr>
        <w:t>使用</w:t>
      </w:r>
      <w:r>
        <w:rPr>
          <w:rFonts w:ascii="標楷體" w:eastAsia="標楷體" w:hAnsi="標楷體" w:cs="新細明體" w:hint="eastAsia"/>
          <w:kern w:val="0"/>
          <w:szCs w:val="24"/>
        </w:rPr>
        <w:t>固定</w:t>
      </w:r>
      <w:r w:rsidR="00E620AF" w:rsidRPr="001C5365">
        <w:rPr>
          <w:rFonts w:ascii="標楷體" w:eastAsia="標楷體" w:hAnsi="標楷體" w:cs="新細明體" w:hint="eastAsia"/>
          <w:kern w:val="0"/>
          <w:szCs w:val="24"/>
        </w:rPr>
        <w:t>隨機種子來確保每次分割的一致性</w:t>
      </w:r>
      <w:r>
        <w:rPr>
          <w:rFonts w:ascii="標楷體" w:eastAsia="標楷體" w:hAnsi="標楷體" w:cs="新細明體" w:hint="eastAsia"/>
          <w:kern w:val="0"/>
          <w:szCs w:val="24"/>
        </w:rPr>
        <w:t>，並將資料切成</w:t>
      </w:r>
      <w:r w:rsidRPr="00D73E1E">
        <w:rPr>
          <w:rFonts w:ascii="Times New Roman" w:eastAsia="標楷體" w:hAnsi="Times New Roman" w:cs="Times New Roman" w:hint="eastAsia"/>
          <w:kern w:val="0"/>
          <w:szCs w:val="24"/>
        </w:rPr>
        <w:t>8</w:t>
      </w:r>
      <w:r w:rsidRPr="00D73E1E">
        <w:rPr>
          <w:rFonts w:ascii="Times New Roman" w:eastAsia="標楷體" w:hAnsi="Times New Roman" w:cs="Times New Roman"/>
          <w:kern w:val="0"/>
          <w:szCs w:val="24"/>
        </w:rPr>
        <w:t>0%</w:t>
      </w:r>
      <w:r>
        <w:rPr>
          <w:rFonts w:ascii="標楷體" w:eastAsia="標楷體" w:hAnsi="標楷體" w:cs="新細明體" w:hint="eastAsia"/>
          <w:kern w:val="0"/>
          <w:szCs w:val="24"/>
        </w:rPr>
        <w:t>的訓練資料和</w:t>
      </w:r>
      <w:r w:rsidR="00E620AF" w:rsidRPr="00D73E1E">
        <w:rPr>
          <w:rFonts w:ascii="Times New Roman" w:eastAsia="標楷體" w:hAnsi="Times New Roman" w:cs="Times New Roman" w:hint="eastAsia"/>
          <w:kern w:val="0"/>
          <w:szCs w:val="24"/>
        </w:rPr>
        <w:t>20%</w:t>
      </w:r>
      <w:r w:rsidR="00E620AF" w:rsidRPr="001C5365">
        <w:rPr>
          <w:rFonts w:ascii="標楷體" w:eastAsia="標楷體" w:hAnsi="標楷體" w:cs="新細明體" w:hint="eastAsia"/>
          <w:kern w:val="0"/>
          <w:szCs w:val="24"/>
        </w:rPr>
        <w:t>的</w:t>
      </w:r>
      <w:r>
        <w:rPr>
          <w:rFonts w:ascii="標楷體" w:eastAsia="標楷體" w:hAnsi="標楷體" w:cs="新細明體" w:hint="eastAsia"/>
          <w:kern w:val="0"/>
          <w:szCs w:val="24"/>
        </w:rPr>
        <w:t>驗證</w:t>
      </w:r>
      <w:r w:rsidR="00E620AF" w:rsidRPr="001C5365">
        <w:rPr>
          <w:rFonts w:ascii="標楷體" w:eastAsia="標楷體" w:hAnsi="標楷體" w:cs="新細明體" w:hint="eastAsia"/>
          <w:kern w:val="0"/>
          <w:szCs w:val="24"/>
        </w:rPr>
        <w:t>資料。</w:t>
      </w:r>
    </w:p>
    <w:p w14:paraId="20A153A7" w14:textId="77777777" w:rsidR="00300922" w:rsidRDefault="00300922" w:rsidP="00D73E1E">
      <w:pPr>
        <w:pStyle w:val="a4"/>
        <w:widowControl/>
        <w:ind w:leftChars="0" w:left="992"/>
        <w:rPr>
          <w:rFonts w:ascii="標楷體" w:eastAsia="標楷體" w:hAnsi="標楷體" w:cs="新細明體" w:hint="eastAsia"/>
          <w:kern w:val="0"/>
          <w:szCs w:val="24"/>
        </w:rPr>
      </w:pPr>
    </w:p>
    <w:p w14:paraId="4F394DCC" w14:textId="28961074" w:rsidR="00D73E1E" w:rsidRDefault="00E620AF" w:rsidP="00D73E1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lastRenderedPageBreak/>
        <w:t>差異</w:t>
      </w:r>
    </w:p>
    <w:p w14:paraId="00B0E75C" w14:textId="77777777" w:rsidR="007E41A5" w:rsidRDefault="00E620AF" w:rsidP="007E41A5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t>特徵工程:</w:t>
      </w:r>
    </w:p>
    <w:p w14:paraId="29C1F555" w14:textId="77777777" w:rsidR="007E41A5" w:rsidRDefault="00E620AF" w:rsidP="007E41A5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t>通過計算新的特徵，如點差和</w:t>
      </w:r>
      <w:r w:rsidRPr="00691C8B">
        <w:rPr>
          <w:rFonts w:ascii="Times New Roman" w:eastAsia="標楷體" w:hAnsi="Times New Roman" w:cs="Times New Roman" w:hint="eastAsia"/>
          <w:kern w:val="0"/>
          <w:szCs w:val="24"/>
        </w:rPr>
        <w:t>Return</w:t>
      </w:r>
      <w:r w:rsidRPr="00D73E1E">
        <w:rPr>
          <w:rFonts w:ascii="標楷體" w:eastAsia="標楷體" w:hAnsi="標楷體" w:cs="新細明體" w:hint="eastAsia"/>
          <w:kern w:val="0"/>
          <w:szCs w:val="24"/>
        </w:rPr>
        <w:t>值，可以提供更多的資訊給模型，有助於模型學習更深入的模式。</w:t>
      </w:r>
    </w:p>
    <w:p w14:paraId="30FB2A43" w14:textId="77777777" w:rsidR="007E41A5" w:rsidRDefault="00E620AF" w:rsidP="007E41A5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t>資料正規化:</w:t>
      </w:r>
    </w:p>
    <w:p w14:paraId="24B2785D" w14:textId="07DBA5CE" w:rsidR="007E41A5" w:rsidRDefault="00E620AF" w:rsidP="007E41A5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t>正規化可以使資料在不同的特徵間具有相似的尺度，有助於模型的收斂和避免梯度</w:t>
      </w:r>
      <w:proofErr w:type="gramStart"/>
      <w:r w:rsidRPr="00D73E1E">
        <w:rPr>
          <w:rFonts w:ascii="標楷體" w:eastAsia="標楷體" w:hAnsi="標楷體" w:cs="新細明體" w:hint="eastAsia"/>
          <w:kern w:val="0"/>
          <w:szCs w:val="24"/>
        </w:rPr>
        <w:t>消失</w:t>
      </w:r>
      <w:r w:rsidR="00691C8B">
        <w:rPr>
          <w:rFonts w:ascii="標楷體" w:eastAsia="標楷體" w:hAnsi="標楷體" w:cs="新細明體" w:hint="eastAsia"/>
          <w:kern w:val="0"/>
          <w:szCs w:val="24"/>
        </w:rPr>
        <w:t>或梯度</w:t>
      </w:r>
      <w:proofErr w:type="gramEnd"/>
      <w:r w:rsidRPr="00D73E1E">
        <w:rPr>
          <w:rFonts w:ascii="標楷體" w:eastAsia="標楷體" w:hAnsi="標楷體" w:cs="新細明體" w:hint="eastAsia"/>
          <w:kern w:val="0"/>
          <w:szCs w:val="24"/>
        </w:rPr>
        <w:t>爆炸</w:t>
      </w:r>
      <w:r w:rsidR="00691C8B">
        <w:rPr>
          <w:rFonts w:ascii="標楷體" w:eastAsia="標楷體" w:hAnsi="標楷體" w:cs="新細明體" w:hint="eastAsia"/>
          <w:kern w:val="0"/>
          <w:szCs w:val="24"/>
        </w:rPr>
        <w:t>等</w:t>
      </w:r>
      <w:r w:rsidRPr="00D73E1E">
        <w:rPr>
          <w:rFonts w:ascii="標楷體" w:eastAsia="標楷體" w:hAnsi="標楷體" w:cs="新細明體" w:hint="eastAsia"/>
          <w:kern w:val="0"/>
          <w:szCs w:val="24"/>
        </w:rPr>
        <w:t>問題。</w:t>
      </w:r>
    </w:p>
    <w:p w14:paraId="41761550" w14:textId="77777777" w:rsidR="00430EF5" w:rsidRDefault="00E620AF" w:rsidP="007E41A5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t>訓練/驗證分割:</w:t>
      </w:r>
    </w:p>
    <w:p w14:paraId="60862DCE" w14:textId="4EFB4202" w:rsidR="00921E98" w:rsidRDefault="00E620AF" w:rsidP="007F62C6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D73E1E">
        <w:rPr>
          <w:rFonts w:ascii="標楷體" w:eastAsia="標楷體" w:hAnsi="標楷體" w:cs="新細明體" w:hint="eastAsia"/>
          <w:kern w:val="0"/>
          <w:szCs w:val="24"/>
        </w:rPr>
        <w:t>通過將資料分割為訓練和驗證集，可以確保模型不僅僅</w:t>
      </w:r>
      <w:proofErr w:type="gramStart"/>
      <w:r w:rsidRPr="00D73E1E">
        <w:rPr>
          <w:rFonts w:ascii="標楷體" w:eastAsia="標楷體" w:hAnsi="標楷體" w:cs="新細明體" w:hint="eastAsia"/>
          <w:kern w:val="0"/>
          <w:szCs w:val="24"/>
        </w:rPr>
        <w:t>是過擬合</w:t>
      </w:r>
      <w:proofErr w:type="gramEnd"/>
      <w:r w:rsidRPr="00D73E1E">
        <w:rPr>
          <w:rFonts w:ascii="標楷體" w:eastAsia="標楷體" w:hAnsi="標楷體" w:cs="新細明體" w:hint="eastAsia"/>
          <w:kern w:val="0"/>
          <w:szCs w:val="24"/>
        </w:rPr>
        <w:t>訓練資料，而是具有一般化的能力。</w:t>
      </w:r>
    </w:p>
    <w:p w14:paraId="18203780" w14:textId="77777777" w:rsidR="000002DF" w:rsidRPr="000002DF" w:rsidRDefault="000002DF" w:rsidP="000002DF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14:paraId="3AE17146" w14:textId="77777777" w:rsidR="00533A5F" w:rsidRDefault="00921E98" w:rsidP="00533A5F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(5%) 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>使用四種不同的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Learning Rate 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>進行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Training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>（方法參數需一致），作圖並討論其收斂過程（橫軸為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Iteration 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>次數，縱軸為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Loss 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>的大小，四種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Learning Rate </w:t>
      </w:r>
      <w:r w:rsidRPr="007C1A0D">
        <w:rPr>
          <w:rFonts w:ascii="Times New Roman" w:eastAsia="標楷體" w:hAnsi="Times New Roman" w:cs="Times New Roman"/>
          <w:b/>
          <w:bCs/>
          <w:kern w:val="0"/>
          <w:szCs w:val="24"/>
        </w:rPr>
        <w:t>的收斂線請以不同顏色呈現在一張圖裡做比較）。</w:t>
      </w:r>
    </w:p>
    <w:p w14:paraId="68FD2FCD" w14:textId="77777777" w:rsidR="00533A5F" w:rsidRPr="00533A5F" w:rsidRDefault="00533A5F" w:rsidP="00533A5F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cs="新細明體"/>
          <w:vanish/>
          <w:kern w:val="0"/>
          <w:szCs w:val="24"/>
        </w:rPr>
      </w:pPr>
    </w:p>
    <w:p w14:paraId="386F9C27" w14:textId="3A3FB597" w:rsidR="00533A5F" w:rsidRPr="0082299A" w:rsidRDefault="0082299A" w:rsidP="00C55B0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設定</w:t>
      </w:r>
    </w:p>
    <w:p w14:paraId="5B11383E" w14:textId="1E9BB508" w:rsidR="0082299A" w:rsidRDefault="0082299A" w:rsidP="0082299A">
      <w:pPr>
        <w:pStyle w:val="a4"/>
        <w:widowControl/>
        <w:ind w:leftChars="0" w:left="992"/>
        <w:rPr>
          <w:rFonts w:ascii="標楷體" w:eastAsia="標楷體" w:hAnsi="標楷體" w:cs="新細明體"/>
          <w:color w:val="000000"/>
          <w:kern w:val="0"/>
          <w:szCs w:val="24"/>
        </w:rPr>
      </w:pPr>
      <w:r w:rsidRPr="0082299A">
        <w:rPr>
          <w:rFonts w:ascii="標楷體" w:eastAsia="標楷體" w:hAnsi="標楷體" w:cs="新細明體" w:hint="eastAsia"/>
          <w:color w:val="000000"/>
          <w:kern w:val="0"/>
          <w:szCs w:val="24"/>
        </w:rPr>
        <w:t>我選擇了四個不同的學習率進行測試。這些</w:t>
      </w:r>
      <w:proofErr w:type="gramStart"/>
      <w:r w:rsidRPr="0082299A">
        <w:rPr>
          <w:rFonts w:ascii="標楷體" w:eastAsia="標楷體" w:hAnsi="標楷體" w:cs="新細明體" w:hint="eastAsia"/>
          <w:color w:val="000000"/>
          <w:kern w:val="0"/>
          <w:szCs w:val="24"/>
        </w:rPr>
        <w:t>學習率分別是</w:t>
      </w:r>
      <w:proofErr w:type="gramEnd"/>
      <w:r w:rsidRPr="0082299A">
        <w:rPr>
          <w:rFonts w:ascii="標楷體" w:eastAsia="標楷體" w:hAnsi="標楷體" w:cs="新細明體" w:hint="eastAsia"/>
          <w:color w:val="000000"/>
          <w:kern w:val="0"/>
          <w:szCs w:val="24"/>
        </w:rPr>
        <w:t>：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0.1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0.01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0.001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、和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0.0001</w:t>
      </w:r>
      <w:r w:rsidRPr="0082299A">
        <w:rPr>
          <w:rFonts w:ascii="標楷體" w:eastAsia="標楷體" w:hAnsi="標楷體" w:cs="新細明體" w:hint="eastAsia"/>
          <w:color w:val="000000"/>
          <w:kern w:val="0"/>
          <w:szCs w:val="24"/>
        </w:rPr>
        <w:t>。在所有的實驗中，我都使用了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Adam</w:t>
      </w:r>
      <w:proofErr w:type="gramStart"/>
      <w:r w:rsidRPr="0082299A">
        <w:rPr>
          <w:rFonts w:ascii="標楷體" w:eastAsia="標楷體" w:hAnsi="標楷體" w:cs="新細明體" w:hint="eastAsia"/>
          <w:color w:val="000000"/>
          <w:kern w:val="0"/>
          <w:szCs w:val="24"/>
        </w:rPr>
        <w:t>優化器</w:t>
      </w:r>
      <w:proofErr w:type="gramEnd"/>
      <w:r w:rsidR="00F626E3">
        <w:rPr>
          <w:rFonts w:ascii="標楷體" w:eastAsia="標楷體" w:hAnsi="標楷體" w:cs="新細明體" w:hint="eastAsia"/>
          <w:color w:val="000000"/>
          <w:kern w:val="0"/>
          <w:szCs w:val="24"/>
        </w:rPr>
        <w:t>，並且都用</w:t>
      </w:r>
      <w:r w:rsidR="00F626E3" w:rsidRPr="000C2C72">
        <w:rPr>
          <w:rFonts w:ascii="Times New Roman" w:eastAsia="標楷體" w:hAnsi="Times New Roman" w:cs="Times New Roman" w:hint="eastAsia"/>
          <w:kern w:val="0"/>
          <w:szCs w:val="24"/>
        </w:rPr>
        <w:t>L</w:t>
      </w:r>
      <w:r w:rsidR="00F626E3" w:rsidRPr="000C2C72">
        <w:rPr>
          <w:rFonts w:ascii="Times New Roman" w:eastAsia="標楷體" w:hAnsi="Times New Roman" w:cs="Times New Roman"/>
          <w:kern w:val="0"/>
          <w:szCs w:val="24"/>
        </w:rPr>
        <w:t>STM</w:t>
      </w:r>
      <w:r w:rsidR="00F626E3" w:rsidRPr="000C2C72">
        <w:rPr>
          <w:rFonts w:ascii="Times New Roman" w:eastAsia="標楷體" w:hAnsi="Times New Roman" w:cs="Times New Roman" w:hint="eastAsia"/>
          <w:kern w:val="0"/>
          <w:szCs w:val="24"/>
        </w:rPr>
        <w:t>模</w:t>
      </w:r>
      <w:r w:rsidR="00F626E3">
        <w:rPr>
          <w:rFonts w:ascii="標楷體" w:eastAsia="標楷體" w:hAnsi="標楷體" w:cs="新細明體" w:hint="eastAsia"/>
          <w:color w:val="000000"/>
          <w:kern w:val="0"/>
          <w:szCs w:val="24"/>
        </w:rPr>
        <w:t>型</w:t>
      </w:r>
      <w:r w:rsidRPr="0082299A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14:paraId="458A8FC0" w14:textId="539E6FB5" w:rsidR="00F626E3" w:rsidRPr="0082299A" w:rsidRDefault="00F626E3" w:rsidP="000C2C72">
      <w:pPr>
        <w:pStyle w:val="a4"/>
        <w:widowControl/>
        <w:ind w:leftChars="0" w:left="992"/>
        <w:jc w:val="center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C55B0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03051EB" wp14:editId="333C81E6">
            <wp:extent cx="2752633" cy="209214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349" cy="20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16B" w14:textId="7E3C0B39" w:rsidR="0082299A" w:rsidRPr="00EC4407" w:rsidRDefault="0082299A" w:rsidP="00C55B0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學習率為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</w:t>
      </w:r>
      <w:r w:rsidRPr="000C2C72">
        <w:rPr>
          <w:rFonts w:ascii="Times New Roman" w:eastAsia="標楷體" w:hAnsi="Times New Roman" w:cs="Times New Roman"/>
          <w:kern w:val="0"/>
          <w:szCs w:val="24"/>
        </w:rPr>
        <w:t>.1</w:t>
      </w:r>
    </w:p>
    <w:p w14:paraId="60878929" w14:textId="542A96C7" w:rsidR="00EC4407" w:rsidRPr="0082299A" w:rsidRDefault="00EC4407" w:rsidP="00EC4407">
      <w:pPr>
        <w:pStyle w:val="a4"/>
        <w:widowControl/>
        <w:ind w:leftChars="0" w:left="99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EC4407">
        <w:rPr>
          <w:rFonts w:ascii="標楷體" w:eastAsia="標楷體" w:hAnsi="標楷體" w:cs="新細明體" w:hint="eastAsia"/>
          <w:color w:val="000000"/>
          <w:kern w:val="0"/>
          <w:szCs w:val="24"/>
        </w:rPr>
        <w:t>這個學習率使得</w:t>
      </w:r>
      <w:r w:rsidRPr="00D15296">
        <w:rPr>
          <w:rFonts w:ascii="Times New Roman" w:eastAsia="標楷體" w:hAnsi="Times New Roman" w:cs="Times New Roman" w:hint="eastAsia"/>
          <w:kern w:val="0"/>
          <w:szCs w:val="24"/>
        </w:rPr>
        <w:t>LSTM</w:t>
      </w:r>
      <w:r w:rsidRPr="00EC4407">
        <w:rPr>
          <w:rFonts w:ascii="標楷體" w:eastAsia="標楷體" w:hAnsi="標楷體" w:cs="新細明體" w:hint="eastAsia"/>
          <w:color w:val="000000"/>
          <w:kern w:val="0"/>
          <w:szCs w:val="24"/>
        </w:rPr>
        <w:t>模型收斂得非常快，但從圖中可以看出，它在初期出現了一些震盪。這可能是因為學習率較大，導致權重更新的步長過大，使得模型在訓練初期不夠穩定。</w:t>
      </w:r>
    </w:p>
    <w:p w14:paraId="44F38CFD" w14:textId="3154DB97" w:rsidR="0082299A" w:rsidRPr="004C6829" w:rsidRDefault="0082299A" w:rsidP="00C55B0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學習</w:t>
      </w:r>
      <w:r w:rsidR="000C2C72">
        <w:rPr>
          <w:rFonts w:ascii="Times New Roman" w:eastAsia="標楷體" w:hAnsi="Times New Roman" w:cs="Times New Roman" w:hint="eastAsia"/>
          <w:kern w:val="0"/>
          <w:szCs w:val="24"/>
        </w:rPr>
        <w:t>率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為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</w:t>
      </w:r>
      <w:r w:rsidRPr="000C2C72">
        <w:rPr>
          <w:rFonts w:ascii="Times New Roman" w:eastAsia="標楷體" w:hAnsi="Times New Roman" w:cs="Times New Roman"/>
          <w:kern w:val="0"/>
          <w:szCs w:val="24"/>
        </w:rPr>
        <w:t>.01</w:t>
      </w:r>
    </w:p>
    <w:p w14:paraId="1F78F025" w14:textId="048A43E3" w:rsidR="004C6829" w:rsidRPr="000C2C72" w:rsidRDefault="004C6829" w:rsidP="004C6829">
      <w:pPr>
        <w:pStyle w:val="a4"/>
        <w:widowControl/>
        <w:ind w:leftChars="0" w:left="99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15296">
        <w:rPr>
          <w:rFonts w:ascii="標楷體" w:eastAsia="標楷體" w:hAnsi="標楷體" w:cs="新細明體"/>
          <w:color w:val="000000"/>
          <w:kern w:val="0"/>
          <w:szCs w:val="24"/>
        </w:rPr>
        <w:t>這個學習率的收斂速度適中，且整體表現相對平穩。</w:t>
      </w:r>
    </w:p>
    <w:p w14:paraId="654D9DEE" w14:textId="475AFE9B" w:rsidR="000C2C72" w:rsidRPr="004C6829" w:rsidRDefault="000C2C72" w:rsidP="000C2C72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學習</w:t>
      </w:r>
      <w:r>
        <w:rPr>
          <w:rFonts w:ascii="Times New Roman" w:eastAsia="標楷體" w:hAnsi="Times New Roman" w:cs="Times New Roman" w:hint="eastAsia"/>
          <w:kern w:val="0"/>
          <w:szCs w:val="24"/>
        </w:rPr>
        <w:t>率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為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</w:t>
      </w:r>
      <w:r w:rsidRPr="000C2C72">
        <w:rPr>
          <w:rFonts w:ascii="Times New Roman" w:eastAsia="標楷體" w:hAnsi="Times New Roman" w:cs="Times New Roman"/>
          <w:kern w:val="0"/>
          <w:szCs w:val="24"/>
        </w:rPr>
        <w:t>.0</w:t>
      </w:r>
      <w:r>
        <w:rPr>
          <w:rFonts w:ascii="Times New Roman" w:eastAsia="標楷體" w:hAnsi="Times New Roman" w:cs="Times New Roman"/>
          <w:kern w:val="0"/>
          <w:szCs w:val="24"/>
        </w:rPr>
        <w:t>0</w:t>
      </w:r>
      <w:r w:rsidRPr="000C2C72">
        <w:rPr>
          <w:rFonts w:ascii="Times New Roman" w:eastAsia="標楷體" w:hAnsi="Times New Roman" w:cs="Times New Roman"/>
          <w:kern w:val="0"/>
          <w:szCs w:val="24"/>
        </w:rPr>
        <w:t>1</w:t>
      </w:r>
    </w:p>
    <w:p w14:paraId="08E6616B" w14:textId="449AB1EF" w:rsidR="004C6829" w:rsidRPr="00C55B0E" w:rsidRDefault="004C6829" w:rsidP="004C6829">
      <w:pPr>
        <w:pStyle w:val="a4"/>
        <w:widowControl/>
        <w:ind w:leftChars="0" w:left="99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15296">
        <w:rPr>
          <w:rFonts w:ascii="標楷體" w:eastAsia="標楷體" w:hAnsi="標楷體" w:cs="新細明體"/>
          <w:color w:val="000000"/>
          <w:kern w:val="0"/>
          <w:szCs w:val="24"/>
        </w:rPr>
        <w:t>此學習率的收斂速度較慢，但它提供了一個非常平滑的收斂曲線，顯示出模型訓練過程中的高度穩定性。</w:t>
      </w:r>
    </w:p>
    <w:p w14:paraId="18C9B239" w14:textId="7DA902C0" w:rsidR="000C2C72" w:rsidRPr="004C6829" w:rsidRDefault="000C2C72" w:rsidP="000C2C72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lastRenderedPageBreak/>
        <w:t>學習</w:t>
      </w:r>
      <w:r>
        <w:rPr>
          <w:rFonts w:ascii="Times New Roman" w:eastAsia="標楷體" w:hAnsi="Times New Roman" w:cs="Times New Roman" w:hint="eastAsia"/>
          <w:kern w:val="0"/>
          <w:szCs w:val="24"/>
        </w:rPr>
        <w:t>率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為</w:t>
      </w:r>
      <w:r w:rsidRPr="000C2C72">
        <w:rPr>
          <w:rFonts w:ascii="Times New Roman" w:eastAsia="標楷體" w:hAnsi="Times New Roman" w:cs="Times New Roman" w:hint="eastAsia"/>
          <w:kern w:val="0"/>
          <w:szCs w:val="24"/>
        </w:rPr>
        <w:t>0</w:t>
      </w:r>
      <w:r w:rsidRPr="000C2C72">
        <w:rPr>
          <w:rFonts w:ascii="Times New Roman" w:eastAsia="標楷體" w:hAnsi="Times New Roman" w:cs="Times New Roman"/>
          <w:kern w:val="0"/>
          <w:szCs w:val="24"/>
        </w:rPr>
        <w:t>.0</w:t>
      </w:r>
      <w:r>
        <w:rPr>
          <w:rFonts w:ascii="Times New Roman" w:eastAsia="標楷體" w:hAnsi="Times New Roman" w:cs="Times New Roman"/>
          <w:kern w:val="0"/>
          <w:szCs w:val="24"/>
        </w:rPr>
        <w:t>00</w:t>
      </w:r>
      <w:r w:rsidRPr="000C2C72">
        <w:rPr>
          <w:rFonts w:ascii="Times New Roman" w:eastAsia="標楷體" w:hAnsi="Times New Roman" w:cs="Times New Roman"/>
          <w:kern w:val="0"/>
          <w:szCs w:val="24"/>
        </w:rPr>
        <w:t>1</w:t>
      </w:r>
    </w:p>
    <w:p w14:paraId="57DB734A" w14:textId="45626D4D" w:rsidR="004C6829" w:rsidRPr="00D15296" w:rsidRDefault="004C6829" w:rsidP="004C6829">
      <w:pPr>
        <w:pStyle w:val="a4"/>
        <w:widowControl/>
        <w:ind w:leftChars="0" w:left="992"/>
        <w:rPr>
          <w:rFonts w:ascii="標楷體" w:eastAsia="標楷體" w:hAnsi="標楷體" w:cs="新細明體"/>
          <w:color w:val="000000"/>
          <w:kern w:val="0"/>
          <w:szCs w:val="24"/>
        </w:rPr>
      </w:pPr>
      <w:r w:rsidRPr="00D15296">
        <w:rPr>
          <w:rFonts w:ascii="標楷體" w:eastAsia="標楷體" w:hAnsi="標楷體" w:cs="新細明體"/>
          <w:color w:val="000000"/>
          <w:kern w:val="0"/>
          <w:szCs w:val="24"/>
        </w:rPr>
        <w:t>這是最慢的學習率，從圖上可以看到它的收斂速度遠遠落後於其他三者。</w:t>
      </w:r>
    </w:p>
    <w:p w14:paraId="45A896D8" w14:textId="6FDC4F5A" w:rsidR="00DA2A37" w:rsidRPr="00DA2A37" w:rsidRDefault="00DA2A37" w:rsidP="00DA2A37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結論</w:t>
      </w:r>
    </w:p>
    <w:p w14:paraId="223A2102" w14:textId="10824E1E" w:rsidR="00C55B0E" w:rsidRPr="00244DFF" w:rsidRDefault="00DA2A37" w:rsidP="00244DFF">
      <w:pPr>
        <w:pStyle w:val="a4"/>
        <w:widowControl/>
        <w:ind w:leftChars="0" w:left="99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15296">
        <w:rPr>
          <w:rFonts w:ascii="標楷體" w:eastAsia="標楷體" w:hAnsi="標楷體" w:cs="新細明體"/>
          <w:color w:val="000000"/>
          <w:kern w:val="0"/>
          <w:szCs w:val="24"/>
        </w:rPr>
        <w:t>適當的學習率對</w:t>
      </w:r>
      <w:r w:rsidR="00D15296">
        <w:rPr>
          <w:rFonts w:ascii="標楷體" w:eastAsia="標楷體" w:hAnsi="標楷體" w:cs="新細明體" w:hint="eastAsia"/>
          <w:color w:val="000000"/>
          <w:kern w:val="0"/>
          <w:szCs w:val="24"/>
        </w:rPr>
        <w:t>訓練</w:t>
      </w:r>
      <w:r w:rsidRPr="00C0211B">
        <w:rPr>
          <w:rFonts w:ascii="Times New Roman" w:eastAsia="標楷體" w:hAnsi="Times New Roman" w:cs="Times New Roman"/>
          <w:kern w:val="0"/>
          <w:szCs w:val="24"/>
        </w:rPr>
        <w:t>LSTM</w:t>
      </w:r>
      <w:r w:rsidRPr="00D15296">
        <w:rPr>
          <w:rFonts w:ascii="標楷體" w:eastAsia="標楷體" w:hAnsi="標楷體" w:cs="新細明體"/>
          <w:color w:val="000000"/>
          <w:kern w:val="0"/>
          <w:szCs w:val="24"/>
        </w:rPr>
        <w:t>模型的效果</w:t>
      </w:r>
      <w:r w:rsidR="00C516B1">
        <w:rPr>
          <w:rFonts w:ascii="標楷體" w:eastAsia="標楷體" w:hAnsi="標楷體" w:cs="新細明體" w:hint="eastAsia"/>
          <w:color w:val="000000"/>
          <w:kern w:val="0"/>
          <w:szCs w:val="24"/>
        </w:rPr>
        <w:t>會差很多</w:t>
      </w:r>
      <w:r w:rsidRPr="00D15296">
        <w:rPr>
          <w:rFonts w:ascii="標楷體" w:eastAsia="標楷體" w:hAnsi="標楷體" w:cs="新細明體"/>
          <w:color w:val="000000"/>
          <w:kern w:val="0"/>
          <w:szCs w:val="24"/>
        </w:rPr>
        <w:t>。選擇太高的學習率可能會使模型訓練不穩定，而選擇太低的學習率則可能使訓練過程過於緩慢。在實際操作中，需要透過多次的實驗和調整，來找到最合適的學習率</w:t>
      </w:r>
      <w:r w:rsidR="00455EFD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14:paraId="678E161B" w14:textId="77777777" w:rsidR="00921E98" w:rsidRPr="009836C7" w:rsidRDefault="00921E98" w:rsidP="00921E98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7D3A4841" w14:textId="54D689F5" w:rsidR="0005375D" w:rsidRPr="00B146E4" w:rsidRDefault="00921E98" w:rsidP="00B146E4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bCs/>
          <w:kern w:val="0"/>
          <w:szCs w:val="24"/>
        </w:rPr>
      </w:pP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(5%) </w:t>
      </w:r>
      <w:proofErr w:type="gramStart"/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比較取前</w:t>
      </w:r>
      <w:proofErr w:type="gramEnd"/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2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天</w:t>
      </w:r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和前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4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天</w:t>
      </w:r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的資料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的情況下，</w:t>
      </w:r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於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Validation data </w:t>
      </w:r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上預測的結果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，並說明造成的可能原因。</w:t>
      </w:r>
    </w:p>
    <w:p w14:paraId="6680DC90" w14:textId="6465329F" w:rsidR="0005375D" w:rsidRPr="0082299A" w:rsidRDefault="00AB4C8E" w:rsidP="0005375D">
      <w:pPr>
        <w:pStyle w:val="a4"/>
        <w:widowControl/>
        <w:ind w:leftChars="0" w:left="992"/>
        <w:jc w:val="center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16387">
        <w:rPr>
          <w:rFonts w:ascii="Times New Roman" w:eastAsia="標楷體" w:hAnsi="Times New Roman" w:cs="Times New Roman"/>
          <w:b/>
          <w:bCs/>
          <w:kern w:val="0"/>
          <w:szCs w:val="24"/>
        </w:rPr>
        <w:drawing>
          <wp:inline distT="0" distB="0" distL="0" distR="0" wp14:anchorId="1953EF48" wp14:editId="440F57C0">
            <wp:extent cx="3006547" cy="1815656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393" cy="18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095" w14:textId="77777777" w:rsidR="00B146E4" w:rsidRPr="00B146E4" w:rsidRDefault="00B146E4" w:rsidP="00B146E4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vanish/>
          <w:kern w:val="0"/>
          <w:szCs w:val="24"/>
        </w:rPr>
      </w:pPr>
    </w:p>
    <w:p w14:paraId="0FFFA3D7" w14:textId="77777777" w:rsidR="002B1A27" w:rsidRDefault="00B146E4" w:rsidP="002B1A27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B146E4">
        <w:rPr>
          <w:rFonts w:ascii="標楷體" w:eastAsia="標楷體" w:hAnsi="標楷體" w:cs="新細明體"/>
          <w:kern w:val="0"/>
          <w:szCs w:val="24"/>
        </w:rPr>
        <w:t>預測的平穩性</w:t>
      </w:r>
    </w:p>
    <w:p w14:paraId="6C7BCB82" w14:textId="77777777" w:rsidR="002B1A27" w:rsidRDefault="002164D7" w:rsidP="002B1A27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取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前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4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天</w:t>
      </w:r>
      <w:r w:rsidRPr="002B1A27">
        <w:rPr>
          <w:rFonts w:ascii="標楷體" w:eastAsia="標楷體" w:hAnsi="標楷體" w:cs="新細明體" w:hint="eastAsia"/>
          <w:kern w:val="0"/>
          <w:szCs w:val="24"/>
        </w:rPr>
        <w:t>的資料似乎提供了更平穩的預測。這可能是因為使用更長的時間序列可以捕捉到更多的資訊，從而使模型在預測時更加穩定。</w:t>
      </w:r>
    </w:p>
    <w:p w14:paraId="08D87F81" w14:textId="77777777" w:rsidR="002B1A27" w:rsidRDefault="002164D7" w:rsidP="002B1A27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預測的準確性</w:t>
      </w:r>
    </w:p>
    <w:p w14:paraId="4691CA4C" w14:textId="4144FDEF" w:rsidR="00AD0C7A" w:rsidRDefault="002164D7" w:rsidP="008F7A73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雖然不能直接從圖中看到實際的損失值，但如果一個模型的預測線更接近實際的目標線，那麼我們</w:t>
      </w:r>
      <w:proofErr w:type="gramStart"/>
      <w:r w:rsidRPr="002B1A27">
        <w:rPr>
          <w:rFonts w:ascii="標楷體" w:eastAsia="標楷體" w:hAnsi="標楷體" w:cs="新細明體" w:hint="eastAsia"/>
          <w:kern w:val="0"/>
          <w:szCs w:val="24"/>
        </w:rPr>
        <w:t>可以說該模型</w:t>
      </w:r>
      <w:proofErr w:type="gramEnd"/>
      <w:r w:rsidRPr="002B1A27">
        <w:rPr>
          <w:rFonts w:ascii="標楷體" w:eastAsia="標楷體" w:hAnsi="標楷體" w:cs="新細明體" w:hint="eastAsia"/>
          <w:kern w:val="0"/>
          <w:szCs w:val="24"/>
        </w:rPr>
        <w:t>在該情境下具有更高的準確性。從您提供的圖像中，取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前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4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天的資料</w:t>
      </w:r>
      <w:r w:rsidRPr="002B1A27">
        <w:rPr>
          <w:rFonts w:ascii="標楷體" w:eastAsia="標楷體" w:hAnsi="標楷體" w:cs="新細明體" w:hint="eastAsia"/>
          <w:kern w:val="0"/>
          <w:szCs w:val="24"/>
        </w:rPr>
        <w:t>似乎提供了更接近目標的預測。</w:t>
      </w:r>
    </w:p>
    <w:p w14:paraId="692FEDA4" w14:textId="080BA13C" w:rsidR="00AD0C7A" w:rsidRDefault="002164D7" w:rsidP="002B1A27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造成的可能原因</w:t>
      </w:r>
    </w:p>
    <w:p w14:paraId="703D5FFB" w14:textId="77777777" w:rsidR="00A56413" w:rsidRDefault="002164D7" w:rsidP="00AD0C7A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更多的資訊</w:t>
      </w:r>
    </w:p>
    <w:p w14:paraId="5063A6BF" w14:textId="71FFEFA8" w:rsidR="00361463" w:rsidRDefault="002164D7" w:rsidP="00A56413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使用更長的時間窗口意味著模型可以查看更多的歷史數據。這可能有助於捕捉更多的潛在模式，從而提高預測的準確性。</w:t>
      </w:r>
    </w:p>
    <w:p w14:paraId="19B11DC4" w14:textId="77777777" w:rsidR="00544626" w:rsidRDefault="002164D7" w:rsidP="00AD0C7A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減少噪音的影響</w:t>
      </w:r>
    </w:p>
    <w:p w14:paraId="5CB3EE48" w14:textId="77777777" w:rsidR="00544626" w:rsidRDefault="002164D7" w:rsidP="00544626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較長的時間窗口可能有助於平均或減少任何短期噪音的影響，從而提供更平穩和更一致的預測。</w:t>
      </w:r>
    </w:p>
    <w:p w14:paraId="010B475F" w14:textId="77777777" w:rsidR="0002028B" w:rsidRDefault="002164D7" w:rsidP="00544626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B1A27">
        <w:rPr>
          <w:rFonts w:ascii="標楷體" w:eastAsia="標楷體" w:hAnsi="標楷體" w:cs="新細明體" w:hint="eastAsia"/>
          <w:kern w:val="0"/>
          <w:szCs w:val="24"/>
        </w:rPr>
        <w:t>模型架構</w:t>
      </w:r>
    </w:p>
    <w:p w14:paraId="67686CF4" w14:textId="77777777" w:rsidR="00721952" w:rsidRDefault="002164D7" w:rsidP="0002028B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LSTM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和其他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RNN</w:t>
      </w:r>
      <w:r w:rsidRPr="00C5209F">
        <w:rPr>
          <w:rFonts w:ascii="Times New Roman" w:eastAsia="標楷體" w:hAnsi="Times New Roman" w:cs="Times New Roman" w:hint="eastAsia"/>
          <w:kern w:val="0"/>
          <w:szCs w:val="24"/>
        </w:rPr>
        <w:t>模型是專為處理序列數據設計的。它們的內部結構允許它們記住過去的信</w:t>
      </w:r>
      <w:r w:rsidRPr="002B1A27">
        <w:rPr>
          <w:rFonts w:ascii="標楷體" w:eastAsia="標楷體" w:hAnsi="標楷體" w:cs="新細明體" w:hint="eastAsia"/>
          <w:kern w:val="0"/>
          <w:szCs w:val="24"/>
        </w:rPr>
        <w:t>息。因此，提供更多的過去信息可能有助於這些模型更好地理解數據中的模式。</w:t>
      </w:r>
    </w:p>
    <w:p w14:paraId="777D8651" w14:textId="77777777" w:rsidR="0075289A" w:rsidRDefault="0075289A" w:rsidP="00721952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lastRenderedPageBreak/>
        <w:t>結論</w:t>
      </w:r>
    </w:p>
    <w:p w14:paraId="041D4798" w14:textId="355C4806" w:rsidR="002164D7" w:rsidRDefault="002164D7" w:rsidP="0075289A">
      <w:pPr>
        <w:pStyle w:val="a4"/>
        <w:widowControl/>
        <w:ind w:leftChars="0" w:left="992"/>
        <w:rPr>
          <w:rFonts w:ascii="標楷體" w:eastAsia="標楷體" w:hAnsi="標楷體" w:cs="新細明體"/>
          <w:kern w:val="0"/>
          <w:szCs w:val="24"/>
        </w:rPr>
      </w:pPr>
      <w:r w:rsidRPr="0075289A">
        <w:rPr>
          <w:rFonts w:ascii="標楷體" w:eastAsia="標楷體" w:hAnsi="標楷體" w:cs="新細明體" w:hint="eastAsia"/>
          <w:kern w:val="0"/>
          <w:szCs w:val="24"/>
        </w:rPr>
        <w:t>從提供的圖像中，我們可以看到取前</w:t>
      </w:r>
      <w:r w:rsidRPr="00776FDB">
        <w:rPr>
          <w:rFonts w:ascii="Times New Roman" w:eastAsia="標楷體" w:hAnsi="Times New Roman" w:cs="Times New Roman" w:hint="eastAsia"/>
          <w:kern w:val="0"/>
          <w:szCs w:val="24"/>
        </w:rPr>
        <w:t>4</w:t>
      </w:r>
      <w:r w:rsidRPr="0075289A">
        <w:rPr>
          <w:rFonts w:ascii="標楷體" w:eastAsia="標楷體" w:hAnsi="標楷體" w:cs="新細明體" w:hint="eastAsia"/>
          <w:kern w:val="0"/>
          <w:szCs w:val="24"/>
        </w:rPr>
        <w:t>天的資料似乎在這種情境下提供了更好的預測結果。這可能是由於提供更多的歷史資訊和減少噪音的影響。</w:t>
      </w:r>
    </w:p>
    <w:p w14:paraId="3043CF5E" w14:textId="77777777" w:rsidR="00691C66" w:rsidRPr="0075289A" w:rsidRDefault="00691C66" w:rsidP="0075289A">
      <w:pPr>
        <w:pStyle w:val="a4"/>
        <w:widowControl/>
        <w:ind w:leftChars="0" w:left="992"/>
        <w:rPr>
          <w:rFonts w:ascii="標楷體" w:eastAsia="標楷體" w:hAnsi="標楷體" w:cs="新細明體" w:hint="eastAsia"/>
          <w:kern w:val="0"/>
          <w:szCs w:val="24"/>
        </w:rPr>
      </w:pPr>
    </w:p>
    <w:p w14:paraId="3732CB55" w14:textId="5A8C96FD" w:rsidR="00921E98" w:rsidRDefault="00921E98" w:rsidP="006A0AD2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(5%)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比較資料在有無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Normalization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或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Standardization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的情況下，</w:t>
      </w:r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於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Validation data </w:t>
      </w:r>
      <w:r w:rsidRPr="006A0AD2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上預測的結果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，並說明造成的可能原因。</w:t>
      </w:r>
    </w:p>
    <w:p w14:paraId="55A31247" w14:textId="2938493F" w:rsidR="0042491E" w:rsidRPr="0082299A" w:rsidRDefault="0042491E" w:rsidP="0042491E">
      <w:pPr>
        <w:pStyle w:val="a4"/>
        <w:widowControl/>
        <w:ind w:leftChars="0" w:left="992"/>
        <w:jc w:val="center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46C11">
        <w:rPr>
          <w:rFonts w:ascii="Times New Roman" w:eastAsia="標楷體" w:hAnsi="Times New Roman" w:cs="Times New Roman"/>
          <w:b/>
          <w:bCs/>
          <w:kern w:val="0"/>
          <w:szCs w:val="24"/>
        </w:rPr>
        <w:drawing>
          <wp:inline distT="0" distB="0" distL="0" distR="0" wp14:anchorId="4D06671B" wp14:editId="121B73FD">
            <wp:extent cx="4206240" cy="219449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41"/>
                    <a:stretch/>
                  </pic:blipFill>
                  <pic:spPr bwMode="auto">
                    <a:xfrm>
                      <a:off x="0" y="0"/>
                      <a:ext cx="4218769" cy="22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11FC2" w14:textId="77777777" w:rsidR="0042491E" w:rsidRPr="00B146E4" w:rsidRDefault="0042491E" w:rsidP="0042491E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vanish/>
          <w:kern w:val="0"/>
          <w:szCs w:val="24"/>
        </w:rPr>
      </w:pPr>
    </w:p>
    <w:p w14:paraId="022C39E2" w14:textId="3443A24D" w:rsidR="0042491E" w:rsidRDefault="0042491E" w:rsidP="0042491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分析</w:t>
      </w:r>
    </w:p>
    <w:p w14:paraId="75B555DC" w14:textId="03316F22" w:rsidR="0042491E" w:rsidRDefault="003906C0" w:rsidP="004F70A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3906C0">
        <w:rPr>
          <w:rFonts w:ascii="標楷體" w:eastAsia="標楷體" w:hAnsi="標楷體" w:cs="新細明體" w:hint="eastAsia"/>
          <w:kern w:val="0"/>
          <w:szCs w:val="24"/>
        </w:rPr>
        <w:t>經過</w:t>
      </w:r>
      <w:r w:rsidRPr="00776FDB"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 w:rsidRPr="003906C0">
        <w:rPr>
          <w:rFonts w:ascii="標楷體" w:eastAsia="標楷體" w:hAnsi="標楷體" w:cs="新細明體" w:hint="eastAsia"/>
          <w:kern w:val="0"/>
          <w:szCs w:val="24"/>
        </w:rPr>
        <w:t>處理的資料，在預測結果上似乎更加平滑，而沒有經過此種處理的資料則在某些地方出現突波。</w:t>
      </w:r>
    </w:p>
    <w:p w14:paraId="4ACC6062" w14:textId="1A810B59" w:rsidR="003906C0" w:rsidRDefault="003906C0" w:rsidP="004F70A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3906C0">
        <w:rPr>
          <w:rFonts w:ascii="標楷體" w:eastAsia="標楷體" w:hAnsi="標楷體" w:cs="新細明體" w:hint="eastAsia"/>
          <w:kern w:val="0"/>
          <w:szCs w:val="24"/>
        </w:rPr>
        <w:t>在大多數情況下，經</w:t>
      </w:r>
      <w:r w:rsidRPr="00776FDB">
        <w:rPr>
          <w:rFonts w:ascii="Times New Roman" w:eastAsia="標楷體" w:hAnsi="Times New Roman" w:cs="Times New Roman" w:hint="eastAsia"/>
          <w:kern w:val="0"/>
          <w:szCs w:val="24"/>
        </w:rPr>
        <w:t>過</w:t>
      </w:r>
      <w:r w:rsidRPr="00776FDB"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 w:rsidRPr="00776FDB">
        <w:rPr>
          <w:rFonts w:ascii="Times New Roman" w:eastAsia="標楷體" w:hAnsi="Times New Roman" w:cs="Times New Roman" w:hint="eastAsia"/>
          <w:kern w:val="0"/>
          <w:szCs w:val="24"/>
        </w:rPr>
        <w:t>處</w:t>
      </w:r>
      <w:r w:rsidRPr="003906C0">
        <w:rPr>
          <w:rFonts w:ascii="標楷體" w:eastAsia="標楷體" w:hAnsi="標楷體" w:cs="新細明體" w:hint="eastAsia"/>
          <w:kern w:val="0"/>
          <w:szCs w:val="24"/>
        </w:rPr>
        <w:t>理的資料的預測結果似乎更接近實際值。</w:t>
      </w:r>
    </w:p>
    <w:p w14:paraId="48ABD30F" w14:textId="16C2CBF2" w:rsidR="0042491E" w:rsidRDefault="0048116E" w:rsidP="0042491E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可能的原因</w:t>
      </w:r>
    </w:p>
    <w:p w14:paraId="49BD0123" w14:textId="77777777" w:rsidR="0090501D" w:rsidRDefault="0048116E" w:rsidP="0090501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48116E">
        <w:rPr>
          <w:rFonts w:ascii="標楷體" w:eastAsia="標楷體" w:hAnsi="標楷體" w:cs="新細明體" w:hint="eastAsia"/>
          <w:kern w:val="0"/>
          <w:szCs w:val="24"/>
        </w:rPr>
        <w:t>數據分佈</w:t>
      </w:r>
    </w:p>
    <w:p w14:paraId="4E2B3CF9" w14:textId="77777777" w:rsidR="0090501D" w:rsidRDefault="0048116E" w:rsidP="0090501D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和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Standardization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調整了資料的分佈，使其有較小的標準差和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0</w:t>
      </w:r>
      <w:proofErr w:type="gramStart"/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的均值</w:t>
      </w:r>
      <w:proofErr w:type="gramEnd"/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（在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Standardization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的情況下）。</w:t>
      </w:r>
      <w:r w:rsidRPr="0048116E">
        <w:rPr>
          <w:rFonts w:ascii="標楷體" w:eastAsia="標楷體" w:hAnsi="標楷體" w:cs="新細明體" w:hint="eastAsia"/>
          <w:kern w:val="0"/>
          <w:szCs w:val="24"/>
        </w:rPr>
        <w:t>這使得模型在訓練過程中能更容易地捕捉到資料中的模式，因為所有特徵都在相同的尺度上。</w:t>
      </w:r>
    </w:p>
    <w:p w14:paraId="4C8628C5" w14:textId="77777777" w:rsidR="0090501D" w:rsidRDefault="0048116E" w:rsidP="0090501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48116E">
        <w:rPr>
          <w:rFonts w:ascii="標楷體" w:eastAsia="標楷體" w:hAnsi="標楷體" w:cs="新細明體" w:hint="eastAsia"/>
          <w:kern w:val="0"/>
          <w:szCs w:val="24"/>
        </w:rPr>
        <w:t>梯度優化</w:t>
      </w:r>
    </w:p>
    <w:p w14:paraId="3C10D71C" w14:textId="77777777" w:rsidR="0090501D" w:rsidRDefault="0048116E" w:rsidP="0090501D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48116E">
        <w:rPr>
          <w:rFonts w:ascii="標楷體" w:eastAsia="標楷體" w:hAnsi="標楷體" w:cs="新細明體" w:hint="eastAsia"/>
          <w:kern w:val="0"/>
          <w:szCs w:val="24"/>
        </w:rPr>
        <w:t>當特徵在相同的尺度上時，模型在進行參數更新（如梯度下降）時，更新方向更加穩定。這有助於模型更快地收斂。</w:t>
      </w:r>
    </w:p>
    <w:p w14:paraId="5A43C952" w14:textId="77777777" w:rsidR="0090501D" w:rsidRDefault="0048116E" w:rsidP="0090501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48116E">
        <w:rPr>
          <w:rFonts w:ascii="標楷體" w:eastAsia="標楷體" w:hAnsi="標楷體" w:cs="新細明體" w:hint="eastAsia"/>
          <w:kern w:val="0"/>
          <w:szCs w:val="24"/>
        </w:rPr>
        <w:t>避免數值</w:t>
      </w:r>
      <w:proofErr w:type="gramStart"/>
      <w:r w:rsidRPr="0048116E">
        <w:rPr>
          <w:rFonts w:ascii="標楷體" w:eastAsia="標楷體" w:hAnsi="標楷體" w:cs="新細明體" w:hint="eastAsia"/>
          <w:kern w:val="0"/>
          <w:szCs w:val="24"/>
        </w:rPr>
        <w:t>不</w:t>
      </w:r>
      <w:proofErr w:type="gramEnd"/>
      <w:r w:rsidRPr="0048116E">
        <w:rPr>
          <w:rFonts w:ascii="標楷體" w:eastAsia="標楷體" w:hAnsi="標楷體" w:cs="新細明體" w:hint="eastAsia"/>
          <w:kern w:val="0"/>
          <w:szCs w:val="24"/>
        </w:rPr>
        <w:t>穩定性</w:t>
      </w:r>
    </w:p>
    <w:p w14:paraId="271E796C" w14:textId="4A4292A8" w:rsidR="00804839" w:rsidRDefault="0048116E" w:rsidP="00804839">
      <w:pPr>
        <w:pStyle w:val="a4"/>
        <w:widowControl/>
        <w:ind w:leftChars="0" w:left="1352"/>
        <w:rPr>
          <w:rFonts w:ascii="Times New Roman" w:eastAsia="標楷體" w:hAnsi="Times New Roman" w:cs="Times New Roman"/>
          <w:kern w:val="0"/>
          <w:szCs w:val="24"/>
        </w:rPr>
      </w:pPr>
      <w:r w:rsidRPr="0048116E">
        <w:rPr>
          <w:rFonts w:ascii="標楷體" w:eastAsia="標楷體" w:hAnsi="標楷體" w:cs="新細明體" w:hint="eastAsia"/>
          <w:kern w:val="0"/>
          <w:szCs w:val="24"/>
        </w:rPr>
        <w:t>未經處理的資料可能包含非常大或非常小的值，這可能會導致數值</w:t>
      </w:r>
      <w:proofErr w:type="gramStart"/>
      <w:r w:rsidRPr="0048116E">
        <w:rPr>
          <w:rFonts w:ascii="標楷體" w:eastAsia="標楷體" w:hAnsi="標楷體" w:cs="新細明體" w:hint="eastAsia"/>
          <w:kern w:val="0"/>
          <w:szCs w:val="24"/>
        </w:rPr>
        <w:t>不</w:t>
      </w:r>
      <w:proofErr w:type="gramEnd"/>
      <w:r w:rsidRPr="0048116E">
        <w:rPr>
          <w:rFonts w:ascii="標楷體" w:eastAsia="標楷體" w:hAnsi="標楷體" w:cs="新細明體" w:hint="eastAsia"/>
          <w:kern w:val="0"/>
          <w:szCs w:val="24"/>
        </w:rPr>
        <w:t>穩定性，</w:t>
      </w:r>
      <w:proofErr w:type="gramStart"/>
      <w:r w:rsidRPr="0048116E">
        <w:rPr>
          <w:rFonts w:ascii="標楷體" w:eastAsia="標楷體" w:hAnsi="標楷體" w:cs="新細明體" w:hint="eastAsia"/>
          <w:kern w:val="0"/>
          <w:szCs w:val="24"/>
        </w:rPr>
        <w:t>如梯度消失或梯度</w:t>
      </w:r>
      <w:proofErr w:type="gramEnd"/>
      <w:r w:rsidRPr="0048116E">
        <w:rPr>
          <w:rFonts w:ascii="標楷體" w:eastAsia="標楷體" w:hAnsi="標楷體" w:cs="新細明體" w:hint="eastAsia"/>
          <w:kern w:val="0"/>
          <w:szCs w:val="24"/>
        </w:rPr>
        <w:t>爆炸。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和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Standardization</w:t>
      </w:r>
      <w:r w:rsidRPr="0090501D">
        <w:rPr>
          <w:rFonts w:ascii="Times New Roman" w:eastAsia="標楷體" w:hAnsi="Times New Roman" w:cs="Times New Roman" w:hint="eastAsia"/>
          <w:kern w:val="0"/>
          <w:szCs w:val="24"/>
        </w:rPr>
        <w:t>減少了這種可能性。</w:t>
      </w:r>
    </w:p>
    <w:p w14:paraId="0FD928BB" w14:textId="77777777" w:rsidR="00C14A01" w:rsidRDefault="00804839" w:rsidP="00C14A01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C14A01">
        <w:rPr>
          <w:rFonts w:ascii="標楷體" w:eastAsia="標楷體" w:hAnsi="標楷體" w:cs="新細明體" w:hint="eastAsia"/>
          <w:kern w:val="0"/>
          <w:szCs w:val="24"/>
        </w:rPr>
        <w:t>結論</w:t>
      </w:r>
    </w:p>
    <w:p w14:paraId="7701112B" w14:textId="10978D26" w:rsidR="00804839" w:rsidRPr="00C14A01" w:rsidRDefault="00804839" w:rsidP="00C14A01">
      <w:pPr>
        <w:pStyle w:val="a4"/>
        <w:widowControl/>
        <w:ind w:leftChars="0" w:left="992"/>
        <w:rPr>
          <w:rFonts w:ascii="標楷體" w:eastAsia="標楷體" w:hAnsi="標楷體" w:cs="新細明體" w:hint="eastAsia"/>
          <w:kern w:val="0"/>
          <w:szCs w:val="24"/>
        </w:rPr>
      </w:pPr>
      <w:r w:rsidRPr="00C14A01">
        <w:rPr>
          <w:rFonts w:ascii="Times New Roman" w:eastAsia="標楷體" w:hAnsi="Times New Roman" w:cs="Times New Roman" w:hint="eastAsia"/>
          <w:kern w:val="0"/>
          <w:szCs w:val="24"/>
        </w:rPr>
        <w:lastRenderedPageBreak/>
        <w:t>資料的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Standardization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是模型訓練中的一個關鍵步驟，尤其是當使用深度學習模型時。</w:t>
      </w:r>
      <w:r w:rsidR="00B8692A">
        <w:rPr>
          <w:rFonts w:ascii="Times New Roman" w:eastAsia="標楷體" w:hAnsi="Times New Roman" w:cs="Times New Roman" w:hint="eastAsia"/>
          <w:kern w:val="0"/>
          <w:szCs w:val="24"/>
        </w:rPr>
        <w:t>從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結果中</w:t>
      </w:r>
      <w:r w:rsidR="00B8692A">
        <w:rPr>
          <w:rFonts w:ascii="Times New Roman" w:eastAsia="標楷體" w:hAnsi="Times New Roman" w:cs="Times New Roman" w:hint="eastAsia"/>
          <w:kern w:val="0"/>
          <w:szCs w:val="24"/>
        </w:rPr>
        <w:t>可以看到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，正確地縮放和中心化資料可以顯著提高模型的預測性能。</w:t>
      </w:r>
    </w:p>
    <w:p w14:paraId="32AF4E87" w14:textId="7A03BB8D" w:rsidR="00921E98" w:rsidRPr="006B5126" w:rsidRDefault="00921E98" w:rsidP="006B5126">
      <w:pPr>
        <w:widowControl/>
        <w:rPr>
          <w:rFonts w:ascii="Times New Roman" w:eastAsia="標楷體" w:hAnsi="Times New Roman" w:cs="Times New Roman" w:hint="eastAsia"/>
          <w:b/>
          <w:bCs/>
          <w:kern w:val="0"/>
          <w:szCs w:val="24"/>
        </w:rPr>
      </w:pPr>
    </w:p>
    <w:p w14:paraId="0A6451EF" w14:textId="25920F9C" w:rsidR="00921E98" w:rsidRPr="006A0AD2" w:rsidRDefault="00921E98" w:rsidP="006A0AD2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(5%)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請作圖並說明你的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Training Loss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和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Validation Loss </w:t>
      </w:r>
      <w:proofErr w:type="gramStart"/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間的關係</w:t>
      </w:r>
      <w:proofErr w:type="gramEnd"/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，並說明可能造成的原因。</w:t>
      </w:r>
    </w:p>
    <w:p w14:paraId="45A7FCD7" w14:textId="4CEBA828" w:rsidR="00921E98" w:rsidRDefault="00A867C2" w:rsidP="00A867C2">
      <w:pPr>
        <w:pStyle w:val="a4"/>
        <w:widowControl/>
        <w:ind w:leftChars="0" w:left="360"/>
        <w:jc w:val="center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867C2">
        <w:rPr>
          <w:rFonts w:ascii="Times New Roman" w:eastAsia="標楷體" w:hAnsi="Times New Roman" w:cs="Times New Roman"/>
          <w:b/>
          <w:bCs/>
          <w:kern w:val="0"/>
          <w:szCs w:val="24"/>
        </w:rPr>
        <w:drawing>
          <wp:inline distT="0" distB="0" distL="0" distR="0" wp14:anchorId="2C800318" wp14:editId="7C2B1E33">
            <wp:extent cx="2989690" cy="1848309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330" cy="18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217" w14:textId="77777777" w:rsidR="00B340A5" w:rsidRPr="00B340A5" w:rsidRDefault="00B340A5" w:rsidP="00B340A5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vanish/>
          <w:kern w:val="0"/>
          <w:szCs w:val="24"/>
        </w:rPr>
      </w:pPr>
    </w:p>
    <w:p w14:paraId="2644B438" w14:textId="54253231" w:rsidR="00A867C2" w:rsidRDefault="002905DC" w:rsidP="00B340A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2905DC">
        <w:rPr>
          <w:rFonts w:ascii="標楷體" w:eastAsia="標楷體" w:hAnsi="標楷體" w:cs="新細明體" w:hint="eastAsia"/>
          <w:kern w:val="0"/>
          <w:szCs w:val="24"/>
        </w:rPr>
        <w:t>圖表分析</w:t>
      </w:r>
    </w:p>
    <w:p w14:paraId="7FBC5088" w14:textId="77777777" w:rsidR="00653296" w:rsidRDefault="00AF0603" w:rsidP="00653296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AF0603">
        <w:rPr>
          <w:rFonts w:ascii="標楷體" w:eastAsia="標楷體" w:hAnsi="標楷體" w:cs="新細明體" w:hint="eastAsia"/>
          <w:kern w:val="0"/>
          <w:szCs w:val="24"/>
        </w:rPr>
        <w:t>下降趨勢</w:t>
      </w:r>
    </w:p>
    <w:p w14:paraId="7009CF61" w14:textId="3AE05EAD" w:rsidR="00653296" w:rsidRDefault="00AF0603" w:rsidP="00364C77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AF0603">
        <w:rPr>
          <w:rFonts w:ascii="標楷體" w:eastAsia="標楷體" w:hAnsi="標楷體" w:cs="新細明體" w:hint="eastAsia"/>
          <w:kern w:val="0"/>
          <w:szCs w:val="24"/>
        </w:rPr>
        <w:t>在初期階段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Training Loss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和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Validation Loss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都呈現下降趨</w:t>
      </w:r>
      <w:r w:rsidRPr="00AF0603">
        <w:rPr>
          <w:rFonts w:ascii="標楷體" w:eastAsia="標楷體" w:hAnsi="標楷體" w:cs="新細明體" w:hint="eastAsia"/>
          <w:kern w:val="0"/>
          <w:szCs w:val="24"/>
        </w:rPr>
        <w:t>勢。這表示模型正在學習並適應數據集中的模式。</w:t>
      </w:r>
    </w:p>
    <w:p w14:paraId="01361A01" w14:textId="77777777" w:rsidR="00653296" w:rsidRDefault="00AF0603" w:rsidP="00653296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 xml:space="preserve">Validation Loss 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平</w:t>
      </w:r>
      <w:r w:rsidRPr="00AF0603">
        <w:rPr>
          <w:rFonts w:ascii="標楷體" w:eastAsia="標楷體" w:hAnsi="標楷體" w:cs="新細明體" w:hint="eastAsia"/>
          <w:kern w:val="0"/>
          <w:szCs w:val="24"/>
        </w:rPr>
        <w:t>穩</w:t>
      </w:r>
    </w:p>
    <w:p w14:paraId="5EB65BA5" w14:textId="77777777" w:rsidR="00653296" w:rsidRDefault="00AF0603" w:rsidP="00364C77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AF0603">
        <w:rPr>
          <w:rFonts w:ascii="標楷體" w:eastAsia="標楷體" w:hAnsi="標楷體" w:cs="新細明體" w:hint="eastAsia"/>
          <w:kern w:val="0"/>
          <w:szCs w:val="24"/>
        </w:rPr>
        <w:t>在某一點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後，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 xml:space="preserve">Validation Loss 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似乎開始變得相對</w:t>
      </w:r>
      <w:proofErr w:type="gramStart"/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平穩，</w:t>
      </w:r>
      <w:proofErr w:type="gramEnd"/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而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 xml:space="preserve"> Training Loss 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則繼續下降。這可能是過度擬合（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overfitting</w:t>
      </w:r>
      <w:r w:rsidRPr="001F39E2">
        <w:rPr>
          <w:rFonts w:ascii="Times New Roman" w:eastAsia="標楷體" w:hAnsi="Times New Roman" w:cs="Times New Roman" w:hint="eastAsia"/>
          <w:kern w:val="0"/>
          <w:szCs w:val="24"/>
        </w:rPr>
        <w:t>）的跡象，意味著模型在訓練數據上表現得越來越好，但在</w:t>
      </w:r>
      <w:r w:rsidRPr="00AF0603">
        <w:rPr>
          <w:rFonts w:ascii="標楷體" w:eastAsia="標楷體" w:hAnsi="標楷體" w:cs="新細明體" w:hint="eastAsia"/>
          <w:kern w:val="0"/>
          <w:szCs w:val="24"/>
        </w:rPr>
        <w:t>驗證數據上的表現卻沒有顯著改善。</w:t>
      </w:r>
    </w:p>
    <w:p w14:paraId="608BC218" w14:textId="77777777" w:rsidR="00653296" w:rsidRDefault="00AF0603" w:rsidP="00653296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AF0603">
        <w:rPr>
          <w:rFonts w:ascii="標楷體" w:eastAsia="標楷體" w:hAnsi="標楷體" w:cs="新細明體" w:hint="eastAsia"/>
          <w:kern w:val="0"/>
          <w:szCs w:val="24"/>
        </w:rPr>
        <w:t>驗證損失的波動</w:t>
      </w:r>
    </w:p>
    <w:p w14:paraId="4851FA55" w14:textId="77777777" w:rsidR="006A28BD" w:rsidRDefault="00AF0603" w:rsidP="006A28BD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AF0603">
        <w:rPr>
          <w:rFonts w:ascii="標楷體" w:eastAsia="標楷體" w:hAnsi="標楷體" w:cs="新細明體" w:hint="eastAsia"/>
          <w:kern w:val="0"/>
          <w:szCs w:val="24"/>
        </w:rPr>
        <w:t>驗證損失似乎有些許的波動，這可能是由於模型在訓練過程中的某些階段更能適應驗證數據，而在其他時期則不然。</w:t>
      </w:r>
    </w:p>
    <w:p w14:paraId="2D7A2AB1" w14:textId="13902D8E" w:rsidR="00A867C2" w:rsidRDefault="00A867C2" w:rsidP="006A28BD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</w:p>
    <w:p w14:paraId="42C4988D" w14:textId="281A4359" w:rsidR="00A867C2" w:rsidRDefault="00A867C2" w:rsidP="00A867C2">
      <w:pPr>
        <w:pStyle w:val="a4"/>
        <w:widowControl/>
        <w:ind w:leftChars="0" w:left="992"/>
        <w:rPr>
          <w:rFonts w:ascii="Times New Roman" w:eastAsia="標楷體" w:hAnsi="Times New Roman" w:cs="Times New Roman"/>
          <w:kern w:val="0"/>
          <w:szCs w:val="24"/>
        </w:rPr>
      </w:pP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資料的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Normalization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Standardization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是模型訓練中的一個關鍵步驟，尤其是當使用深度學習模型時。</w:t>
      </w:r>
      <w:r>
        <w:rPr>
          <w:rFonts w:ascii="Times New Roman" w:eastAsia="標楷體" w:hAnsi="Times New Roman" w:cs="Times New Roman" w:hint="eastAsia"/>
          <w:kern w:val="0"/>
          <w:szCs w:val="24"/>
        </w:rPr>
        <w:t>從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結果中</w:t>
      </w:r>
      <w:r>
        <w:rPr>
          <w:rFonts w:ascii="Times New Roman" w:eastAsia="標楷體" w:hAnsi="Times New Roman" w:cs="Times New Roman" w:hint="eastAsia"/>
          <w:kern w:val="0"/>
          <w:szCs w:val="24"/>
        </w:rPr>
        <w:t>可以看到</w:t>
      </w:r>
      <w:r w:rsidRPr="00C14A01">
        <w:rPr>
          <w:rFonts w:ascii="Times New Roman" w:eastAsia="標楷體" w:hAnsi="Times New Roman" w:cs="Times New Roman" w:hint="eastAsia"/>
          <w:kern w:val="0"/>
          <w:szCs w:val="24"/>
        </w:rPr>
        <w:t>，正確地縮放和中心化資料可以顯著提高模型的預測性能。</w:t>
      </w:r>
    </w:p>
    <w:p w14:paraId="13D7D967" w14:textId="77777777" w:rsidR="0098048D" w:rsidRDefault="0098048D" w:rsidP="0098048D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t>可能的原因</w:t>
      </w:r>
    </w:p>
    <w:p w14:paraId="62C0CF88" w14:textId="57C28C55" w:rsidR="0098048D" w:rsidRDefault="0098048D" w:rsidP="0098048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t>過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>度擬合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>(Overfitting)</w:t>
      </w:r>
    </w:p>
    <w:p w14:paraId="02272AF8" w14:textId="77777777" w:rsidR="0098048D" w:rsidRDefault="0098048D" w:rsidP="00310483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t>當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 xml:space="preserve"> Training Loss 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>持續下降，但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 xml:space="preserve"> Validation Loss</w:t>
      </w:r>
      <w:r w:rsidRPr="0098048D">
        <w:rPr>
          <w:rFonts w:ascii="標楷體" w:eastAsia="標楷體" w:hAnsi="標楷體" w:cs="新細明體" w:hint="eastAsia"/>
          <w:kern w:val="0"/>
          <w:szCs w:val="24"/>
        </w:rPr>
        <w:t xml:space="preserve"> 停止改善或開始上升時，這通常意味著模型過度擬合。這意味著模型可能過於複雜，或者訓練時間過長，使其過於專注於訓練數據中的特定模式，而忽略了其應具有的泛化能力。</w:t>
      </w:r>
    </w:p>
    <w:p w14:paraId="2677D1C8" w14:textId="6813FF26" w:rsidR="00DD335C" w:rsidRDefault="0098048D" w:rsidP="0098048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t>數據不均勻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>(Data Imbalance)</w:t>
      </w:r>
    </w:p>
    <w:p w14:paraId="4E72D497" w14:textId="6C73830F" w:rsidR="0098048D" w:rsidRDefault="0098048D" w:rsidP="00BE2382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lastRenderedPageBreak/>
        <w:t>如果驗證數據集的分佈與訓練數據集不同，則可能會看到這種模式。例如，某些在訓練數據中出現的特定模式可能在驗證數據中並不常見。</w:t>
      </w:r>
    </w:p>
    <w:p w14:paraId="35C4DCD1" w14:textId="41490D2F" w:rsidR="00B76F15" w:rsidRDefault="0098048D" w:rsidP="0098048D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t>學習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>率</w:t>
      </w:r>
      <w:r w:rsidRPr="008944B0">
        <w:rPr>
          <w:rFonts w:ascii="Times New Roman" w:eastAsia="標楷體" w:hAnsi="Times New Roman" w:cs="Times New Roman" w:hint="eastAsia"/>
          <w:kern w:val="0"/>
          <w:szCs w:val="24"/>
        </w:rPr>
        <w:t>(Learning Rate)</w:t>
      </w:r>
    </w:p>
    <w:p w14:paraId="355A6C9E" w14:textId="5493F8C7" w:rsidR="00A867C2" w:rsidRDefault="0098048D" w:rsidP="005B2C50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98048D">
        <w:rPr>
          <w:rFonts w:ascii="標楷體" w:eastAsia="標楷體" w:hAnsi="標楷體" w:cs="新細明體" w:hint="eastAsia"/>
          <w:kern w:val="0"/>
          <w:szCs w:val="24"/>
        </w:rPr>
        <w:t>如果學習率設定不當，則模型可能會在最佳解決方案附近震盪，而不是收斂。這可能會導致驗證損失出現波動。</w:t>
      </w:r>
    </w:p>
    <w:p w14:paraId="406BE493" w14:textId="77777777" w:rsidR="00E87DA9" w:rsidRDefault="00AE6040" w:rsidP="00E87DA9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改進</w:t>
      </w:r>
    </w:p>
    <w:p w14:paraId="27F11981" w14:textId="77777777" w:rsidR="00D6270B" w:rsidRPr="00967371" w:rsidRDefault="00F879D6" w:rsidP="00E87DA9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 xml:space="preserve">提早停止 </w:t>
      </w:r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(Early Stopping)</w:t>
      </w:r>
    </w:p>
    <w:p w14:paraId="3BAFC358" w14:textId="1444A16A" w:rsidR="00B50CF7" w:rsidRDefault="00F879D6" w:rsidP="00D6270B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一種避免過度擬合的策略是提早停止。當您看到驗證損失不再改善時，可以提早終止訓練過程。</w:t>
      </w:r>
    </w:p>
    <w:p w14:paraId="563D5F19" w14:textId="77777777" w:rsidR="008372C3" w:rsidRPr="00967371" w:rsidRDefault="00F879D6" w:rsidP="00E87DA9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使用</w:t>
      </w:r>
      <w:proofErr w:type="gramStart"/>
      <w:r w:rsidRPr="00E87DA9">
        <w:rPr>
          <w:rFonts w:ascii="標楷體" w:eastAsia="標楷體" w:hAnsi="標楷體" w:cs="新細明體" w:hint="eastAsia"/>
          <w:kern w:val="0"/>
          <w:szCs w:val="24"/>
        </w:rPr>
        <w:t>正則化</w:t>
      </w:r>
      <w:proofErr w:type="gramEnd"/>
      <w:r w:rsidRPr="00967371">
        <w:rPr>
          <w:rFonts w:ascii="Times New Roman" w:eastAsia="標楷體" w:hAnsi="Times New Roman" w:cs="Times New Roman" w:hint="eastAsia"/>
          <w:kern w:val="0"/>
          <w:szCs w:val="24"/>
        </w:rPr>
        <w:t xml:space="preserve"> (Regularization)</w:t>
      </w:r>
    </w:p>
    <w:p w14:paraId="3B5BF3D7" w14:textId="2EED074A" w:rsidR="002D1D59" w:rsidRPr="00967371" w:rsidRDefault="00F879D6" w:rsidP="00481680">
      <w:pPr>
        <w:pStyle w:val="a4"/>
        <w:widowControl/>
        <w:ind w:leftChars="0" w:left="1352"/>
        <w:rPr>
          <w:rFonts w:ascii="Times New Roman" w:eastAsia="標楷體" w:hAnsi="Times New Roman" w:cs="Times New Roman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為模型添</w:t>
      </w:r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加</w:t>
      </w:r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L1</w:t>
      </w:r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L2</w:t>
      </w:r>
      <w:proofErr w:type="gramStart"/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正則化可以</w:t>
      </w:r>
      <w:proofErr w:type="gramEnd"/>
      <w:r w:rsidRPr="00967371">
        <w:rPr>
          <w:rFonts w:ascii="Times New Roman" w:eastAsia="標楷體" w:hAnsi="Times New Roman" w:cs="Times New Roman" w:hint="eastAsia"/>
          <w:kern w:val="0"/>
          <w:szCs w:val="24"/>
        </w:rPr>
        <w:t>幫助防止過度擬合。</w:t>
      </w:r>
    </w:p>
    <w:p w14:paraId="3B2B8D20" w14:textId="77777777" w:rsidR="00D35965" w:rsidRDefault="00F879D6" w:rsidP="00E87DA9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調整學習率</w:t>
      </w:r>
    </w:p>
    <w:p w14:paraId="573EEA4B" w14:textId="5BF40332" w:rsidR="008E0928" w:rsidRDefault="00F879D6" w:rsidP="00587B5B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嘗試使用不同的學習率或使用學習率衰減策略。</w:t>
      </w:r>
    </w:p>
    <w:p w14:paraId="7FE88ED3" w14:textId="77777777" w:rsidR="009C6180" w:rsidRPr="00967371" w:rsidRDefault="00F879D6" w:rsidP="00E87DA9">
      <w:pPr>
        <w:pStyle w:val="a4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數據增強</w:t>
      </w:r>
      <w:r w:rsidRPr="00967371">
        <w:rPr>
          <w:rFonts w:ascii="Times New Roman" w:eastAsia="標楷體" w:hAnsi="Times New Roman" w:cs="Times New Roman" w:hint="eastAsia"/>
          <w:kern w:val="0"/>
          <w:szCs w:val="24"/>
        </w:rPr>
        <w:t xml:space="preserve"> (Data Augmentation)</w:t>
      </w:r>
    </w:p>
    <w:p w14:paraId="4BBBD2F8" w14:textId="1C76851E" w:rsidR="00AE6040" w:rsidRDefault="00F879D6" w:rsidP="00D75595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E87DA9">
        <w:rPr>
          <w:rFonts w:ascii="標楷體" w:eastAsia="標楷體" w:hAnsi="標楷體" w:cs="新細明體" w:hint="eastAsia"/>
          <w:kern w:val="0"/>
          <w:szCs w:val="24"/>
        </w:rPr>
        <w:t>這可以幫助模型更好地泛化到驗證數據。</w:t>
      </w:r>
    </w:p>
    <w:p w14:paraId="09DD9416" w14:textId="77777777" w:rsidR="009667E5" w:rsidRPr="009667E5" w:rsidRDefault="009667E5" w:rsidP="009667E5">
      <w:pPr>
        <w:widowControl/>
        <w:rPr>
          <w:rFonts w:ascii="標楷體" w:eastAsia="標楷體" w:hAnsi="標楷體" w:cs="新細明體" w:hint="eastAsia"/>
          <w:kern w:val="0"/>
          <w:szCs w:val="24"/>
        </w:rPr>
      </w:pPr>
    </w:p>
    <w:p w14:paraId="248D08F3" w14:textId="3E056472" w:rsidR="009836C7" w:rsidRPr="00D51402" w:rsidRDefault="00921E98" w:rsidP="00D51402">
      <w:pPr>
        <w:pStyle w:val="a4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bCs/>
          <w:kern w:val="0"/>
          <w:szCs w:val="24"/>
        </w:rPr>
      </w:pP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(5%)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請說明你超越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Baseline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的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Model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（最後選擇在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Kaggle 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上提交的）是如何實作的（若你有額外實作其他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Model</w:t>
      </w:r>
      <w:r w:rsidRPr="006A0AD2">
        <w:rPr>
          <w:rFonts w:ascii="Times New Roman" w:eastAsia="標楷體" w:hAnsi="Times New Roman" w:cs="Times New Roman"/>
          <w:b/>
          <w:bCs/>
          <w:kern w:val="0"/>
          <w:szCs w:val="24"/>
        </w:rPr>
        <w:t>，也請分享是如何實作的）</w:t>
      </w:r>
    </w:p>
    <w:p w14:paraId="05B8A3F7" w14:textId="77777777" w:rsidR="00B340A5" w:rsidRPr="00B340A5" w:rsidRDefault="00B340A5" w:rsidP="00B340A5">
      <w:pPr>
        <w:pStyle w:val="a4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vanish/>
          <w:kern w:val="0"/>
          <w:szCs w:val="24"/>
        </w:rPr>
      </w:pPr>
    </w:p>
    <w:p w14:paraId="56119F1A" w14:textId="3F003331" w:rsidR="00E63E6B" w:rsidRDefault="006A0AD2" w:rsidP="00B340A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D85C2F">
        <w:rPr>
          <w:rFonts w:ascii="Times New Roman" w:eastAsia="標楷體" w:hAnsi="Times New Roman" w:cs="Times New Roman"/>
          <w:kern w:val="0"/>
          <w:szCs w:val="24"/>
        </w:rPr>
        <w:t>Baseline Model</w:t>
      </w:r>
    </w:p>
    <w:p w14:paraId="7F1A47E0" w14:textId="51949A2E" w:rsidR="006A0AD2" w:rsidRDefault="00B168C5" w:rsidP="00E63E6B">
      <w:pPr>
        <w:pStyle w:val="a4"/>
        <w:widowControl/>
        <w:ind w:leftChars="0" w:left="992"/>
        <w:rPr>
          <w:rFonts w:ascii="Times New Roman" w:eastAsia="標楷體" w:hAnsi="Times New Roman" w:cs="Times New Roman"/>
          <w:kern w:val="0"/>
          <w:szCs w:val="24"/>
        </w:rPr>
      </w:pPr>
      <w:r w:rsidRPr="00E63E6B">
        <w:rPr>
          <w:rFonts w:ascii="Times New Roman" w:eastAsia="標楷體" w:hAnsi="Times New Roman" w:cs="Times New Roman" w:hint="eastAsia"/>
          <w:kern w:val="0"/>
          <w:szCs w:val="24"/>
        </w:rPr>
        <w:t>Baseline</w:t>
      </w:r>
      <w:r w:rsidRPr="00E63E6B">
        <w:rPr>
          <w:rFonts w:ascii="Times New Roman" w:eastAsia="標楷體" w:hAnsi="Times New Roman" w:cs="Times New Roman" w:hint="eastAsia"/>
          <w:kern w:val="0"/>
          <w:szCs w:val="24"/>
        </w:rPr>
        <w:t>模型是一個簡單的線性回歸模型，它由一個</w:t>
      </w:r>
      <w:proofErr w:type="spellStart"/>
      <w:r w:rsidRPr="00E63E6B">
        <w:rPr>
          <w:rFonts w:ascii="Times New Roman" w:eastAsia="標楷體" w:hAnsi="Times New Roman" w:cs="Times New Roman" w:hint="eastAsia"/>
          <w:kern w:val="0"/>
          <w:szCs w:val="24"/>
        </w:rPr>
        <w:t>nn.Linear</w:t>
      </w:r>
      <w:proofErr w:type="spellEnd"/>
      <w:r w:rsidRPr="00E63E6B">
        <w:rPr>
          <w:rFonts w:ascii="Times New Roman" w:eastAsia="標楷體" w:hAnsi="Times New Roman" w:cs="Times New Roman" w:hint="eastAsia"/>
          <w:kern w:val="0"/>
          <w:szCs w:val="24"/>
        </w:rPr>
        <w:t>層組成，並不包含任何非線性激活函數</w:t>
      </w:r>
    </w:p>
    <w:p w14:paraId="6E88E6D2" w14:textId="77777777" w:rsidR="00930D55" w:rsidRDefault="006A0AD2" w:rsidP="00930D55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30D55">
        <w:rPr>
          <w:rFonts w:ascii="標楷體" w:eastAsia="標楷體" w:hAnsi="標楷體" w:cs="新細明體" w:hint="eastAsia"/>
          <w:kern w:val="0"/>
          <w:szCs w:val="24"/>
        </w:rPr>
        <w:t xml:space="preserve">超越 </w:t>
      </w:r>
      <w:r w:rsidRPr="00D85C2F">
        <w:rPr>
          <w:rFonts w:ascii="Times New Roman" w:eastAsia="標楷體" w:hAnsi="Times New Roman" w:cs="Times New Roman"/>
          <w:kern w:val="0"/>
          <w:szCs w:val="24"/>
        </w:rPr>
        <w:t>Baseline</w:t>
      </w:r>
      <w:r w:rsidRPr="00930D55">
        <w:rPr>
          <w:rFonts w:ascii="標楷體" w:eastAsia="標楷體" w:hAnsi="標楷體" w:cs="新細明體" w:hint="eastAsia"/>
          <w:kern w:val="0"/>
          <w:szCs w:val="24"/>
        </w:rPr>
        <w:t xml:space="preserve"> 的實作方式</w:t>
      </w:r>
    </w:p>
    <w:p w14:paraId="2282158F" w14:textId="77777777" w:rsidR="00155E2C" w:rsidRDefault="006A0AD2" w:rsidP="00155E2C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E433D">
        <w:rPr>
          <w:rFonts w:ascii="標楷體" w:eastAsia="標楷體" w:hAnsi="標楷體" w:cs="新細明體" w:hint="eastAsia"/>
          <w:color w:val="000000"/>
          <w:kern w:val="0"/>
          <w:szCs w:val="24"/>
        </w:rPr>
        <w:t>模型選擇</w:t>
      </w:r>
    </w:p>
    <w:p w14:paraId="53CB2D58" w14:textId="77777777" w:rsidR="0066690C" w:rsidRDefault="006A0AD2" w:rsidP="0066690C">
      <w:pPr>
        <w:pStyle w:val="a4"/>
        <w:widowControl/>
        <w:ind w:leftChars="0" w:left="1352"/>
        <w:rPr>
          <w:rFonts w:ascii="Times New Roman" w:eastAsia="標楷體" w:hAnsi="Times New Roman" w:cs="Times New Roman"/>
          <w:kern w:val="0"/>
          <w:szCs w:val="24"/>
        </w:rPr>
      </w:pPr>
      <w:r w:rsidRPr="00155E2C">
        <w:rPr>
          <w:rFonts w:ascii="標楷體" w:eastAsia="標楷體" w:hAnsi="標楷體" w:cs="新細明體" w:hint="eastAsia"/>
          <w:kern w:val="0"/>
          <w:szCs w:val="24"/>
        </w:rPr>
        <w:t>我實作了多種模型供選擇，包括</w:t>
      </w:r>
      <w:r w:rsidR="002D2585" w:rsidRPr="00155E2C">
        <w:rPr>
          <w:rFonts w:ascii="標楷體" w:eastAsia="標楷體" w:hAnsi="標楷體" w:cs="新細明體" w:hint="eastAsia"/>
          <w:kern w:val="0"/>
          <w:szCs w:val="24"/>
        </w:rPr>
        <w:t>：</w:t>
      </w:r>
      <w:r w:rsidRPr="00155E2C">
        <w:rPr>
          <w:rFonts w:ascii="Times New Roman" w:eastAsia="標楷體" w:hAnsi="Times New Roman" w:cs="Times New Roman"/>
          <w:kern w:val="0"/>
          <w:szCs w:val="24"/>
        </w:rPr>
        <w:t>LSTM (</w:t>
      </w:r>
      <w:proofErr w:type="spellStart"/>
      <w:r w:rsidRPr="00155E2C">
        <w:rPr>
          <w:rFonts w:ascii="Times New Roman" w:eastAsia="標楷體" w:hAnsi="Times New Roman" w:cs="Times New Roman"/>
          <w:kern w:val="0"/>
          <w:szCs w:val="24"/>
        </w:rPr>
        <w:t>LSTM_Model</w:t>
      </w:r>
      <w:proofErr w:type="spellEnd"/>
      <w:r w:rsidRPr="00155E2C">
        <w:rPr>
          <w:rFonts w:ascii="Times New Roman" w:eastAsia="標楷體" w:hAnsi="Times New Roman" w:cs="Times New Roman"/>
          <w:kern w:val="0"/>
          <w:szCs w:val="24"/>
        </w:rPr>
        <w:t>)</w:t>
      </w:r>
      <w:r w:rsidR="00F65727" w:rsidRPr="00155E2C">
        <w:rPr>
          <w:rFonts w:ascii="標楷體" w:eastAsia="標楷體" w:hAnsi="標楷體" w:cs="新細明體" w:hint="eastAsia"/>
          <w:kern w:val="0"/>
          <w:szCs w:val="24"/>
        </w:rPr>
        <w:t>、</w:t>
      </w:r>
      <w:r w:rsidRPr="00155E2C">
        <w:rPr>
          <w:rFonts w:ascii="標楷體" w:eastAsia="標楷體" w:hAnsi="標楷體" w:cs="新細明體" w:hint="eastAsia"/>
          <w:kern w:val="0"/>
          <w:szCs w:val="24"/>
        </w:rPr>
        <w:t>雙向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LSTM (</w:t>
      </w:r>
      <w:proofErr w:type="spellStart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BiLSTM_Model</w:t>
      </w:r>
      <w:proofErr w:type="spellEnd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F65727" w:rsidRPr="00155E2C">
        <w:rPr>
          <w:rFonts w:ascii="標楷體" w:eastAsia="標楷體" w:hAnsi="標楷體" w:cs="新細明體" w:hint="eastAsia"/>
          <w:kern w:val="0"/>
          <w:szCs w:val="24"/>
        </w:rPr>
        <w:t>、加上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MLP</w:t>
      </w:r>
      <w:r w:rsidRPr="00155E2C">
        <w:rPr>
          <w:rFonts w:ascii="標楷體" w:eastAsia="標楷體" w:hAnsi="標楷體" w:cs="新細明體" w:hint="eastAsia"/>
          <w:kern w:val="0"/>
          <w:szCs w:val="24"/>
        </w:rPr>
        <w:t>的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LSTM (</w:t>
      </w:r>
      <w:proofErr w:type="spellStart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LSTM_MLP_Model</w:t>
      </w:r>
      <w:proofErr w:type="spellEnd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 xml:space="preserve">) </w:t>
      </w:r>
      <w:r w:rsidR="008167E9" w:rsidRPr="00155E2C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8167E9" w:rsidRPr="00155E2C">
        <w:rPr>
          <w:rFonts w:ascii="標楷體" w:eastAsia="標楷體" w:hAnsi="標楷體" w:cs="新細明體" w:hint="eastAsia"/>
          <w:kern w:val="0"/>
          <w:szCs w:val="24"/>
        </w:rPr>
        <w:t>加上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MLP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的雙向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LSTM (</w:t>
      </w:r>
      <w:proofErr w:type="spellStart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BiLSTM_MLP_Model</w:t>
      </w:r>
      <w:proofErr w:type="spellEnd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642018" w:rsidRPr="00155E2C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123349" w:rsidRPr="00155E2C">
        <w:rPr>
          <w:rFonts w:ascii="Times New Roman" w:eastAsia="標楷體" w:hAnsi="Times New Roman" w:cs="Times New Roman" w:hint="eastAsia"/>
          <w:kern w:val="0"/>
          <w:szCs w:val="24"/>
        </w:rPr>
        <w:t>有時間序的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注意力機制模型</w:t>
      </w:r>
      <w:r w:rsidRPr="00155E2C">
        <w:rPr>
          <w:rFonts w:ascii="標楷體" w:eastAsia="標楷體" w:hAnsi="標楷體" w:cs="新細明體" w:hint="eastAsia"/>
          <w:kern w:val="0"/>
          <w:szCs w:val="24"/>
        </w:rPr>
        <w:t xml:space="preserve"> 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(</w:t>
      </w:r>
      <w:proofErr w:type="spellStart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TimeSeriesAttentionModel</w:t>
      </w:r>
      <w:proofErr w:type="spellEnd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123349" w:rsidRPr="00155E2C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GRU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模型</w:t>
      </w:r>
      <w:r w:rsidRPr="00155E2C">
        <w:rPr>
          <w:rFonts w:ascii="Times New Roman" w:eastAsia="標楷體" w:hAnsi="Times New Roman" w:cs="Times New Roman" w:hint="eastAsia"/>
          <w:kern w:val="0"/>
          <w:szCs w:val="24"/>
        </w:rPr>
        <w:t xml:space="preserve"> (</w:t>
      </w:r>
      <w:proofErr w:type="spellStart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GRU_Model</w:t>
      </w:r>
      <w:proofErr w:type="spellEnd"/>
      <w:r w:rsidRPr="00155E2C">
        <w:rPr>
          <w:rFonts w:ascii="Times New Roman" w:eastAsia="標楷體" w:hAnsi="Times New Roman" w:cs="Times New Roman" w:hint="eastAsia"/>
          <w:kern w:val="0"/>
          <w:szCs w:val="24"/>
        </w:rPr>
        <w:t>)</w:t>
      </w:r>
      <w:r w:rsidR="00445884" w:rsidRPr="00155E2C">
        <w:rPr>
          <w:rFonts w:ascii="Times New Roman" w:eastAsia="標楷體" w:hAnsi="Times New Roman" w:cs="Times New Roman" w:hint="eastAsia"/>
          <w:kern w:val="0"/>
          <w:szCs w:val="24"/>
        </w:rPr>
        <w:t>。</w:t>
      </w:r>
    </w:p>
    <w:p w14:paraId="684D378C" w14:textId="2937913A" w:rsidR="008D0AA5" w:rsidRPr="0066690C" w:rsidRDefault="006A0AD2" w:rsidP="0066690C">
      <w:pPr>
        <w:pStyle w:val="a4"/>
        <w:widowControl/>
        <w:ind w:leftChars="0" w:left="1352"/>
        <w:rPr>
          <w:rFonts w:ascii="標楷體" w:eastAsia="標楷體" w:hAnsi="標楷體" w:cs="新細明體"/>
          <w:color w:val="000000"/>
          <w:kern w:val="0"/>
          <w:szCs w:val="24"/>
        </w:rPr>
      </w:pPr>
      <w:r w:rsidRPr="0066690C">
        <w:rPr>
          <w:rFonts w:ascii="標楷體" w:eastAsia="標楷體" w:hAnsi="標楷體" w:cs="新細明體" w:hint="eastAsia"/>
          <w:kern w:val="0"/>
          <w:szCs w:val="24"/>
        </w:rPr>
        <w:t>在這次的訓練中，</w:t>
      </w:r>
      <w:r w:rsidR="00C74B9B" w:rsidRPr="0066690C">
        <w:rPr>
          <w:rFonts w:ascii="標楷體" w:eastAsia="標楷體" w:hAnsi="標楷體" w:cs="新細明體" w:hint="eastAsia"/>
          <w:kern w:val="0"/>
          <w:szCs w:val="24"/>
        </w:rPr>
        <w:t>表現成果最好的是</w:t>
      </w:r>
      <w:r w:rsidRPr="0066690C">
        <w:rPr>
          <w:rFonts w:ascii="標楷體" w:eastAsia="標楷體" w:hAnsi="標楷體" w:cs="新細明體" w:hint="eastAsia"/>
          <w:kern w:val="0"/>
          <w:szCs w:val="24"/>
        </w:rPr>
        <w:t xml:space="preserve">單層的 </w:t>
      </w:r>
      <w:r w:rsidRPr="0066690C">
        <w:rPr>
          <w:rFonts w:ascii="Times New Roman" w:eastAsia="標楷體" w:hAnsi="Times New Roman" w:cs="Times New Roman" w:hint="eastAsia"/>
          <w:kern w:val="0"/>
          <w:szCs w:val="24"/>
        </w:rPr>
        <w:t xml:space="preserve">LSTM </w:t>
      </w:r>
      <w:r w:rsidRPr="0066690C">
        <w:rPr>
          <w:rFonts w:ascii="標楷體" w:eastAsia="標楷體" w:hAnsi="標楷體" w:cs="新細明體" w:hint="eastAsia"/>
          <w:kern w:val="0"/>
          <w:szCs w:val="24"/>
        </w:rPr>
        <w:t>模型。</w:t>
      </w:r>
    </w:p>
    <w:p w14:paraId="175BA1F0" w14:textId="77777777" w:rsidR="009865BC" w:rsidRDefault="006A0AD2" w:rsidP="009865BC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E433D">
        <w:rPr>
          <w:rFonts w:ascii="標楷體" w:eastAsia="標楷體" w:hAnsi="標楷體" w:cs="新細明體" w:hint="eastAsia"/>
          <w:color w:val="000000"/>
          <w:kern w:val="0"/>
          <w:szCs w:val="24"/>
        </w:rPr>
        <w:t>資料前處理</w:t>
      </w:r>
    </w:p>
    <w:p w14:paraId="76E6DDC1" w14:textId="77777777" w:rsidR="00677880" w:rsidRDefault="006A0AD2" w:rsidP="009865BC">
      <w:pPr>
        <w:pStyle w:val="a4"/>
        <w:widowControl/>
        <w:ind w:leftChars="0" w:left="1352"/>
        <w:rPr>
          <w:rFonts w:ascii="標楷體" w:eastAsia="標楷體" w:hAnsi="標楷體" w:cs="新細明體"/>
          <w:kern w:val="0"/>
          <w:szCs w:val="24"/>
        </w:rPr>
      </w:pPr>
      <w:r w:rsidRPr="009865BC">
        <w:rPr>
          <w:rFonts w:ascii="標楷體" w:eastAsia="標楷體" w:hAnsi="標楷體" w:cs="新細明體" w:hint="eastAsia"/>
          <w:kern w:val="0"/>
          <w:szCs w:val="24"/>
        </w:rPr>
        <w:t>利用前3天的資料作為輸入，預測目標值。</w:t>
      </w:r>
    </w:p>
    <w:p w14:paraId="554AFEA4" w14:textId="77777777" w:rsidR="00677880" w:rsidRDefault="006A0AD2" w:rsidP="00677880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77880">
        <w:rPr>
          <w:rFonts w:ascii="標楷體" w:eastAsia="標楷體" w:hAnsi="標楷體" w:cs="新細明體" w:hint="eastAsia"/>
          <w:color w:val="000000"/>
          <w:kern w:val="0"/>
          <w:szCs w:val="24"/>
        </w:rPr>
        <w:t>損失函數</w:t>
      </w:r>
    </w:p>
    <w:p w14:paraId="3520D372" w14:textId="77777777" w:rsidR="00677880" w:rsidRPr="00677880" w:rsidRDefault="006A0AD2" w:rsidP="00677880">
      <w:pPr>
        <w:pStyle w:val="a4"/>
        <w:widowControl/>
        <w:ind w:leftChars="0" w:left="1352"/>
        <w:rPr>
          <w:rFonts w:ascii="標楷體" w:eastAsia="標楷體" w:hAnsi="標楷體" w:cs="新細明體"/>
          <w:color w:val="000000"/>
          <w:kern w:val="0"/>
          <w:szCs w:val="24"/>
        </w:rPr>
      </w:pPr>
      <w:r w:rsidRPr="00677880">
        <w:rPr>
          <w:rFonts w:ascii="標楷體" w:eastAsia="標楷體" w:hAnsi="標楷體" w:cs="新細明體" w:hint="eastAsia"/>
          <w:kern w:val="0"/>
          <w:szCs w:val="24"/>
        </w:rPr>
        <w:t>我選擇使用</w:t>
      </w:r>
      <w:r w:rsidR="00677880">
        <w:rPr>
          <w:rFonts w:ascii="標楷體" w:eastAsia="標楷體" w:hAnsi="標楷體" w:cs="新細明體" w:hint="eastAsia"/>
          <w:kern w:val="0"/>
          <w:szCs w:val="24"/>
        </w:rPr>
        <w:t>跟題目一樣</w:t>
      </w:r>
      <w:proofErr w:type="gramStart"/>
      <w:r w:rsidR="00677880">
        <w:rPr>
          <w:rFonts w:ascii="標楷體" w:eastAsia="標楷體" w:hAnsi="標楷體" w:cs="新細明體" w:hint="eastAsia"/>
          <w:kern w:val="0"/>
          <w:szCs w:val="24"/>
        </w:rPr>
        <w:t>地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>均方誤差</w:t>
      </w:r>
      <w:proofErr w:type="gramEnd"/>
      <w:r w:rsidRPr="00D5661F">
        <w:rPr>
          <w:rFonts w:ascii="Times New Roman" w:eastAsia="標楷體" w:hAnsi="Times New Roman" w:cs="Times New Roman" w:hint="eastAsia"/>
          <w:kern w:val="0"/>
          <w:szCs w:val="24"/>
        </w:rPr>
        <w:t xml:space="preserve"> (MSE) 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>作為損失函數，這是一個常用於回歸問題的損失函數。</w:t>
      </w:r>
    </w:p>
    <w:p w14:paraId="7FB78B33" w14:textId="77777777" w:rsidR="00677880" w:rsidRPr="00677880" w:rsidRDefault="006A0AD2" w:rsidP="00677880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77880">
        <w:rPr>
          <w:rFonts w:ascii="標楷體" w:eastAsia="標楷體" w:hAnsi="標楷體" w:cs="新細明體" w:hint="eastAsia"/>
          <w:kern w:val="0"/>
          <w:szCs w:val="24"/>
        </w:rPr>
        <w:t>訓練策略</w:t>
      </w:r>
    </w:p>
    <w:p w14:paraId="6B7476FF" w14:textId="2EB7A878" w:rsidR="00677880" w:rsidRPr="00677880" w:rsidRDefault="006A0AD2" w:rsidP="00677880">
      <w:pPr>
        <w:pStyle w:val="a4"/>
        <w:widowControl/>
        <w:ind w:leftChars="0" w:left="1352"/>
        <w:rPr>
          <w:rFonts w:ascii="標楷體" w:eastAsia="標楷體" w:hAnsi="標楷體" w:cs="新細明體"/>
          <w:color w:val="000000"/>
          <w:kern w:val="0"/>
          <w:szCs w:val="24"/>
        </w:rPr>
      </w:pPr>
      <w:r w:rsidRPr="00677880">
        <w:rPr>
          <w:rFonts w:ascii="標楷體" w:eastAsia="標楷體" w:hAnsi="標楷體" w:cs="新細明體" w:hint="eastAsia"/>
          <w:kern w:val="0"/>
          <w:szCs w:val="24"/>
        </w:rPr>
        <w:lastRenderedPageBreak/>
        <w:t>首先進行了</w:t>
      </w:r>
      <w:r w:rsidRPr="00D5661F">
        <w:rPr>
          <w:rFonts w:ascii="Times New Roman" w:eastAsia="標楷體" w:hAnsi="Times New Roman" w:cs="Times New Roman" w:hint="eastAsia"/>
          <w:kern w:val="0"/>
          <w:szCs w:val="24"/>
        </w:rPr>
        <w:t>3000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 xml:space="preserve">次的 </w:t>
      </w:r>
      <w:r w:rsidRPr="00D5661F">
        <w:rPr>
          <w:rFonts w:ascii="Times New Roman" w:eastAsia="標楷體" w:hAnsi="Times New Roman" w:cs="Times New Roman" w:hint="eastAsia"/>
          <w:kern w:val="0"/>
          <w:szCs w:val="24"/>
        </w:rPr>
        <w:t>"Warming Up"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 xml:space="preserve">，使用 </w:t>
      </w:r>
      <w:r w:rsidRPr="00D5661F">
        <w:rPr>
          <w:rFonts w:ascii="Times New Roman" w:eastAsia="標楷體" w:hAnsi="Times New Roman" w:cs="Times New Roman" w:hint="eastAsia"/>
          <w:kern w:val="0"/>
          <w:szCs w:val="24"/>
        </w:rPr>
        <w:t>SGD</w:t>
      </w:r>
      <w:r w:rsidR="00677880" w:rsidRPr="00D5661F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FA19CE" w:rsidRPr="00D5661F">
        <w:rPr>
          <w:rFonts w:ascii="Times New Roman" w:eastAsia="標楷體" w:hAnsi="Times New Roman" w:cs="Times New Roman"/>
          <w:kern w:val="0"/>
          <w:szCs w:val="24"/>
        </w:rPr>
        <w:t>O</w:t>
      </w:r>
      <w:r w:rsidR="00677880" w:rsidRPr="00D5661F">
        <w:rPr>
          <w:rFonts w:ascii="Times New Roman" w:eastAsia="標楷體" w:hAnsi="Times New Roman" w:cs="Times New Roman"/>
          <w:kern w:val="0"/>
          <w:szCs w:val="24"/>
        </w:rPr>
        <w:t>ptimizer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>，學習率設定為</w:t>
      </w:r>
      <w:r w:rsidRPr="00D5661F">
        <w:rPr>
          <w:rFonts w:ascii="Times New Roman" w:eastAsia="標楷體" w:hAnsi="Times New Roman" w:cs="Times New Roman" w:hint="eastAsia"/>
          <w:kern w:val="0"/>
          <w:szCs w:val="24"/>
        </w:rPr>
        <w:t xml:space="preserve"> 0.01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>。</w:t>
      </w:r>
      <w:r w:rsidR="00D5661F">
        <w:rPr>
          <w:rFonts w:ascii="標楷體" w:eastAsia="標楷體" w:hAnsi="標楷體" w:cs="新細明體" w:hint="eastAsia"/>
          <w:kern w:val="0"/>
          <w:szCs w:val="24"/>
        </w:rPr>
        <w:t>再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>使用</w:t>
      </w:r>
      <w:r w:rsidRPr="00D5661F">
        <w:rPr>
          <w:rFonts w:ascii="Times New Roman" w:eastAsia="標楷體" w:hAnsi="Times New Roman" w:cs="Times New Roman" w:hint="eastAsia"/>
          <w:kern w:val="0"/>
          <w:szCs w:val="24"/>
        </w:rPr>
        <w:t xml:space="preserve"> Adam </w:t>
      </w:r>
      <w:r w:rsidR="00FA19CE" w:rsidRPr="00D5661F">
        <w:rPr>
          <w:rFonts w:ascii="Times New Roman" w:eastAsia="標楷體" w:hAnsi="Times New Roman" w:cs="Times New Roman"/>
          <w:kern w:val="0"/>
          <w:szCs w:val="24"/>
        </w:rPr>
        <w:t>O</w:t>
      </w:r>
      <w:r w:rsidR="00677880" w:rsidRPr="00D5661F">
        <w:rPr>
          <w:rFonts w:ascii="Times New Roman" w:eastAsia="標楷體" w:hAnsi="Times New Roman" w:cs="Times New Roman"/>
          <w:kern w:val="0"/>
          <w:szCs w:val="24"/>
        </w:rPr>
        <w:t>ptimizer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 xml:space="preserve">進行訓練，學習率設定為 </w:t>
      </w:r>
      <w:r w:rsidRPr="00D5661F">
        <w:rPr>
          <w:rFonts w:ascii="Times New Roman" w:eastAsia="標楷體" w:hAnsi="Times New Roman" w:cs="Times New Roman" w:hint="eastAsia"/>
          <w:kern w:val="0"/>
          <w:szCs w:val="24"/>
        </w:rPr>
        <w:t>0.001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>，並設定了早停策略以避免過度擬合。</w:t>
      </w:r>
    </w:p>
    <w:p w14:paraId="2C3BB040" w14:textId="77777777" w:rsidR="00677880" w:rsidRPr="00677880" w:rsidRDefault="006A0AD2" w:rsidP="00677880">
      <w:pPr>
        <w:pStyle w:val="a4"/>
        <w:widowControl/>
        <w:numPr>
          <w:ilvl w:val="0"/>
          <w:numId w:val="4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9A7A91">
        <w:rPr>
          <w:rFonts w:ascii="Times New Roman" w:eastAsia="標楷體" w:hAnsi="Times New Roman" w:cs="Times New Roman" w:hint="eastAsia"/>
          <w:kern w:val="0"/>
          <w:szCs w:val="24"/>
        </w:rPr>
        <w:t>Early Stopping</w:t>
      </w:r>
    </w:p>
    <w:p w14:paraId="16AF9FD2" w14:textId="2813D665" w:rsidR="006A0AD2" w:rsidRPr="00677880" w:rsidRDefault="006A0AD2" w:rsidP="00677880">
      <w:pPr>
        <w:pStyle w:val="a4"/>
        <w:widowControl/>
        <w:ind w:leftChars="0" w:left="1352"/>
        <w:rPr>
          <w:rFonts w:ascii="標楷體" w:eastAsia="標楷體" w:hAnsi="標楷體" w:cs="新細明體"/>
          <w:color w:val="000000"/>
          <w:kern w:val="0"/>
          <w:szCs w:val="24"/>
        </w:rPr>
      </w:pPr>
      <w:r w:rsidRPr="00677880">
        <w:rPr>
          <w:rFonts w:ascii="標楷體" w:eastAsia="標楷體" w:hAnsi="標楷體" w:cs="新細明體" w:hint="eastAsia"/>
          <w:kern w:val="0"/>
          <w:szCs w:val="24"/>
        </w:rPr>
        <w:t>我設定了</w:t>
      </w:r>
      <w:r w:rsidR="009A7A91" w:rsidRPr="00D85C2F">
        <w:rPr>
          <w:rFonts w:ascii="Times New Roman" w:eastAsia="標楷體" w:hAnsi="Times New Roman" w:cs="Times New Roman" w:hint="eastAsia"/>
          <w:kern w:val="0"/>
          <w:szCs w:val="24"/>
        </w:rPr>
        <w:t>E</w:t>
      </w:r>
      <w:r w:rsidR="009A7A91" w:rsidRPr="00D85C2F">
        <w:rPr>
          <w:rFonts w:ascii="Times New Roman" w:eastAsia="標楷體" w:hAnsi="Times New Roman" w:cs="Times New Roman"/>
          <w:kern w:val="0"/>
          <w:szCs w:val="24"/>
        </w:rPr>
        <w:t>arly Stopping</w:t>
      </w:r>
      <w:r w:rsidRPr="00D85C2F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677880">
        <w:rPr>
          <w:rFonts w:ascii="標楷體" w:eastAsia="標楷體" w:hAnsi="標楷體" w:cs="新細明體" w:hint="eastAsia"/>
          <w:kern w:val="0"/>
          <w:szCs w:val="24"/>
        </w:rPr>
        <w:t xml:space="preserve">當驗證集上的損失不再改善時，模型訓練會提前終止。這可以幫助模型避免過度擬合並節省訓練時間。 </w:t>
      </w:r>
    </w:p>
    <w:p w14:paraId="596E3C87" w14:textId="77777777" w:rsidR="005C7E52" w:rsidRDefault="005C7E52" w:rsidP="005C7E52">
      <w:pPr>
        <w:pStyle w:val="a4"/>
        <w:widowControl/>
        <w:numPr>
          <w:ilvl w:val="1"/>
          <w:numId w:val="2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結論</w:t>
      </w:r>
    </w:p>
    <w:p w14:paraId="64FA1E66" w14:textId="1FB33BB3" w:rsidR="006A0AD2" w:rsidRPr="005C7E52" w:rsidRDefault="006A0AD2" w:rsidP="005C7E52">
      <w:pPr>
        <w:pStyle w:val="a4"/>
        <w:widowControl/>
        <w:ind w:leftChars="0" w:left="992"/>
        <w:rPr>
          <w:rFonts w:ascii="標楷體" w:eastAsia="標楷體" w:hAnsi="標楷體" w:cs="新細明體" w:hint="eastAsia"/>
          <w:kern w:val="0"/>
          <w:szCs w:val="24"/>
        </w:rPr>
      </w:pPr>
      <w:r w:rsidRPr="005C7E52">
        <w:rPr>
          <w:rFonts w:ascii="標楷體" w:eastAsia="標楷體" w:hAnsi="標楷體" w:cs="新細明體" w:hint="eastAsia"/>
          <w:kern w:val="0"/>
          <w:szCs w:val="24"/>
        </w:rPr>
        <w:t>通過使用</w:t>
      </w:r>
      <w:r w:rsidR="005C7E52">
        <w:rPr>
          <w:rFonts w:ascii="標楷體" w:eastAsia="標楷體" w:hAnsi="標楷體" w:cs="新細明體" w:hint="eastAsia"/>
          <w:kern w:val="0"/>
          <w:szCs w:val="24"/>
        </w:rPr>
        <w:t>較</w:t>
      </w:r>
      <w:proofErr w:type="spellStart"/>
      <w:r w:rsidR="005C7E52" w:rsidRPr="00D66323">
        <w:rPr>
          <w:rFonts w:ascii="Times New Roman" w:eastAsia="標楷體" w:hAnsi="Times New Roman" w:cs="Times New Roman" w:hint="eastAsia"/>
          <w:kern w:val="0"/>
          <w:szCs w:val="24"/>
        </w:rPr>
        <w:t>B</w:t>
      </w:r>
      <w:r w:rsidR="005C7E52" w:rsidRPr="00D66323">
        <w:rPr>
          <w:rFonts w:ascii="Times New Roman" w:eastAsia="標楷體" w:hAnsi="Times New Roman" w:cs="Times New Roman"/>
          <w:kern w:val="0"/>
          <w:szCs w:val="24"/>
        </w:rPr>
        <w:t>aseLine</w:t>
      </w:r>
      <w:proofErr w:type="spellEnd"/>
      <w:r w:rsidR="005C7E52" w:rsidRPr="00D66323">
        <w:rPr>
          <w:rFonts w:ascii="Times New Roman" w:eastAsia="標楷體" w:hAnsi="Times New Roman" w:cs="Times New Roman"/>
          <w:kern w:val="0"/>
          <w:szCs w:val="24"/>
        </w:rPr>
        <w:t xml:space="preserve"> Model</w:t>
      </w:r>
      <w:r w:rsidRPr="00D66323">
        <w:rPr>
          <w:rFonts w:ascii="Times New Roman" w:eastAsia="標楷體" w:hAnsi="Times New Roman" w:cs="Times New Roman" w:hint="eastAsia"/>
          <w:kern w:val="0"/>
          <w:szCs w:val="24"/>
        </w:rPr>
        <w:t>複雜的</w:t>
      </w:r>
      <w:r w:rsidRPr="00D66323">
        <w:rPr>
          <w:rFonts w:ascii="Times New Roman" w:eastAsia="標楷體" w:hAnsi="Times New Roman" w:cs="Times New Roman" w:hint="eastAsia"/>
          <w:kern w:val="0"/>
          <w:szCs w:val="24"/>
        </w:rPr>
        <w:t xml:space="preserve"> LSTM </w:t>
      </w:r>
      <w:r w:rsidRPr="005C7E52">
        <w:rPr>
          <w:rFonts w:ascii="標楷體" w:eastAsia="標楷體" w:hAnsi="標楷體" w:cs="新細明體" w:hint="eastAsia"/>
          <w:kern w:val="0"/>
          <w:szCs w:val="24"/>
        </w:rPr>
        <w:t>模型，結合適當的資料前處理、訓練策略以及早停策略，我成功地超越了簡單的</w:t>
      </w:r>
      <w:r w:rsidRPr="00F746E1">
        <w:rPr>
          <w:rFonts w:ascii="Times New Roman" w:eastAsia="標楷體" w:hAnsi="Times New Roman" w:cs="Times New Roman" w:hint="eastAsia"/>
          <w:kern w:val="0"/>
          <w:szCs w:val="24"/>
        </w:rPr>
        <w:t xml:space="preserve"> Baseline</w:t>
      </w:r>
      <w:r w:rsidRPr="005C7E52">
        <w:rPr>
          <w:rFonts w:ascii="標楷體" w:eastAsia="標楷體" w:hAnsi="標楷體" w:cs="新細明體" w:hint="eastAsia"/>
          <w:kern w:val="0"/>
          <w:szCs w:val="24"/>
        </w:rPr>
        <w:t xml:space="preserve"> </w:t>
      </w:r>
      <w:r w:rsidRPr="00F746E1">
        <w:rPr>
          <w:rFonts w:ascii="Times New Roman" w:eastAsia="標楷體" w:hAnsi="Times New Roman" w:cs="Times New Roman" w:hint="eastAsia"/>
          <w:kern w:val="0"/>
          <w:szCs w:val="24"/>
        </w:rPr>
        <w:t>模</w:t>
      </w:r>
      <w:r w:rsidRPr="005C7E52">
        <w:rPr>
          <w:rFonts w:ascii="標楷體" w:eastAsia="標楷體" w:hAnsi="標楷體" w:cs="新細明體" w:hint="eastAsia"/>
          <w:kern w:val="0"/>
          <w:szCs w:val="24"/>
        </w:rPr>
        <w:t>型。</w:t>
      </w:r>
    </w:p>
    <w:sectPr w:rsidR="006A0AD2" w:rsidRPr="005C7E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0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FD67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FA4CD2"/>
    <w:multiLevelType w:val="multilevel"/>
    <w:tmpl w:val="B8B0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F0DA6"/>
    <w:multiLevelType w:val="multilevel"/>
    <w:tmpl w:val="2494A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 w15:restartNumberingAfterBreak="0">
    <w:nsid w:val="607D667C"/>
    <w:multiLevelType w:val="hybridMultilevel"/>
    <w:tmpl w:val="8872DD12"/>
    <w:lvl w:ilvl="0" w:tplc="D6983700">
      <w:start w:val="1"/>
      <w:numFmt w:val="bullet"/>
      <w:lvlText w:val="-"/>
      <w:lvlJc w:val="left"/>
      <w:pPr>
        <w:ind w:left="1352" w:hanging="360"/>
      </w:pPr>
      <w:rPr>
        <w:rFonts w:ascii="標楷體" w:eastAsia="標楷體" w:hAnsi="標楷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 w15:restartNumberingAfterBreak="0">
    <w:nsid w:val="700A022C"/>
    <w:multiLevelType w:val="hybridMultilevel"/>
    <w:tmpl w:val="58D2E58C"/>
    <w:lvl w:ilvl="0" w:tplc="D6983700">
      <w:start w:val="1"/>
      <w:numFmt w:val="bullet"/>
      <w:lvlText w:val="-"/>
      <w:lvlJc w:val="left"/>
      <w:pPr>
        <w:ind w:left="1352" w:hanging="360"/>
      </w:pPr>
      <w:rPr>
        <w:rFonts w:ascii="標楷體" w:eastAsia="標楷體" w:hAnsi="標楷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A9"/>
    <w:rsid w:val="000002DF"/>
    <w:rsid w:val="0002028B"/>
    <w:rsid w:val="00030631"/>
    <w:rsid w:val="0005375D"/>
    <w:rsid w:val="000770B0"/>
    <w:rsid w:val="00080C2E"/>
    <w:rsid w:val="00085BD5"/>
    <w:rsid w:val="000C2C72"/>
    <w:rsid w:val="000E2541"/>
    <w:rsid w:val="00117950"/>
    <w:rsid w:val="00123349"/>
    <w:rsid w:val="00155E2C"/>
    <w:rsid w:val="0015641C"/>
    <w:rsid w:val="00184CD6"/>
    <w:rsid w:val="001C5365"/>
    <w:rsid w:val="001D7AA9"/>
    <w:rsid w:val="001F39E2"/>
    <w:rsid w:val="002164D7"/>
    <w:rsid w:val="00244DFF"/>
    <w:rsid w:val="00250F4A"/>
    <w:rsid w:val="00263866"/>
    <w:rsid w:val="0027035E"/>
    <w:rsid w:val="002905DC"/>
    <w:rsid w:val="002B1A27"/>
    <w:rsid w:val="002B4EC7"/>
    <w:rsid w:val="002B5F1C"/>
    <w:rsid w:val="002D1D59"/>
    <w:rsid w:val="002D2585"/>
    <w:rsid w:val="002D3A9E"/>
    <w:rsid w:val="00300922"/>
    <w:rsid w:val="00310483"/>
    <w:rsid w:val="003253FB"/>
    <w:rsid w:val="00361463"/>
    <w:rsid w:val="00364C77"/>
    <w:rsid w:val="003713FA"/>
    <w:rsid w:val="003906C0"/>
    <w:rsid w:val="00396211"/>
    <w:rsid w:val="0042491E"/>
    <w:rsid w:val="00427444"/>
    <w:rsid w:val="00430EF5"/>
    <w:rsid w:val="00445884"/>
    <w:rsid w:val="00455EFD"/>
    <w:rsid w:val="0048116E"/>
    <w:rsid w:val="00481680"/>
    <w:rsid w:val="004C6829"/>
    <w:rsid w:val="004F70AD"/>
    <w:rsid w:val="00521CFA"/>
    <w:rsid w:val="00527EB3"/>
    <w:rsid w:val="00533A5F"/>
    <w:rsid w:val="00544626"/>
    <w:rsid w:val="00587B5B"/>
    <w:rsid w:val="005B2C50"/>
    <w:rsid w:val="005C7E52"/>
    <w:rsid w:val="005E3BB7"/>
    <w:rsid w:val="00605087"/>
    <w:rsid w:val="00631E09"/>
    <w:rsid w:val="00642018"/>
    <w:rsid w:val="00653296"/>
    <w:rsid w:val="0066690C"/>
    <w:rsid w:val="00677880"/>
    <w:rsid w:val="00691776"/>
    <w:rsid w:val="00691C66"/>
    <w:rsid w:val="00691C8B"/>
    <w:rsid w:val="006A0AD2"/>
    <w:rsid w:val="006A28BD"/>
    <w:rsid w:val="006B0C86"/>
    <w:rsid w:val="006B5126"/>
    <w:rsid w:val="006D466A"/>
    <w:rsid w:val="006E3400"/>
    <w:rsid w:val="007054EE"/>
    <w:rsid w:val="00721952"/>
    <w:rsid w:val="00746C11"/>
    <w:rsid w:val="0075289A"/>
    <w:rsid w:val="0075394E"/>
    <w:rsid w:val="00776FDB"/>
    <w:rsid w:val="007C1A0D"/>
    <w:rsid w:val="007E41A5"/>
    <w:rsid w:val="007F62C6"/>
    <w:rsid w:val="00804839"/>
    <w:rsid w:val="008167E9"/>
    <w:rsid w:val="0082299A"/>
    <w:rsid w:val="008372C3"/>
    <w:rsid w:val="008944B0"/>
    <w:rsid w:val="008D0AA5"/>
    <w:rsid w:val="008E0928"/>
    <w:rsid w:val="008E2CAB"/>
    <w:rsid w:val="008F7A73"/>
    <w:rsid w:val="00901257"/>
    <w:rsid w:val="0090501D"/>
    <w:rsid w:val="00907E24"/>
    <w:rsid w:val="00921E98"/>
    <w:rsid w:val="00930D55"/>
    <w:rsid w:val="009667E5"/>
    <w:rsid w:val="00967371"/>
    <w:rsid w:val="0098048D"/>
    <w:rsid w:val="009836C7"/>
    <w:rsid w:val="009865BC"/>
    <w:rsid w:val="009A7A91"/>
    <w:rsid w:val="009C6180"/>
    <w:rsid w:val="009E433D"/>
    <w:rsid w:val="009E50B9"/>
    <w:rsid w:val="00A16387"/>
    <w:rsid w:val="00A56413"/>
    <w:rsid w:val="00A867C2"/>
    <w:rsid w:val="00A967DB"/>
    <w:rsid w:val="00AB4C8E"/>
    <w:rsid w:val="00AD0C7A"/>
    <w:rsid w:val="00AE6040"/>
    <w:rsid w:val="00AE754F"/>
    <w:rsid w:val="00AF0603"/>
    <w:rsid w:val="00B079E6"/>
    <w:rsid w:val="00B146E4"/>
    <w:rsid w:val="00B168C5"/>
    <w:rsid w:val="00B340A5"/>
    <w:rsid w:val="00B50CF7"/>
    <w:rsid w:val="00B72721"/>
    <w:rsid w:val="00B76F15"/>
    <w:rsid w:val="00B8692A"/>
    <w:rsid w:val="00BA4097"/>
    <w:rsid w:val="00BC3600"/>
    <w:rsid w:val="00BE2382"/>
    <w:rsid w:val="00BE539E"/>
    <w:rsid w:val="00BF2C72"/>
    <w:rsid w:val="00C0211B"/>
    <w:rsid w:val="00C1297E"/>
    <w:rsid w:val="00C14A01"/>
    <w:rsid w:val="00C23607"/>
    <w:rsid w:val="00C516B1"/>
    <w:rsid w:val="00C5209F"/>
    <w:rsid w:val="00C53E08"/>
    <w:rsid w:val="00C55B0E"/>
    <w:rsid w:val="00C74B9B"/>
    <w:rsid w:val="00CD0A67"/>
    <w:rsid w:val="00CE5652"/>
    <w:rsid w:val="00D15296"/>
    <w:rsid w:val="00D21F40"/>
    <w:rsid w:val="00D30677"/>
    <w:rsid w:val="00D33BEA"/>
    <w:rsid w:val="00D35965"/>
    <w:rsid w:val="00D51402"/>
    <w:rsid w:val="00D55684"/>
    <w:rsid w:val="00D5661F"/>
    <w:rsid w:val="00D6270B"/>
    <w:rsid w:val="00D66323"/>
    <w:rsid w:val="00D73E1E"/>
    <w:rsid w:val="00D75595"/>
    <w:rsid w:val="00D85C2F"/>
    <w:rsid w:val="00D906D6"/>
    <w:rsid w:val="00D95044"/>
    <w:rsid w:val="00DA1BD5"/>
    <w:rsid w:val="00DA2A37"/>
    <w:rsid w:val="00DA420B"/>
    <w:rsid w:val="00DD335C"/>
    <w:rsid w:val="00DD4367"/>
    <w:rsid w:val="00E13DC1"/>
    <w:rsid w:val="00E2481B"/>
    <w:rsid w:val="00E432A9"/>
    <w:rsid w:val="00E511CD"/>
    <w:rsid w:val="00E620AF"/>
    <w:rsid w:val="00E63E6B"/>
    <w:rsid w:val="00E70D7E"/>
    <w:rsid w:val="00E87DA9"/>
    <w:rsid w:val="00EC4407"/>
    <w:rsid w:val="00F211A0"/>
    <w:rsid w:val="00F626E3"/>
    <w:rsid w:val="00F65727"/>
    <w:rsid w:val="00F746E1"/>
    <w:rsid w:val="00F879D6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FA"/>
  <w15:chartTrackingRefBased/>
  <w15:docId w15:val="{3C8B71AC-87D6-4ACB-8A4F-A03A9A61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1E9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21E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481B"/>
    <w:pPr>
      <w:ind w:leftChars="200" w:left="480"/>
    </w:pPr>
  </w:style>
  <w:style w:type="character" w:styleId="a5">
    <w:name w:val="Placeholder Text"/>
    <w:basedOn w:val="a0"/>
    <w:uiPriority w:val="99"/>
    <w:semiHidden/>
    <w:rsid w:val="00117950"/>
    <w:rPr>
      <w:color w:val="808080"/>
    </w:rPr>
  </w:style>
  <w:style w:type="character" w:styleId="a6">
    <w:name w:val="Strong"/>
    <w:basedOn w:val="a0"/>
    <w:uiPriority w:val="22"/>
    <w:qFormat/>
    <w:rsid w:val="00B14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趙啟翔 (111502531)</dc:creator>
  <cp:keywords/>
  <dc:description/>
  <cp:lastModifiedBy>趙啟翔 (111502531)</cp:lastModifiedBy>
  <cp:revision>210</cp:revision>
  <dcterms:created xsi:type="dcterms:W3CDTF">2023-10-12T01:24:00Z</dcterms:created>
  <dcterms:modified xsi:type="dcterms:W3CDTF">2023-10-12T15:03:00Z</dcterms:modified>
</cp:coreProperties>
</file>