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0E69" w:rsidRPr="008870F8" w:rsidRDefault="000F751E" w:rsidP="009E51F2">
      <w:pPr>
        <w:pStyle w:val="af5"/>
        <w:rPr>
          <w:rFonts w:ascii="Times New Roman" w:eastAsia="黑体" w:hAnsi="Times New Roman" w:cs="Times New Roman"/>
          <w:sz w:val="22"/>
        </w:rPr>
      </w:pPr>
      <w:r w:rsidRPr="008870F8">
        <w:rPr>
          <w:rFonts w:ascii="Times New Roman" w:eastAsia="黑体" w:hAnsi="Times New Roman" w:cs="Times New Roman"/>
          <w:sz w:val="22"/>
        </w:rPr>
        <w:t>考虑温度对漏电流功耗影响的</w:t>
      </w:r>
      <w:r w:rsidR="004B7E88">
        <w:rPr>
          <w:rFonts w:ascii="Times New Roman" w:eastAsia="黑体" w:hAnsi="Times New Roman" w:cs="Times New Roman" w:hint="eastAsia"/>
          <w:sz w:val="22"/>
        </w:rPr>
        <w:t>高精度</w:t>
      </w:r>
      <w:r w:rsidRPr="008870F8">
        <w:rPr>
          <w:rFonts w:ascii="Times New Roman" w:eastAsia="黑体" w:hAnsi="Times New Roman" w:cs="Times New Roman"/>
          <w:sz w:val="22"/>
        </w:rPr>
        <w:t>MPS</w:t>
      </w:r>
      <w:r w:rsidR="00586F03" w:rsidRPr="008870F8">
        <w:rPr>
          <w:rFonts w:ascii="Times New Roman" w:eastAsia="黑体" w:hAnsi="Times New Roman" w:cs="Times New Roman"/>
          <w:sz w:val="22"/>
        </w:rPr>
        <w:t>o</w:t>
      </w:r>
      <w:r w:rsidRPr="008870F8">
        <w:rPr>
          <w:rFonts w:ascii="Times New Roman" w:eastAsia="黑体" w:hAnsi="Times New Roman" w:cs="Times New Roman"/>
          <w:sz w:val="22"/>
        </w:rPr>
        <w:t>C</w:t>
      </w:r>
      <w:r w:rsidRPr="008870F8">
        <w:rPr>
          <w:rFonts w:ascii="Times New Roman" w:eastAsia="黑体" w:hAnsi="Times New Roman" w:cs="Times New Roman"/>
          <w:sz w:val="22"/>
        </w:rPr>
        <w:t>结构级</w:t>
      </w:r>
      <w:r w:rsidR="00540EF5" w:rsidRPr="008870F8">
        <w:rPr>
          <w:rFonts w:ascii="Times New Roman" w:eastAsia="黑体" w:hAnsi="Times New Roman" w:cs="Times New Roman"/>
          <w:sz w:val="22"/>
        </w:rPr>
        <w:t>热</w:t>
      </w:r>
      <w:r w:rsidR="00C37C02" w:rsidRPr="008870F8">
        <w:rPr>
          <w:rFonts w:ascii="Times New Roman" w:eastAsia="黑体" w:hAnsi="Times New Roman" w:cs="Times New Roman"/>
          <w:sz w:val="22"/>
        </w:rPr>
        <w:t>分析</w:t>
      </w:r>
      <w:r w:rsidRPr="008870F8">
        <w:rPr>
          <w:rFonts w:ascii="Times New Roman" w:eastAsia="黑体" w:hAnsi="Times New Roman" w:cs="Times New Roman"/>
          <w:sz w:val="22"/>
        </w:rPr>
        <w:t>方法</w:t>
      </w:r>
    </w:p>
    <w:p w:rsidR="00022857" w:rsidRPr="008870F8" w:rsidRDefault="00B1610E" w:rsidP="000C43EE">
      <w:pPr>
        <w:widowControl/>
        <w:jc w:val="left"/>
        <w:rPr>
          <w:rFonts w:eastAsia="仿宋_GB2312"/>
        </w:rPr>
      </w:pPr>
      <w:r w:rsidRPr="008870F8">
        <w:rPr>
          <w:rFonts w:eastAsia="仿宋_GB2312"/>
          <w:kern w:val="0"/>
          <w:szCs w:val="20"/>
        </w:rPr>
        <w:t>闫佳琪</w:t>
      </w:r>
      <w:r w:rsidRPr="008870F8">
        <w:rPr>
          <w:rFonts w:eastAsia="仿宋_GB2312"/>
          <w:kern w:val="0"/>
          <w:szCs w:val="20"/>
          <w:vertAlign w:val="superscript"/>
        </w:rPr>
        <w:t>1)</w:t>
      </w:r>
      <w:r w:rsidRPr="008870F8">
        <w:rPr>
          <w:rFonts w:eastAsia="仿宋_GB2312"/>
          <w:kern w:val="0"/>
          <w:szCs w:val="20"/>
        </w:rPr>
        <w:t xml:space="preserve">  </w:t>
      </w:r>
      <w:r w:rsidR="00C2149A" w:rsidRPr="008870F8">
        <w:rPr>
          <w:rFonts w:eastAsia="仿宋_GB2312"/>
          <w:kern w:val="0"/>
          <w:szCs w:val="20"/>
        </w:rPr>
        <w:t>骆祖莹</w:t>
      </w:r>
      <w:r w:rsidR="00C2149A" w:rsidRPr="008870F8">
        <w:rPr>
          <w:rFonts w:eastAsia="仿宋_GB2312"/>
          <w:kern w:val="0"/>
          <w:szCs w:val="20"/>
          <w:vertAlign w:val="superscript"/>
        </w:rPr>
        <w:t>1</w:t>
      </w:r>
      <w:r w:rsidR="00E36D45" w:rsidRPr="008870F8">
        <w:rPr>
          <w:rFonts w:eastAsia="仿宋_GB2312"/>
          <w:kern w:val="0"/>
          <w:szCs w:val="20"/>
          <w:vertAlign w:val="superscript"/>
        </w:rPr>
        <w:t>)</w:t>
      </w:r>
      <w:r w:rsidR="00022857" w:rsidRPr="008870F8">
        <w:rPr>
          <w:rFonts w:eastAsia="仿宋_GB2312"/>
          <w:kern w:val="0"/>
          <w:szCs w:val="20"/>
        </w:rPr>
        <w:t xml:space="preserve">  </w:t>
      </w:r>
      <w:r w:rsidR="00C37C02" w:rsidRPr="008870F8">
        <w:rPr>
          <w:rFonts w:eastAsia="仿宋_GB2312"/>
          <w:kern w:val="0"/>
          <w:szCs w:val="20"/>
        </w:rPr>
        <w:t>唐亮</w:t>
      </w:r>
      <w:r w:rsidR="00573DBD" w:rsidRPr="008870F8">
        <w:rPr>
          <w:rFonts w:eastAsia="仿宋_GB2312"/>
          <w:kern w:val="0"/>
          <w:szCs w:val="20"/>
          <w:vertAlign w:val="superscript"/>
        </w:rPr>
        <w:t>1</w:t>
      </w:r>
      <w:r w:rsidR="00E36D45" w:rsidRPr="008870F8">
        <w:rPr>
          <w:rFonts w:eastAsia="仿宋_GB2312"/>
          <w:kern w:val="0"/>
          <w:szCs w:val="20"/>
          <w:vertAlign w:val="superscript"/>
        </w:rPr>
        <w:t>)</w:t>
      </w:r>
      <w:r w:rsidR="00573DBD" w:rsidRPr="008870F8">
        <w:rPr>
          <w:rFonts w:eastAsia="仿宋_GB2312"/>
          <w:kern w:val="0"/>
          <w:szCs w:val="20"/>
        </w:rPr>
        <w:t xml:space="preserve">  </w:t>
      </w:r>
      <w:r w:rsidR="00C37C02" w:rsidRPr="008870F8">
        <w:rPr>
          <w:rFonts w:eastAsia="仿宋_GB2312"/>
          <w:kern w:val="0"/>
          <w:szCs w:val="20"/>
        </w:rPr>
        <w:t>赵国兴</w:t>
      </w:r>
      <w:r w:rsidR="00C37C02" w:rsidRPr="008870F8">
        <w:rPr>
          <w:rFonts w:eastAsia="仿宋_GB2312"/>
          <w:kern w:val="0"/>
          <w:szCs w:val="20"/>
          <w:vertAlign w:val="superscript"/>
        </w:rPr>
        <w:t>1)</w:t>
      </w:r>
    </w:p>
    <w:p w:rsidR="00022857" w:rsidRPr="008870F8" w:rsidRDefault="00E36D45" w:rsidP="000C43EE">
      <w:pPr>
        <w:widowControl/>
        <w:jc w:val="left"/>
        <w:rPr>
          <w:rFonts w:eastAsia="仿宋_GB2312"/>
          <w:sz w:val="15"/>
          <w:szCs w:val="15"/>
        </w:rPr>
      </w:pPr>
      <w:r w:rsidRPr="008870F8">
        <w:rPr>
          <w:rFonts w:eastAsia="仿宋_GB2312"/>
          <w:kern w:val="0"/>
          <w:sz w:val="15"/>
          <w:szCs w:val="15"/>
          <w:vertAlign w:val="superscript"/>
        </w:rPr>
        <w:t>1)</w:t>
      </w:r>
      <w:r w:rsidRPr="008870F8">
        <w:rPr>
          <w:rFonts w:eastAsia="仿宋_GB2312"/>
          <w:sz w:val="15"/>
          <w:szCs w:val="15"/>
        </w:rPr>
        <w:t xml:space="preserve"> </w:t>
      </w:r>
      <w:r w:rsidR="00022857" w:rsidRPr="008870F8">
        <w:rPr>
          <w:rFonts w:eastAsia="仿宋_GB2312"/>
          <w:sz w:val="15"/>
          <w:szCs w:val="15"/>
        </w:rPr>
        <w:t>(</w:t>
      </w:r>
      <w:r w:rsidR="00022857" w:rsidRPr="008870F8">
        <w:rPr>
          <w:rFonts w:eastAsia="仿宋_GB2312"/>
          <w:sz w:val="15"/>
          <w:szCs w:val="15"/>
        </w:rPr>
        <w:t>北京师范大学信息科学与技术学院</w:t>
      </w:r>
      <w:r w:rsidR="00022857" w:rsidRPr="008870F8">
        <w:rPr>
          <w:rFonts w:eastAsia="仿宋_GB2312"/>
          <w:sz w:val="15"/>
          <w:szCs w:val="15"/>
        </w:rPr>
        <w:t xml:space="preserve"> </w:t>
      </w:r>
      <w:r w:rsidR="00022857" w:rsidRPr="008870F8">
        <w:rPr>
          <w:rFonts w:eastAsia="仿宋_GB2312"/>
          <w:sz w:val="15"/>
          <w:szCs w:val="15"/>
        </w:rPr>
        <w:t>北京</w:t>
      </w:r>
      <w:r w:rsidR="00022857" w:rsidRPr="008870F8">
        <w:rPr>
          <w:rFonts w:eastAsia="仿宋_GB2312"/>
          <w:sz w:val="15"/>
          <w:szCs w:val="15"/>
        </w:rPr>
        <w:t xml:space="preserve"> 100875)</w:t>
      </w:r>
    </w:p>
    <w:p w:rsidR="0014531F" w:rsidRPr="008870F8" w:rsidRDefault="0014531F" w:rsidP="0014531F">
      <w:pPr>
        <w:pStyle w:val="a3"/>
        <w:ind w:firstLine="0"/>
        <w:rPr>
          <w:sz w:val="21"/>
        </w:rPr>
      </w:pPr>
      <w:r w:rsidRPr="008870F8">
        <w:rPr>
          <w:b/>
          <w:bCs/>
          <w:sz w:val="21"/>
          <w:szCs w:val="24"/>
        </w:rPr>
        <w:t>摘</w:t>
      </w:r>
      <w:r w:rsidRPr="008870F8">
        <w:rPr>
          <w:b/>
          <w:bCs/>
          <w:sz w:val="21"/>
          <w:szCs w:val="24"/>
        </w:rPr>
        <w:t xml:space="preserve"> </w:t>
      </w:r>
      <w:r w:rsidRPr="008870F8">
        <w:rPr>
          <w:b/>
          <w:bCs/>
          <w:sz w:val="21"/>
          <w:szCs w:val="24"/>
        </w:rPr>
        <w:t>要</w:t>
      </w:r>
      <w:r w:rsidRPr="008870F8">
        <w:rPr>
          <w:b/>
          <w:bCs/>
          <w:sz w:val="21"/>
          <w:szCs w:val="24"/>
        </w:rPr>
        <w:t xml:space="preserve"> </w:t>
      </w:r>
      <w:r w:rsidRPr="008870F8">
        <w:rPr>
          <w:sz w:val="21"/>
          <w:szCs w:val="24"/>
        </w:rPr>
        <w:t xml:space="preserve"> </w:t>
      </w:r>
      <w:r w:rsidR="00586F03" w:rsidRPr="008870F8">
        <w:rPr>
          <w:sz w:val="21"/>
        </w:rPr>
        <w:t>多核片上系统</w:t>
      </w:r>
      <w:r w:rsidR="00586F03" w:rsidRPr="008870F8">
        <w:rPr>
          <w:sz w:val="21"/>
        </w:rPr>
        <w:t>(MPSoC)</w:t>
      </w:r>
      <w:r w:rsidR="00586F03" w:rsidRPr="008870F8">
        <w:rPr>
          <w:sz w:val="21"/>
        </w:rPr>
        <w:t>的低功耗设计与实时功耗温度管理</w:t>
      </w:r>
      <w:r w:rsidR="00586F03" w:rsidRPr="008870F8">
        <w:rPr>
          <w:sz w:val="21"/>
        </w:rPr>
        <w:t>(DPTM)</w:t>
      </w:r>
      <w:r w:rsidR="00586F03" w:rsidRPr="008870F8">
        <w:rPr>
          <w:sz w:val="21"/>
        </w:rPr>
        <w:t>是目前重要的研究问题</w:t>
      </w:r>
      <w:r w:rsidR="00BA5222" w:rsidRPr="008870F8">
        <w:rPr>
          <w:sz w:val="21"/>
        </w:rPr>
        <w:t>。</w:t>
      </w:r>
      <w:r w:rsidR="0069260A" w:rsidRPr="008870F8">
        <w:rPr>
          <w:sz w:val="21"/>
        </w:rPr>
        <w:t>本文采用了自下而上的建模方法对</w:t>
      </w:r>
      <w:r w:rsidR="0069260A" w:rsidRPr="008870F8">
        <w:rPr>
          <w:sz w:val="21"/>
        </w:rPr>
        <w:t>MPSoC</w:t>
      </w:r>
      <w:r w:rsidR="0069260A" w:rsidRPr="008870F8">
        <w:rPr>
          <w:sz w:val="21"/>
        </w:rPr>
        <w:t>结构级热分析方法进行了研究，提出了</w:t>
      </w:r>
      <w:r w:rsidR="00F53B4F" w:rsidRPr="008870F8">
        <w:rPr>
          <w:sz w:val="21"/>
        </w:rPr>
        <w:t>三种具有不同算法复杂度与精度的热分析方法：</w:t>
      </w:r>
      <w:r w:rsidR="00CF2FB9" w:rsidRPr="008870F8">
        <w:rPr>
          <w:sz w:val="21"/>
        </w:rPr>
        <w:t>模块级</w:t>
      </w:r>
      <w:r w:rsidR="00C00388" w:rsidRPr="008870F8">
        <w:rPr>
          <w:sz w:val="21"/>
        </w:rPr>
        <w:t>方法</w:t>
      </w:r>
      <w:r w:rsidR="00362705" w:rsidRPr="008870F8">
        <w:rPr>
          <w:sz w:val="21"/>
        </w:rPr>
        <w:t>BloTAM</w:t>
      </w:r>
      <w:r w:rsidR="00362705" w:rsidRPr="008870F8">
        <w:rPr>
          <w:sz w:val="21"/>
        </w:rPr>
        <w:t>、核级</w:t>
      </w:r>
      <w:r w:rsidR="00C00388" w:rsidRPr="008870F8">
        <w:rPr>
          <w:sz w:val="21"/>
        </w:rPr>
        <w:t>方法</w:t>
      </w:r>
      <w:r w:rsidR="00C00388" w:rsidRPr="008870F8">
        <w:rPr>
          <w:sz w:val="21"/>
        </w:rPr>
        <w:t>CorTAM</w:t>
      </w:r>
      <w:r w:rsidR="00C00388" w:rsidRPr="008870F8">
        <w:rPr>
          <w:sz w:val="21"/>
        </w:rPr>
        <w:t>、考虑本核内模块相互影响的改良核级方法</w:t>
      </w:r>
      <w:r w:rsidR="00C00388" w:rsidRPr="008870F8">
        <w:rPr>
          <w:sz w:val="21"/>
        </w:rPr>
        <w:t>BiCorTAM</w:t>
      </w:r>
      <w:r w:rsidR="00E80D40" w:rsidRPr="008870F8">
        <w:rPr>
          <w:sz w:val="21"/>
        </w:rPr>
        <w:t>，</w:t>
      </w:r>
      <w:r w:rsidR="004020A1" w:rsidRPr="008870F8">
        <w:rPr>
          <w:sz w:val="21"/>
        </w:rPr>
        <w:t>均</w:t>
      </w:r>
      <w:r w:rsidR="005F496F" w:rsidRPr="008870F8">
        <w:rPr>
          <w:sz w:val="21"/>
        </w:rPr>
        <w:t>具有简单、</w:t>
      </w:r>
      <w:r w:rsidR="0014757A" w:rsidRPr="008870F8">
        <w:rPr>
          <w:sz w:val="21"/>
        </w:rPr>
        <w:t>高效</w:t>
      </w:r>
      <w:r w:rsidR="00357BD0" w:rsidRPr="008870F8">
        <w:rPr>
          <w:sz w:val="21"/>
        </w:rPr>
        <w:t>、与现有简化模型兼容</w:t>
      </w:r>
      <w:r w:rsidR="0014757A" w:rsidRPr="008870F8">
        <w:rPr>
          <w:sz w:val="21"/>
        </w:rPr>
        <w:t>、易于扩展</w:t>
      </w:r>
      <w:r w:rsidR="00357BD0" w:rsidRPr="008870F8">
        <w:rPr>
          <w:sz w:val="21"/>
        </w:rPr>
        <w:t>、能够解决温度对漏电流的影响</w:t>
      </w:r>
      <w:r w:rsidR="00540EF5" w:rsidRPr="008870F8">
        <w:rPr>
          <w:sz w:val="21"/>
        </w:rPr>
        <w:t>等优点</w:t>
      </w:r>
      <w:r w:rsidR="004020A1" w:rsidRPr="008870F8">
        <w:rPr>
          <w:sz w:val="21"/>
        </w:rPr>
        <w:t>。</w:t>
      </w:r>
      <w:r w:rsidR="002C0C09" w:rsidRPr="008870F8">
        <w:rPr>
          <w:sz w:val="21"/>
        </w:rPr>
        <w:t>实验数据表明：</w:t>
      </w:r>
      <w:r w:rsidR="002C0C09" w:rsidRPr="008870F8">
        <w:rPr>
          <w:sz w:val="21"/>
        </w:rPr>
        <w:t>(1)</w:t>
      </w:r>
      <w:r w:rsidR="00637C00" w:rsidRPr="008870F8">
        <w:rPr>
          <w:sz w:val="21"/>
        </w:rPr>
        <w:t>对</w:t>
      </w:r>
      <w:r w:rsidR="004020A1" w:rsidRPr="008870F8">
        <w:rPr>
          <w:sz w:val="21"/>
        </w:rPr>
        <w:t>核数较多</w:t>
      </w:r>
      <w:r w:rsidR="00637C00" w:rsidRPr="008870F8">
        <w:rPr>
          <w:sz w:val="21"/>
        </w:rPr>
        <w:t>MPSoC</w:t>
      </w:r>
      <w:r w:rsidR="00637C00" w:rsidRPr="008870F8">
        <w:rPr>
          <w:sz w:val="21"/>
        </w:rPr>
        <w:t>进行热分析的</w:t>
      </w:r>
      <w:r w:rsidR="004020A1" w:rsidRPr="008870F8">
        <w:rPr>
          <w:sz w:val="21"/>
        </w:rPr>
        <w:t>时候，</w:t>
      </w:r>
      <w:r w:rsidR="004020A1" w:rsidRPr="008870F8">
        <w:rPr>
          <w:sz w:val="21"/>
        </w:rPr>
        <w:t>CorTAM</w:t>
      </w:r>
      <w:r w:rsidR="004020A1" w:rsidRPr="008870F8">
        <w:rPr>
          <w:sz w:val="21"/>
        </w:rPr>
        <w:t>算法</w:t>
      </w:r>
      <w:r w:rsidR="00637C00" w:rsidRPr="008870F8">
        <w:rPr>
          <w:sz w:val="21"/>
        </w:rPr>
        <w:t>的</w:t>
      </w:r>
      <w:r w:rsidR="004020A1" w:rsidRPr="008870F8">
        <w:rPr>
          <w:sz w:val="21"/>
        </w:rPr>
        <w:t>复杂度低但精度也低，</w:t>
      </w:r>
      <w:r w:rsidR="00E80D40" w:rsidRPr="008870F8">
        <w:rPr>
          <w:sz w:val="21"/>
        </w:rPr>
        <w:t>BloTAM</w:t>
      </w:r>
      <w:r w:rsidR="004020A1" w:rsidRPr="008870F8">
        <w:rPr>
          <w:sz w:val="21"/>
        </w:rPr>
        <w:t>算法</w:t>
      </w:r>
      <w:r w:rsidR="00637C00" w:rsidRPr="008870F8">
        <w:rPr>
          <w:sz w:val="21"/>
        </w:rPr>
        <w:t>的</w:t>
      </w:r>
      <w:r w:rsidR="00E80D40" w:rsidRPr="008870F8">
        <w:rPr>
          <w:sz w:val="21"/>
        </w:rPr>
        <w:t>精度高</w:t>
      </w:r>
      <w:r w:rsidR="004020A1" w:rsidRPr="008870F8">
        <w:rPr>
          <w:sz w:val="21"/>
        </w:rPr>
        <w:t>但</w:t>
      </w:r>
      <w:r w:rsidR="00E80D40" w:rsidRPr="008870F8">
        <w:rPr>
          <w:sz w:val="21"/>
        </w:rPr>
        <w:t>复杂度</w:t>
      </w:r>
      <w:r w:rsidR="004020A1" w:rsidRPr="008870F8">
        <w:rPr>
          <w:sz w:val="21"/>
        </w:rPr>
        <w:t>也</w:t>
      </w:r>
      <w:r w:rsidR="00E80D40" w:rsidRPr="008870F8">
        <w:rPr>
          <w:sz w:val="21"/>
        </w:rPr>
        <w:t>高</w:t>
      </w:r>
      <w:r w:rsidR="004020A1" w:rsidRPr="008870F8">
        <w:rPr>
          <w:sz w:val="21"/>
        </w:rPr>
        <w:t>，</w:t>
      </w:r>
      <w:r w:rsidR="00E80D40" w:rsidRPr="008870F8">
        <w:rPr>
          <w:sz w:val="21"/>
        </w:rPr>
        <w:t>而</w:t>
      </w:r>
      <w:r w:rsidR="004020A1" w:rsidRPr="008870F8">
        <w:rPr>
          <w:sz w:val="21"/>
        </w:rPr>
        <w:t>BiCorTAM</w:t>
      </w:r>
      <w:r w:rsidR="004020A1" w:rsidRPr="008870F8">
        <w:rPr>
          <w:sz w:val="21"/>
        </w:rPr>
        <w:t>则</w:t>
      </w:r>
      <w:r w:rsidR="00E80D40" w:rsidRPr="008870F8">
        <w:rPr>
          <w:sz w:val="21"/>
        </w:rPr>
        <w:t>具有算法复杂度低和精度高的优点</w:t>
      </w:r>
      <w:r w:rsidR="004020A1" w:rsidRPr="008870F8">
        <w:rPr>
          <w:sz w:val="21"/>
        </w:rPr>
        <w:t>，</w:t>
      </w:r>
      <w:r w:rsidR="00313F0A" w:rsidRPr="008870F8">
        <w:rPr>
          <w:sz w:val="21"/>
        </w:rPr>
        <w:t>是一种较为理想的结构级热分析方法</w:t>
      </w:r>
      <w:r w:rsidR="00540EF5" w:rsidRPr="008870F8">
        <w:rPr>
          <w:sz w:val="21"/>
        </w:rPr>
        <w:t>。</w:t>
      </w:r>
      <w:r w:rsidR="00EC358F" w:rsidRPr="008870F8">
        <w:rPr>
          <w:sz w:val="21"/>
        </w:rPr>
        <w:t>(</w:t>
      </w:r>
      <w:r w:rsidR="00C6657B">
        <w:rPr>
          <w:rFonts w:hint="eastAsia"/>
          <w:sz w:val="21"/>
        </w:rPr>
        <w:t>2</w:t>
      </w:r>
      <w:r w:rsidR="00EC358F" w:rsidRPr="008870F8">
        <w:rPr>
          <w:sz w:val="21"/>
        </w:rPr>
        <w:t>)</w:t>
      </w:r>
      <w:r w:rsidR="00B63C65" w:rsidRPr="008870F8">
        <w:rPr>
          <w:sz w:val="21"/>
        </w:rPr>
        <w:t>采用增量式的建模方法，本文方法可以快速进行用于降低热点温度的</w:t>
      </w:r>
      <w:r w:rsidR="00B63C65" w:rsidRPr="008870F8">
        <w:rPr>
          <w:sz w:val="21"/>
        </w:rPr>
        <w:t>MPSOC</w:t>
      </w:r>
      <w:r w:rsidR="00B63C65" w:rsidRPr="008870F8">
        <w:rPr>
          <w:sz w:val="21"/>
        </w:rPr>
        <w:t>布图规划</w:t>
      </w:r>
      <w:r w:rsidR="00540EF5" w:rsidRPr="008870F8">
        <w:rPr>
          <w:sz w:val="21"/>
        </w:rPr>
        <w:t>。</w:t>
      </w:r>
    </w:p>
    <w:p w:rsidR="0014531F" w:rsidRPr="008870F8" w:rsidRDefault="0014531F" w:rsidP="0014531F">
      <w:pPr>
        <w:pStyle w:val="a3"/>
        <w:spacing w:beforeLines="50" w:before="156"/>
        <w:ind w:firstLine="0"/>
        <w:rPr>
          <w:sz w:val="21"/>
        </w:rPr>
      </w:pPr>
      <w:r w:rsidRPr="008870F8">
        <w:rPr>
          <w:b/>
          <w:bCs/>
          <w:sz w:val="21"/>
          <w:szCs w:val="24"/>
        </w:rPr>
        <w:t>关键词</w:t>
      </w:r>
      <w:r w:rsidR="00936EFF" w:rsidRPr="008870F8">
        <w:rPr>
          <w:b/>
          <w:bCs/>
          <w:sz w:val="21"/>
          <w:szCs w:val="24"/>
        </w:rPr>
        <w:t xml:space="preserve"> </w:t>
      </w:r>
      <w:r w:rsidR="00936EFF" w:rsidRPr="008870F8">
        <w:rPr>
          <w:sz w:val="21"/>
        </w:rPr>
        <w:t>多核片上系统</w:t>
      </w:r>
      <w:r w:rsidR="00793314" w:rsidRPr="008870F8">
        <w:rPr>
          <w:sz w:val="21"/>
        </w:rPr>
        <w:t>；</w:t>
      </w:r>
      <w:r w:rsidRPr="008870F8">
        <w:rPr>
          <w:sz w:val="21"/>
        </w:rPr>
        <w:t>热分析；</w:t>
      </w:r>
      <w:r w:rsidR="00F80EB5" w:rsidRPr="008870F8">
        <w:rPr>
          <w:sz w:val="21"/>
        </w:rPr>
        <w:t>DPTM</w:t>
      </w:r>
      <w:r w:rsidR="00842D3F" w:rsidRPr="008870F8">
        <w:rPr>
          <w:sz w:val="21"/>
        </w:rPr>
        <w:t>；</w:t>
      </w:r>
      <w:r w:rsidR="00F80EB5" w:rsidRPr="008870F8">
        <w:rPr>
          <w:sz w:val="21"/>
        </w:rPr>
        <w:t>建模</w:t>
      </w:r>
      <w:r w:rsidR="00CC05DE" w:rsidRPr="008870F8">
        <w:rPr>
          <w:sz w:val="21"/>
        </w:rPr>
        <w:t>；</w:t>
      </w:r>
      <w:r w:rsidR="00936EFF" w:rsidRPr="008870F8">
        <w:rPr>
          <w:sz w:val="21"/>
        </w:rPr>
        <w:t>布图规划；</w:t>
      </w:r>
    </w:p>
    <w:p w:rsidR="0014531F" w:rsidRPr="008870F8" w:rsidRDefault="0014531F" w:rsidP="0014531F">
      <w:pPr>
        <w:pStyle w:val="a3"/>
        <w:spacing w:beforeLines="50" w:before="156"/>
        <w:ind w:firstLine="0"/>
        <w:rPr>
          <w:rFonts w:eastAsia="黑体"/>
          <w:iCs/>
          <w:sz w:val="21"/>
          <w:szCs w:val="21"/>
        </w:rPr>
      </w:pPr>
      <w:r w:rsidRPr="008870F8">
        <w:rPr>
          <w:b/>
          <w:bCs/>
          <w:sz w:val="21"/>
          <w:szCs w:val="21"/>
        </w:rPr>
        <w:t>中图法分类号</w:t>
      </w:r>
      <w:r w:rsidRPr="008870F8">
        <w:rPr>
          <w:b/>
          <w:bCs/>
          <w:sz w:val="21"/>
          <w:szCs w:val="21"/>
        </w:rPr>
        <w:t xml:space="preserve"> </w:t>
      </w:r>
      <w:r w:rsidRPr="008870F8">
        <w:rPr>
          <w:sz w:val="21"/>
          <w:szCs w:val="21"/>
        </w:rPr>
        <w:t>TP391.9</w:t>
      </w:r>
    </w:p>
    <w:p w:rsidR="001406F3" w:rsidRPr="008870F8" w:rsidRDefault="001406F3" w:rsidP="0014531F">
      <w:pPr>
        <w:pStyle w:val="a3"/>
        <w:ind w:firstLineChars="200"/>
        <w:rPr>
          <w:sz w:val="21"/>
        </w:rPr>
      </w:pPr>
    </w:p>
    <w:p w:rsidR="0014531F" w:rsidRPr="008870F8" w:rsidRDefault="004B7E88" w:rsidP="009E51F2">
      <w:pPr>
        <w:pStyle w:val="af5"/>
        <w:rPr>
          <w:rFonts w:ascii="Times New Roman" w:eastAsia="黑体" w:hAnsi="Times New Roman" w:cs="Times New Roman"/>
          <w:sz w:val="24"/>
        </w:rPr>
      </w:pPr>
      <w:r>
        <w:rPr>
          <w:rFonts w:ascii="Times New Roman" w:eastAsia="黑体" w:hAnsi="Times New Roman" w:cs="Times New Roman" w:hint="eastAsia"/>
          <w:sz w:val="24"/>
        </w:rPr>
        <w:t xml:space="preserve">High accurate </w:t>
      </w:r>
      <w:r w:rsidR="000F751E" w:rsidRPr="008870F8">
        <w:rPr>
          <w:rFonts w:ascii="Times New Roman" w:eastAsia="黑体" w:hAnsi="Times New Roman" w:cs="Times New Roman"/>
          <w:sz w:val="24"/>
        </w:rPr>
        <w:t>Architecture-level thermal analysis methods for MPS</w:t>
      </w:r>
      <w:r w:rsidR="00586F03" w:rsidRPr="008870F8">
        <w:rPr>
          <w:rFonts w:ascii="Times New Roman" w:eastAsia="黑体" w:hAnsi="Times New Roman" w:cs="Times New Roman"/>
          <w:sz w:val="24"/>
        </w:rPr>
        <w:t>o</w:t>
      </w:r>
      <w:r w:rsidR="000F751E" w:rsidRPr="008870F8">
        <w:rPr>
          <w:rFonts w:ascii="Times New Roman" w:eastAsia="黑体" w:hAnsi="Times New Roman" w:cs="Times New Roman"/>
          <w:sz w:val="24"/>
        </w:rPr>
        <w:t>Cs with</w:t>
      </w:r>
      <w:r w:rsidR="00586F03" w:rsidRPr="008870F8">
        <w:rPr>
          <w:rFonts w:ascii="Times New Roman" w:eastAsia="黑体" w:hAnsi="Times New Roman" w:cs="Times New Roman"/>
          <w:sz w:val="24"/>
        </w:rPr>
        <w:t xml:space="preserve"> </w:t>
      </w:r>
      <w:r w:rsidR="000F751E" w:rsidRPr="008870F8">
        <w:rPr>
          <w:rFonts w:ascii="Times New Roman" w:eastAsia="黑体" w:hAnsi="Times New Roman" w:cs="Times New Roman"/>
          <w:sz w:val="24"/>
        </w:rPr>
        <w:t>considering leakage power dependence on temperature</w:t>
      </w:r>
    </w:p>
    <w:p w:rsidR="0014531F" w:rsidRPr="008870F8" w:rsidRDefault="00B1610E" w:rsidP="000C43EE">
      <w:pPr>
        <w:widowControl/>
        <w:jc w:val="left"/>
        <w:rPr>
          <w:kern w:val="0"/>
          <w:szCs w:val="21"/>
        </w:rPr>
      </w:pPr>
      <w:r w:rsidRPr="008870F8">
        <w:rPr>
          <w:kern w:val="0"/>
          <w:szCs w:val="21"/>
        </w:rPr>
        <w:t>Yan Jiaqi</w:t>
      </w:r>
      <w:r w:rsidRPr="008870F8">
        <w:rPr>
          <w:rFonts w:eastAsia="仿宋_GB2312"/>
          <w:kern w:val="0"/>
          <w:szCs w:val="20"/>
          <w:vertAlign w:val="superscript"/>
        </w:rPr>
        <w:t>1)</w:t>
      </w:r>
      <w:r w:rsidRPr="008870F8">
        <w:rPr>
          <w:kern w:val="0"/>
          <w:szCs w:val="21"/>
        </w:rPr>
        <w:t xml:space="preserve">  </w:t>
      </w:r>
      <w:r w:rsidR="0014531F" w:rsidRPr="008870F8">
        <w:rPr>
          <w:kern w:val="0"/>
          <w:szCs w:val="21"/>
        </w:rPr>
        <w:t>Luo Zuying</w:t>
      </w:r>
      <w:r w:rsidR="00070D1F" w:rsidRPr="008870F8">
        <w:rPr>
          <w:rFonts w:eastAsia="仿宋_GB2312"/>
          <w:kern w:val="0"/>
          <w:szCs w:val="20"/>
          <w:vertAlign w:val="superscript"/>
        </w:rPr>
        <w:t>1)</w:t>
      </w:r>
      <w:r w:rsidR="00070D1F" w:rsidRPr="008870F8">
        <w:rPr>
          <w:kern w:val="0"/>
          <w:szCs w:val="21"/>
        </w:rPr>
        <w:t xml:space="preserve">  </w:t>
      </w:r>
      <w:r w:rsidR="00320203" w:rsidRPr="008870F8">
        <w:rPr>
          <w:kern w:val="0"/>
          <w:szCs w:val="21"/>
        </w:rPr>
        <w:t>Tang</w:t>
      </w:r>
      <w:r w:rsidR="00070D1F" w:rsidRPr="008870F8">
        <w:rPr>
          <w:kern w:val="0"/>
          <w:szCs w:val="21"/>
        </w:rPr>
        <w:t xml:space="preserve"> </w:t>
      </w:r>
      <w:r w:rsidR="00320203" w:rsidRPr="008870F8">
        <w:rPr>
          <w:kern w:val="0"/>
          <w:szCs w:val="21"/>
        </w:rPr>
        <w:t>Liang</w:t>
      </w:r>
      <w:r w:rsidR="00070D1F" w:rsidRPr="008870F8">
        <w:rPr>
          <w:rFonts w:eastAsia="仿宋_GB2312"/>
          <w:kern w:val="0"/>
          <w:szCs w:val="20"/>
          <w:vertAlign w:val="superscript"/>
        </w:rPr>
        <w:t>1)</w:t>
      </w:r>
      <w:r w:rsidR="00070D1F" w:rsidRPr="008870F8">
        <w:rPr>
          <w:kern w:val="0"/>
          <w:szCs w:val="21"/>
        </w:rPr>
        <w:t xml:space="preserve">  </w:t>
      </w:r>
      <w:r w:rsidR="00320203" w:rsidRPr="008870F8">
        <w:rPr>
          <w:kern w:val="0"/>
          <w:szCs w:val="21"/>
        </w:rPr>
        <w:t xml:space="preserve">  Zhao Guoxing</w:t>
      </w:r>
      <w:r w:rsidR="00320203" w:rsidRPr="008870F8">
        <w:rPr>
          <w:rFonts w:eastAsia="仿宋_GB2312"/>
          <w:kern w:val="0"/>
          <w:szCs w:val="20"/>
          <w:vertAlign w:val="superscript"/>
        </w:rPr>
        <w:t>1)</w:t>
      </w:r>
    </w:p>
    <w:p w:rsidR="00273E3B" w:rsidRPr="008870F8" w:rsidRDefault="00273E3B" w:rsidP="000C43EE">
      <w:pPr>
        <w:pStyle w:val="10"/>
        <w:spacing w:after="0" w:line="240" w:lineRule="atLeast"/>
        <w:jc w:val="left"/>
        <w:rPr>
          <w:kern w:val="0"/>
          <w:sz w:val="15"/>
          <w:szCs w:val="20"/>
        </w:rPr>
      </w:pPr>
      <w:r w:rsidRPr="008870F8">
        <w:rPr>
          <w:rFonts w:eastAsia="仿宋_GB2312"/>
          <w:sz w:val="15"/>
          <w:vertAlign w:val="superscript"/>
        </w:rPr>
        <w:t>1</w:t>
      </w:r>
      <w:r w:rsidR="00070D1F" w:rsidRPr="008870F8">
        <w:rPr>
          <w:rFonts w:eastAsia="仿宋_GB2312"/>
          <w:sz w:val="15"/>
          <w:vertAlign w:val="superscript"/>
        </w:rPr>
        <w:t>)</w:t>
      </w:r>
      <w:r w:rsidRPr="008870F8">
        <w:rPr>
          <w:rFonts w:eastAsia="仿宋_GB2312"/>
          <w:sz w:val="15"/>
        </w:rPr>
        <w:t>(</w:t>
      </w:r>
      <w:smartTag w:uri="urn:schemas-microsoft-com:office:smarttags" w:element="PlaceType">
        <w:r w:rsidRPr="008870F8">
          <w:rPr>
            <w:bCs/>
            <w:kern w:val="0"/>
            <w:sz w:val="15"/>
          </w:rPr>
          <w:t>College</w:t>
        </w:r>
      </w:smartTag>
      <w:r w:rsidRPr="008870F8">
        <w:rPr>
          <w:bCs/>
          <w:kern w:val="0"/>
          <w:sz w:val="15"/>
        </w:rPr>
        <w:t xml:space="preserve"> of </w:t>
      </w:r>
      <w:smartTag w:uri="urn:schemas-microsoft-com:office:smarttags" w:element="PlaceName">
        <w:r w:rsidRPr="008870F8">
          <w:rPr>
            <w:bCs/>
            <w:kern w:val="0"/>
            <w:sz w:val="15"/>
          </w:rPr>
          <w:t>Information Science</w:t>
        </w:r>
      </w:smartTag>
      <w:r w:rsidRPr="008870F8">
        <w:rPr>
          <w:bCs/>
          <w:kern w:val="0"/>
          <w:sz w:val="15"/>
        </w:rPr>
        <w:t xml:space="preserve"> and Technology</w:t>
      </w:r>
      <w:r w:rsidRPr="008870F8">
        <w:rPr>
          <w:kern w:val="0"/>
          <w:sz w:val="15"/>
          <w:szCs w:val="20"/>
        </w:rPr>
        <w:t xml:space="preserve">, </w:t>
      </w:r>
      <w:smartTag w:uri="urn:schemas-microsoft-com:office:smarttags" w:element="PlaceName">
        <w:r w:rsidRPr="008870F8">
          <w:rPr>
            <w:kern w:val="0"/>
            <w:sz w:val="15"/>
            <w:szCs w:val="20"/>
          </w:rPr>
          <w:t>Beijing</w:t>
        </w:r>
      </w:smartTag>
      <w:r w:rsidRPr="008870F8">
        <w:rPr>
          <w:kern w:val="0"/>
          <w:sz w:val="15"/>
          <w:szCs w:val="20"/>
        </w:rPr>
        <w:t xml:space="preserve"> </w:t>
      </w:r>
      <w:smartTag w:uri="urn:schemas-microsoft-com:office:smarttags" w:element="PlaceName">
        <w:r w:rsidRPr="008870F8">
          <w:rPr>
            <w:kern w:val="0"/>
            <w:sz w:val="15"/>
            <w:szCs w:val="20"/>
          </w:rPr>
          <w:t>Normal</w:t>
        </w:r>
      </w:smartTag>
      <w:r w:rsidRPr="008870F8">
        <w:rPr>
          <w:kern w:val="0"/>
          <w:sz w:val="15"/>
          <w:szCs w:val="20"/>
        </w:rPr>
        <w:t xml:space="preserve"> </w:t>
      </w:r>
      <w:smartTag w:uri="urn:schemas-microsoft-com:office:smarttags" w:element="PlaceType">
        <w:r w:rsidRPr="008870F8">
          <w:rPr>
            <w:kern w:val="0"/>
            <w:sz w:val="15"/>
            <w:szCs w:val="20"/>
          </w:rPr>
          <w:t>University</w:t>
        </w:r>
      </w:smartTag>
      <w:r w:rsidRPr="008870F8">
        <w:rPr>
          <w:kern w:val="0"/>
          <w:sz w:val="15"/>
          <w:szCs w:val="20"/>
        </w:rPr>
        <w:t xml:space="preserve">, </w:t>
      </w:r>
      <w:smartTag w:uri="urn:schemas-microsoft-com:office:smarttags" w:element="place">
        <w:smartTag w:uri="urn:schemas-microsoft-com:office:smarttags" w:element="City">
          <w:r w:rsidRPr="008870F8">
            <w:rPr>
              <w:kern w:val="0"/>
              <w:sz w:val="15"/>
              <w:szCs w:val="20"/>
            </w:rPr>
            <w:t>Beijing</w:t>
          </w:r>
        </w:smartTag>
      </w:smartTag>
      <w:r w:rsidRPr="008870F8">
        <w:rPr>
          <w:kern w:val="0"/>
          <w:sz w:val="15"/>
          <w:szCs w:val="20"/>
        </w:rPr>
        <w:t xml:space="preserve"> 100875)</w:t>
      </w:r>
    </w:p>
    <w:p w:rsidR="0014531F" w:rsidRPr="008870F8" w:rsidRDefault="0014531F" w:rsidP="0014531F">
      <w:pPr>
        <w:pStyle w:val="a3"/>
        <w:ind w:firstLine="0"/>
        <w:rPr>
          <w:i/>
          <w:sz w:val="21"/>
        </w:rPr>
      </w:pPr>
      <w:r w:rsidRPr="008870F8">
        <w:rPr>
          <w:b/>
          <w:bCs/>
          <w:sz w:val="21"/>
          <w:szCs w:val="24"/>
        </w:rPr>
        <w:t>Abstract</w:t>
      </w:r>
      <w:r w:rsidRPr="008870F8">
        <w:rPr>
          <w:bCs/>
          <w:sz w:val="21"/>
          <w:szCs w:val="24"/>
        </w:rPr>
        <w:t xml:space="preserve">   </w:t>
      </w:r>
      <w:r w:rsidR="00E307CD" w:rsidRPr="008870F8">
        <w:rPr>
          <w:sz w:val="21"/>
        </w:rPr>
        <w:t>.</w:t>
      </w:r>
    </w:p>
    <w:p w:rsidR="0014531F" w:rsidRPr="008870F8" w:rsidRDefault="0014531F" w:rsidP="0014531F">
      <w:pPr>
        <w:pStyle w:val="a3"/>
        <w:ind w:firstLine="0"/>
        <w:rPr>
          <w:sz w:val="21"/>
        </w:rPr>
      </w:pPr>
      <w:r w:rsidRPr="008870F8">
        <w:rPr>
          <w:b/>
          <w:bCs/>
          <w:sz w:val="21"/>
          <w:szCs w:val="24"/>
        </w:rPr>
        <w:t xml:space="preserve">Key words </w:t>
      </w:r>
      <w:r w:rsidRPr="008870F8">
        <w:rPr>
          <w:bCs/>
          <w:sz w:val="21"/>
          <w:szCs w:val="24"/>
        </w:rPr>
        <w:t xml:space="preserve"> </w:t>
      </w:r>
      <w:r w:rsidR="00936EFF" w:rsidRPr="008870F8">
        <w:rPr>
          <w:sz w:val="21"/>
        </w:rPr>
        <w:t>MPSoC</w:t>
      </w:r>
      <w:r w:rsidR="00EC68A4" w:rsidRPr="008870F8">
        <w:rPr>
          <w:bCs/>
          <w:sz w:val="21"/>
          <w:szCs w:val="24"/>
        </w:rPr>
        <w:t>；</w:t>
      </w:r>
      <w:r w:rsidR="00BD493A" w:rsidRPr="008870F8">
        <w:rPr>
          <w:bCs/>
          <w:sz w:val="21"/>
          <w:szCs w:val="24"/>
        </w:rPr>
        <w:t>T</w:t>
      </w:r>
      <w:r w:rsidRPr="008870F8">
        <w:rPr>
          <w:bCs/>
          <w:sz w:val="21"/>
          <w:szCs w:val="24"/>
        </w:rPr>
        <w:t xml:space="preserve">hermal </w:t>
      </w:r>
      <w:r w:rsidR="000C43EE" w:rsidRPr="008870F8">
        <w:rPr>
          <w:bCs/>
          <w:sz w:val="21"/>
          <w:szCs w:val="24"/>
        </w:rPr>
        <w:t>A</w:t>
      </w:r>
      <w:r w:rsidRPr="008870F8">
        <w:rPr>
          <w:bCs/>
          <w:sz w:val="21"/>
          <w:szCs w:val="24"/>
        </w:rPr>
        <w:t>nalysis</w:t>
      </w:r>
      <w:r w:rsidRPr="008870F8">
        <w:rPr>
          <w:bCs/>
          <w:sz w:val="21"/>
          <w:szCs w:val="24"/>
        </w:rPr>
        <w:t>；</w:t>
      </w:r>
      <w:r w:rsidR="005F1C07" w:rsidRPr="008870F8">
        <w:rPr>
          <w:bCs/>
          <w:sz w:val="21"/>
          <w:szCs w:val="24"/>
        </w:rPr>
        <w:t>DPTM</w:t>
      </w:r>
      <w:r w:rsidR="00B04666" w:rsidRPr="008870F8">
        <w:rPr>
          <w:bCs/>
          <w:sz w:val="21"/>
          <w:szCs w:val="24"/>
        </w:rPr>
        <w:t>;</w:t>
      </w:r>
      <w:r w:rsidRPr="008870F8">
        <w:rPr>
          <w:sz w:val="21"/>
        </w:rPr>
        <w:t xml:space="preserve"> </w:t>
      </w:r>
      <w:r w:rsidR="005F1C07" w:rsidRPr="008870F8">
        <w:rPr>
          <w:sz w:val="21"/>
        </w:rPr>
        <w:t>Modeling</w:t>
      </w:r>
      <w:r w:rsidR="00CC05DE" w:rsidRPr="008870F8">
        <w:rPr>
          <w:sz w:val="21"/>
        </w:rPr>
        <w:t xml:space="preserve">; </w:t>
      </w:r>
      <w:r w:rsidR="00936EFF" w:rsidRPr="008870F8">
        <w:rPr>
          <w:sz w:val="21"/>
        </w:rPr>
        <w:t>Floor-Planning;</w:t>
      </w:r>
    </w:p>
    <w:p w:rsidR="003144A5" w:rsidRPr="008870F8" w:rsidRDefault="003144A5" w:rsidP="003144A5">
      <w:pPr>
        <w:pStyle w:val="1"/>
        <w:spacing w:after="120"/>
        <w:rPr>
          <w:sz w:val="24"/>
        </w:rPr>
      </w:pPr>
      <w:r w:rsidRPr="008870F8">
        <w:rPr>
          <w:sz w:val="24"/>
        </w:rPr>
        <w:t xml:space="preserve">1  </w:t>
      </w:r>
      <w:r w:rsidRPr="008870F8">
        <w:rPr>
          <w:sz w:val="24"/>
        </w:rPr>
        <w:t>引言</w:t>
      </w:r>
    </w:p>
    <w:p w:rsidR="003144A5" w:rsidRPr="008870F8" w:rsidRDefault="003144A5" w:rsidP="003144A5">
      <w:pPr>
        <w:pStyle w:val="2"/>
        <w:spacing w:beforeLines="50" w:before="156"/>
        <w:jc w:val="left"/>
        <w:rPr>
          <w:b/>
          <w:sz w:val="22"/>
        </w:rPr>
      </w:pPr>
      <w:r w:rsidRPr="008870F8">
        <w:rPr>
          <w:b/>
          <w:sz w:val="22"/>
        </w:rPr>
        <w:t xml:space="preserve">1.1  </w:t>
      </w:r>
      <w:r w:rsidRPr="008870F8">
        <w:rPr>
          <w:b/>
          <w:sz w:val="22"/>
        </w:rPr>
        <w:t>研究背景与相关的科学问题</w:t>
      </w:r>
    </w:p>
    <w:p w:rsidR="003144A5" w:rsidRPr="008870F8" w:rsidRDefault="003144A5" w:rsidP="003144A5">
      <w:pPr>
        <w:autoSpaceDE w:val="0"/>
        <w:autoSpaceDN w:val="0"/>
        <w:adjustRightInd w:val="0"/>
        <w:ind w:firstLineChars="200" w:firstLine="420"/>
      </w:pPr>
      <w:r w:rsidRPr="008870F8">
        <w:t>随着</w:t>
      </w:r>
      <w:r>
        <w:rPr>
          <w:rFonts w:hint="eastAsia"/>
          <w:szCs w:val="21"/>
        </w:rPr>
        <w:t>纳米工艺不断升级</w:t>
      </w:r>
      <w:r w:rsidRPr="008870F8">
        <w:t>，</w:t>
      </w:r>
      <w:r w:rsidRPr="008870F8">
        <w:t>IC</w:t>
      </w:r>
      <w:r w:rsidRPr="008870F8">
        <w:t>集成度也不断提升，不断增高的功耗所带来的高工作温度等问题会降低</w:t>
      </w:r>
      <w:r w:rsidRPr="008870F8">
        <w:t>IC</w:t>
      </w:r>
      <w:r w:rsidRPr="008870F8">
        <w:t>的可靠性、增大</w:t>
      </w:r>
      <w:r w:rsidRPr="008870F8">
        <w:t>IC</w:t>
      </w:r>
      <w:r w:rsidRPr="008870F8">
        <w:t>设计的复杂性，即功耗墙问题</w:t>
      </w:r>
      <w:r>
        <w:rPr>
          <w:rFonts w:hint="eastAsia"/>
        </w:rPr>
        <w:t>[1]</w:t>
      </w:r>
      <w:r w:rsidRPr="008870F8">
        <w:t>。为了规避功耗墙，目前</w:t>
      </w:r>
      <w:r w:rsidRPr="008870F8">
        <w:t>IC</w:t>
      </w:r>
      <w:r w:rsidRPr="008870F8">
        <w:t>业界普遍采用多核并行计算结构来提升芯片性能</w:t>
      </w:r>
      <w:r>
        <w:rPr>
          <w:rFonts w:hint="eastAsia"/>
        </w:rPr>
        <w:t>（通量）、降低设计复杂度</w:t>
      </w:r>
      <w:r w:rsidRPr="008870F8">
        <w:t>，以延续摩尔定律</w:t>
      </w:r>
      <w:r>
        <w:rPr>
          <w:rFonts w:hint="eastAsia"/>
        </w:rPr>
        <w:t>[2]</w:t>
      </w:r>
      <w:r w:rsidRPr="008870F8">
        <w:t>。</w:t>
      </w:r>
    </w:p>
    <w:p w:rsidR="003144A5" w:rsidRPr="008870F8" w:rsidRDefault="003144A5" w:rsidP="003144A5">
      <w:pPr>
        <w:spacing w:beforeLines="50" w:before="156" w:line="240" w:lineRule="atLeast"/>
        <w:ind w:firstLine="435"/>
        <w:rPr>
          <w:szCs w:val="21"/>
        </w:rPr>
      </w:pPr>
      <w:r w:rsidRPr="008870F8">
        <w:rPr>
          <w:szCs w:val="21"/>
        </w:rPr>
        <w:t>采用</w:t>
      </w:r>
      <w:r w:rsidRPr="008870F8">
        <w:t>多核并行计算结构的多核片上系统</w:t>
      </w:r>
      <w:r w:rsidRPr="008870F8">
        <w:t>(MPSoC)</w:t>
      </w:r>
      <w:r w:rsidRPr="008870F8">
        <w:t>带来了热点分散的问题，即每个核都</w:t>
      </w:r>
      <w:r>
        <w:rPr>
          <w:rFonts w:hint="eastAsia"/>
        </w:rPr>
        <w:t>会</w:t>
      </w:r>
      <w:r w:rsidRPr="008870F8">
        <w:t>产生一个</w:t>
      </w:r>
      <w:r>
        <w:rPr>
          <w:rFonts w:hint="eastAsia"/>
        </w:rPr>
        <w:t>局部</w:t>
      </w:r>
      <w:r w:rsidRPr="008870F8">
        <w:t>热点</w:t>
      </w:r>
      <w:r>
        <w:rPr>
          <w:rFonts w:hint="eastAsia"/>
        </w:rPr>
        <w:t>[2]</w:t>
      </w:r>
      <w:r w:rsidRPr="008870F8">
        <w:t>。为了将</w:t>
      </w:r>
      <w:r w:rsidRPr="008870F8">
        <w:t>MPSoC</w:t>
      </w:r>
      <w:r w:rsidRPr="008870F8">
        <w:t>多个热点的温度控制在一个安全阈值内，必须在设计与运行阶段，以功能模块与处理器核为单位，对芯片的功耗分布</w:t>
      </w:r>
      <w:r>
        <w:rPr>
          <w:rFonts w:hint="eastAsia"/>
        </w:rPr>
        <w:t>[2-5]</w:t>
      </w:r>
      <w:r w:rsidRPr="008870F8">
        <w:t>与任务调度</w:t>
      </w:r>
      <w:r>
        <w:rPr>
          <w:rFonts w:hint="eastAsia"/>
        </w:rPr>
        <w:t>[6-8]</w:t>
      </w:r>
      <w:r w:rsidRPr="008870F8">
        <w:t>进行优化，为此需要在结构级对芯片进行快速准确的热分析</w:t>
      </w:r>
      <w:r>
        <w:rPr>
          <w:rFonts w:hint="eastAsia"/>
        </w:rPr>
        <w:t>[5-6,10-11]</w:t>
      </w:r>
      <w:r w:rsidRPr="008870F8">
        <w:t>。鉴于纳米工艺</w:t>
      </w:r>
      <w:r w:rsidRPr="008870F8">
        <w:t>CMOS</w:t>
      </w:r>
      <w:r w:rsidRPr="008870F8">
        <w:t>器件的漏电流随着工作温度的升高而指数增加，漏电流功耗与温度之间存在直接的依赖关系，即电热耦合效应</w:t>
      </w:r>
      <w:r>
        <w:rPr>
          <w:rFonts w:hint="eastAsia"/>
        </w:rPr>
        <w:t>[6]</w:t>
      </w:r>
      <w:r w:rsidRPr="008870F8">
        <w:t>。为了提高分析的精度，必须在结构级热分析方法研究中考虑电热耦合效应</w:t>
      </w:r>
      <w:r>
        <w:rPr>
          <w:rFonts w:hint="eastAsia"/>
        </w:rPr>
        <w:t>[6-8]</w:t>
      </w:r>
      <w:r w:rsidRPr="008870F8">
        <w:t>。</w:t>
      </w:r>
    </w:p>
    <w:p w:rsidR="003144A5" w:rsidRPr="008870F8" w:rsidRDefault="003144A5" w:rsidP="003144A5">
      <w:pPr>
        <w:pStyle w:val="2"/>
        <w:spacing w:beforeLines="50" w:before="156"/>
        <w:jc w:val="left"/>
        <w:rPr>
          <w:b/>
          <w:sz w:val="22"/>
        </w:rPr>
      </w:pPr>
      <w:r w:rsidRPr="008870F8">
        <w:rPr>
          <w:b/>
          <w:sz w:val="22"/>
        </w:rPr>
        <w:t xml:space="preserve">1.2  </w:t>
      </w:r>
      <w:r w:rsidRPr="008870F8">
        <w:rPr>
          <w:b/>
          <w:sz w:val="22"/>
        </w:rPr>
        <w:t>相关的研究工作及其缺陷</w:t>
      </w:r>
    </w:p>
    <w:p w:rsidR="003144A5" w:rsidRPr="008870F8" w:rsidRDefault="003144A5" w:rsidP="003144A5">
      <w:pPr>
        <w:autoSpaceDE w:val="0"/>
        <w:autoSpaceDN w:val="0"/>
        <w:adjustRightInd w:val="0"/>
        <w:ind w:firstLineChars="200" w:firstLine="420"/>
      </w:pPr>
      <w:r w:rsidRPr="008870F8">
        <w:t>受惠于电热分析的相似性，采用有限差分方法</w:t>
      </w:r>
      <w:r w:rsidRPr="008870F8">
        <w:t>(PDF)</w:t>
      </w:r>
      <w:r w:rsidRPr="008870F8">
        <w:t>可以进行全芯片三维热分析，获得温度分布的精确解</w:t>
      </w:r>
      <w:r>
        <w:rPr>
          <w:rFonts w:hint="eastAsia"/>
        </w:rPr>
        <w:t>[9]</w:t>
      </w:r>
      <w:r w:rsidRPr="008870F8">
        <w:t>；为了考虑温度对功耗的影响，可以采用迭代方法来逼近最后的精确</w:t>
      </w:r>
      <w:r w:rsidRPr="008870F8">
        <w:lastRenderedPageBreak/>
        <w:t>解</w:t>
      </w:r>
      <w:r w:rsidRPr="00743818">
        <w:rPr>
          <w:szCs w:val="21"/>
        </w:rPr>
        <w:t>[</w:t>
      </w:r>
      <w:r>
        <w:rPr>
          <w:rFonts w:hint="eastAsia"/>
          <w:szCs w:val="21"/>
        </w:rPr>
        <w:t>10</w:t>
      </w:r>
      <w:r w:rsidRPr="00743818">
        <w:rPr>
          <w:szCs w:val="21"/>
        </w:rPr>
        <w:t>]</w:t>
      </w:r>
      <w:r w:rsidRPr="008870F8">
        <w:t>。</w:t>
      </w:r>
      <w:r>
        <w:rPr>
          <w:rFonts w:hint="eastAsia"/>
        </w:rPr>
        <w:t>基于</w:t>
      </w:r>
      <w:r w:rsidRPr="008870F8">
        <w:t xml:space="preserve">PDF </w:t>
      </w:r>
      <w:r>
        <w:rPr>
          <w:rFonts w:hint="eastAsia"/>
        </w:rPr>
        <w:t>求解的</w:t>
      </w:r>
      <w:r w:rsidRPr="008870F8">
        <w:t>HotSpot</w:t>
      </w:r>
      <w:r w:rsidRPr="008870F8">
        <w:t>是目前广泛采用的热分析工具软件，能够用于</w:t>
      </w:r>
      <w:r w:rsidRPr="008870F8">
        <w:t>MPSoC</w:t>
      </w:r>
      <w:r w:rsidRPr="008870F8">
        <w:t>的结构级热分析，也能够对电热耦合效应进行求解</w:t>
      </w:r>
      <w:r w:rsidRPr="00743818">
        <w:rPr>
          <w:szCs w:val="21"/>
        </w:rPr>
        <w:t>[</w:t>
      </w:r>
      <w:r>
        <w:rPr>
          <w:rFonts w:hint="eastAsia"/>
          <w:szCs w:val="21"/>
        </w:rPr>
        <w:t>10</w:t>
      </w:r>
      <w:r w:rsidRPr="00743818">
        <w:rPr>
          <w:szCs w:val="21"/>
        </w:rPr>
        <w:t>]</w:t>
      </w:r>
      <w:r w:rsidRPr="008870F8">
        <w:t>。尽管</w:t>
      </w:r>
      <w:r w:rsidRPr="008870F8">
        <w:t>PDF</w:t>
      </w:r>
      <w:r w:rsidRPr="008870F8">
        <w:t>方法可以获得高精度的求解方案，但这类方法的算法复杂度非常高，不满足</w:t>
      </w:r>
      <w:r w:rsidRPr="008870F8">
        <w:t>MPSoC</w:t>
      </w:r>
      <w:r w:rsidRPr="008870F8">
        <w:t>布图规划和实时功耗温度管理对结构级快速求解的需求</w:t>
      </w:r>
      <w:r w:rsidRPr="00743818">
        <w:rPr>
          <w:szCs w:val="21"/>
        </w:rPr>
        <w:t>[</w:t>
      </w:r>
      <w:r>
        <w:rPr>
          <w:rFonts w:hint="eastAsia"/>
          <w:szCs w:val="21"/>
        </w:rPr>
        <w:t>5,11</w:t>
      </w:r>
      <w:r w:rsidRPr="00743818">
        <w:rPr>
          <w:szCs w:val="21"/>
        </w:rPr>
        <w:t>]</w:t>
      </w:r>
      <w:r w:rsidRPr="008870F8">
        <w:t>。</w:t>
      </w:r>
    </w:p>
    <w:p w:rsidR="003144A5" w:rsidRDefault="003144A5" w:rsidP="003144A5">
      <w:pPr>
        <w:autoSpaceDE w:val="0"/>
        <w:autoSpaceDN w:val="0"/>
        <w:adjustRightInd w:val="0"/>
        <w:ind w:firstLineChars="200" w:firstLine="420"/>
      </w:pPr>
      <w:r>
        <w:rPr>
          <w:rFonts w:hint="eastAsia"/>
        </w:rPr>
        <w:t>为了对结构级设计的温度分布进行快速求解，出现过多种加速算法</w:t>
      </w:r>
      <w:r>
        <w:rPr>
          <w:rFonts w:hint="eastAsia"/>
        </w:rPr>
        <w:t>[2,3,6,7</w:t>
      </w:r>
      <w:r>
        <w:t>,</w:t>
      </w:r>
      <w:r>
        <w:rPr>
          <w:rFonts w:hint="eastAsia"/>
        </w:rPr>
        <w:t>11]</w:t>
      </w:r>
      <w:r>
        <w:rPr>
          <w:rFonts w:hint="eastAsia"/>
        </w:rPr>
        <w:t>。文献</w:t>
      </w:r>
      <w:r>
        <w:rPr>
          <w:rFonts w:hint="eastAsia"/>
        </w:rPr>
        <w:t>[3]</w:t>
      </w:r>
      <w:r>
        <w:rPr>
          <w:rFonts w:hint="eastAsia"/>
        </w:rPr>
        <w:t>采用最简单的物理距离模型，速度速度最快、精度最差，无法进行精确的</w:t>
      </w:r>
      <w:r w:rsidRPr="008870F8">
        <w:t>MPSoC</w:t>
      </w:r>
      <w:r>
        <w:rPr>
          <w:rFonts w:hint="eastAsia"/>
        </w:rPr>
        <w:t>温度求解</w:t>
      </w:r>
      <w:r>
        <w:rPr>
          <w:rFonts w:eastAsia="楷体" w:hint="eastAsia"/>
          <w:szCs w:val="21"/>
        </w:rPr>
        <w:t>。</w:t>
      </w:r>
      <w:r>
        <w:rPr>
          <w:rFonts w:hint="eastAsia"/>
        </w:rPr>
        <w:t>文献</w:t>
      </w:r>
      <w:r>
        <w:rPr>
          <w:rFonts w:hint="eastAsia"/>
        </w:rPr>
        <w:t>[2,6,7]</w:t>
      </w:r>
      <w:r>
        <w:rPr>
          <w:rFonts w:hint="eastAsia"/>
        </w:rPr>
        <w:t>省略了核间的侧向热阻、来简化温度求解，其优点是速度快，缺点是降低了求解的精度</w:t>
      </w:r>
      <w:r w:rsidRPr="008870F8">
        <w:t>。</w:t>
      </w:r>
      <w:r>
        <w:rPr>
          <w:rFonts w:hint="eastAsia"/>
        </w:rPr>
        <w:t>文献</w:t>
      </w:r>
      <w:r>
        <w:rPr>
          <w:rFonts w:hint="eastAsia"/>
        </w:rPr>
        <w:t>[12]</w:t>
      </w:r>
      <w:r>
        <w:rPr>
          <w:rFonts w:hint="eastAsia"/>
        </w:rPr>
        <w:t>采用基于学习的自回归算法进行在线温度分析，提高热分析速度的同时、也降低了求解的精度。总之，求解加速的代价是降低了求解的精度。</w:t>
      </w:r>
    </w:p>
    <w:p w:rsidR="003144A5" w:rsidRPr="008870F8" w:rsidRDefault="003144A5" w:rsidP="003144A5">
      <w:pPr>
        <w:autoSpaceDE w:val="0"/>
        <w:autoSpaceDN w:val="0"/>
        <w:adjustRightInd w:val="0"/>
        <w:ind w:firstLineChars="200" w:firstLine="420"/>
      </w:pPr>
      <w:r w:rsidRPr="008870F8">
        <w:t xml:space="preserve"> </w:t>
      </w:r>
      <w:r>
        <w:rPr>
          <w:rFonts w:hint="eastAsia"/>
        </w:rPr>
        <w:t>对于</w:t>
      </w:r>
      <w:r w:rsidRPr="008870F8">
        <w:t>温度对功耗的影响</w:t>
      </w:r>
      <w:r>
        <w:rPr>
          <w:rFonts w:hint="eastAsia"/>
        </w:rPr>
        <w:t>（</w:t>
      </w:r>
      <w:r>
        <w:rPr>
          <w:rFonts w:hint="eastAsia"/>
        </w:rPr>
        <w:t>LDT</w:t>
      </w:r>
      <w:r>
        <w:rPr>
          <w:rFonts w:hint="eastAsia"/>
        </w:rPr>
        <w:t>）</w:t>
      </w:r>
      <w:r w:rsidRPr="008870F8">
        <w:t>，</w:t>
      </w:r>
      <w:r>
        <w:rPr>
          <w:rFonts w:hint="eastAsia"/>
        </w:rPr>
        <w:t>精确的求解算法是采用迭代的方法进行逼近求解</w:t>
      </w:r>
      <w:r>
        <w:rPr>
          <w:rFonts w:hint="eastAsia"/>
        </w:rPr>
        <w:t>[5]</w:t>
      </w:r>
      <w:r>
        <w:rPr>
          <w:rFonts w:hint="eastAsia"/>
        </w:rPr>
        <w:t>。在现有结构级热分析算法中，为了提高求解速度，文献</w:t>
      </w:r>
      <w:r>
        <w:rPr>
          <w:rFonts w:hint="eastAsia"/>
        </w:rPr>
        <w:t>[2]</w:t>
      </w:r>
      <w:r>
        <w:rPr>
          <w:rFonts w:hint="eastAsia"/>
        </w:rPr>
        <w:t>没有考虑</w:t>
      </w:r>
      <w:r>
        <w:rPr>
          <w:rFonts w:hint="eastAsia"/>
        </w:rPr>
        <w:t>LDT</w:t>
      </w:r>
      <w:r>
        <w:rPr>
          <w:rFonts w:hint="eastAsia"/>
        </w:rPr>
        <w:t>，文献</w:t>
      </w:r>
      <w:r>
        <w:rPr>
          <w:rFonts w:hint="eastAsia"/>
        </w:rPr>
        <w:t>[7]</w:t>
      </w:r>
      <w:r>
        <w:rPr>
          <w:rFonts w:hint="eastAsia"/>
        </w:rPr>
        <w:t>采用线性模型来拟合</w:t>
      </w:r>
      <w:r>
        <w:rPr>
          <w:rFonts w:hint="eastAsia"/>
        </w:rPr>
        <w:t>LDT</w:t>
      </w:r>
      <w:r>
        <w:rPr>
          <w:rFonts w:hint="eastAsia"/>
        </w:rPr>
        <w:t>，文献</w:t>
      </w:r>
      <w:r>
        <w:rPr>
          <w:rFonts w:hint="eastAsia"/>
        </w:rPr>
        <w:t>[6,8]</w:t>
      </w:r>
      <w:r w:rsidRPr="005D47E0">
        <w:t>采用分段拟合系数矩阵来求解</w:t>
      </w:r>
      <w:r w:rsidRPr="005D47E0">
        <w:t>LDP</w:t>
      </w:r>
      <w:r w:rsidRPr="005D47E0">
        <w:t>效应</w:t>
      </w:r>
      <w:r>
        <w:rPr>
          <w:rFonts w:hint="eastAsia"/>
        </w:rPr>
        <w:t>，其结果会带来求解精度不同程度的降低。</w:t>
      </w:r>
    </w:p>
    <w:p w:rsidR="003144A5" w:rsidRPr="008870F8" w:rsidRDefault="003144A5" w:rsidP="003144A5">
      <w:pPr>
        <w:pStyle w:val="2"/>
        <w:spacing w:beforeLines="50" w:before="156"/>
        <w:jc w:val="left"/>
        <w:rPr>
          <w:b/>
          <w:sz w:val="22"/>
        </w:rPr>
      </w:pPr>
      <w:r w:rsidRPr="008870F8">
        <w:rPr>
          <w:b/>
          <w:sz w:val="22"/>
        </w:rPr>
        <w:t xml:space="preserve">1.3  </w:t>
      </w:r>
      <w:r w:rsidRPr="008870F8">
        <w:rPr>
          <w:b/>
          <w:sz w:val="22"/>
        </w:rPr>
        <w:t>本文工作及其贡献</w:t>
      </w:r>
    </w:p>
    <w:p w:rsidR="003144A5" w:rsidRPr="008870F8" w:rsidRDefault="003144A5" w:rsidP="003144A5">
      <w:pPr>
        <w:autoSpaceDE w:val="0"/>
        <w:autoSpaceDN w:val="0"/>
        <w:adjustRightInd w:val="0"/>
        <w:ind w:firstLineChars="200" w:firstLine="420"/>
      </w:pPr>
      <w:r w:rsidRPr="008870F8">
        <w:t>本文采用自下而上的策略，使用</w:t>
      </w:r>
      <w:r w:rsidRPr="008870F8">
        <w:t>HotSpot</w:t>
      </w:r>
      <w:r w:rsidRPr="008870F8">
        <w:t>提取</w:t>
      </w:r>
      <w:r w:rsidRPr="008870F8">
        <w:t>MPSoC</w:t>
      </w:r>
      <w:r w:rsidRPr="008870F8">
        <w:t>功能模块之间的热相关系数，建立了模块级热分析模型</w:t>
      </w:r>
      <w:r w:rsidRPr="008870F8">
        <w:t>BloTAM</w:t>
      </w:r>
      <w:r w:rsidRPr="008870F8">
        <w:t>；由于每个核内只产生一个热点，我们可以仅依靠热点之间的热相关系数、建立了算法复杂度非常低的核级热分析模型</w:t>
      </w:r>
      <w:r w:rsidRPr="008870F8">
        <w:t>CorTAM</w:t>
      </w:r>
      <w:r w:rsidRPr="008870F8">
        <w:t>；为了提高</w:t>
      </w:r>
      <w:r w:rsidRPr="008870F8">
        <w:t>CorTAM</w:t>
      </w:r>
      <w:r w:rsidRPr="008870F8">
        <w:t>的精度，我们进一步提出了考虑本核内模块相互影响的改良核级方法</w:t>
      </w:r>
      <w:r w:rsidRPr="008870F8">
        <w:t>BiCorTAM</w:t>
      </w:r>
      <w:r w:rsidRPr="008870F8">
        <w:t>。与</w:t>
      </w:r>
      <w:r>
        <w:rPr>
          <w:rFonts w:hint="eastAsia"/>
        </w:rPr>
        <w:t>现有的结构级热分析算法</w:t>
      </w:r>
      <w:r w:rsidRPr="008870F8">
        <w:t>相比，本文所提出的三种方法均具有简单、高效、与现有简化模型兼容、易于扩展、</w:t>
      </w:r>
      <w:r>
        <w:rPr>
          <w:rFonts w:hint="eastAsia"/>
        </w:rPr>
        <w:t>考虑</w:t>
      </w:r>
      <w:r>
        <w:rPr>
          <w:rFonts w:hint="eastAsia"/>
        </w:rPr>
        <w:t>LDT</w:t>
      </w:r>
      <w:r w:rsidRPr="008870F8">
        <w:t>影响等优点，可以满足</w:t>
      </w:r>
      <w:r w:rsidRPr="008870F8">
        <w:t>MPSoC</w:t>
      </w:r>
      <w:r w:rsidRPr="008870F8">
        <w:t>布图规划和实时功耗温度管理对高效、精确的结构级热分析方法的需求。</w:t>
      </w:r>
    </w:p>
    <w:p w:rsidR="003144A5" w:rsidRDefault="003144A5" w:rsidP="003144A5">
      <w:pPr>
        <w:autoSpaceDE w:val="0"/>
        <w:autoSpaceDN w:val="0"/>
        <w:adjustRightInd w:val="0"/>
        <w:ind w:firstLineChars="200" w:firstLine="420"/>
      </w:pPr>
      <w:r w:rsidRPr="008870F8">
        <w:t>实验数据表明：</w:t>
      </w:r>
      <w:r w:rsidRPr="008870F8">
        <w:t>(1)</w:t>
      </w:r>
      <w:r w:rsidRPr="008870F8">
        <w:t>对核数较多</w:t>
      </w:r>
      <w:r w:rsidRPr="008870F8">
        <w:t>MPSoC</w:t>
      </w:r>
      <w:r w:rsidRPr="008870F8">
        <w:t>进行热分析的时候，</w:t>
      </w:r>
      <w:r w:rsidRPr="008870F8">
        <w:t>CorTAM</w:t>
      </w:r>
      <w:r w:rsidRPr="008870F8">
        <w:t>算法的复杂度低但精度也低，</w:t>
      </w:r>
      <w:r w:rsidRPr="008870F8">
        <w:t>BloTAM</w:t>
      </w:r>
      <w:r w:rsidRPr="008870F8">
        <w:t>算法的精度高但复杂度也高，而</w:t>
      </w:r>
      <w:r w:rsidRPr="008870F8">
        <w:t>BiCorTAM</w:t>
      </w:r>
      <w:r w:rsidRPr="008870F8">
        <w:t>则具有算法复杂度低和精度高的优点，是一种较为理想的结构级热分析方法。</w:t>
      </w:r>
      <w:r w:rsidRPr="008870F8">
        <w:t xml:space="preserve"> (</w:t>
      </w:r>
      <w:r>
        <w:rPr>
          <w:rFonts w:hint="eastAsia"/>
        </w:rPr>
        <w:t>2</w:t>
      </w:r>
      <w:r w:rsidRPr="008870F8">
        <w:t>)</w:t>
      </w:r>
      <w:r w:rsidRPr="008870F8">
        <w:t>采用增量式的建模方法，本文方法可以快速进行用于降低热点温度的</w:t>
      </w:r>
      <w:r w:rsidRPr="008870F8">
        <w:t>MPSOC</w:t>
      </w:r>
      <w:r w:rsidRPr="008870F8">
        <w:t>布图规划。</w:t>
      </w:r>
    </w:p>
    <w:p w:rsidR="00657785" w:rsidRPr="008870F8" w:rsidRDefault="00A12EC6" w:rsidP="00FE5380">
      <w:pPr>
        <w:pStyle w:val="1"/>
        <w:spacing w:after="120"/>
        <w:rPr>
          <w:sz w:val="24"/>
        </w:rPr>
      </w:pPr>
      <w:r w:rsidRPr="008870F8">
        <w:rPr>
          <w:sz w:val="24"/>
        </w:rPr>
        <w:t>2</w:t>
      </w:r>
      <w:r w:rsidR="00657785" w:rsidRPr="008870F8">
        <w:rPr>
          <w:sz w:val="24"/>
        </w:rPr>
        <w:t xml:space="preserve">  </w:t>
      </w:r>
      <w:r w:rsidR="002B2A59" w:rsidRPr="008870F8">
        <w:rPr>
          <w:sz w:val="24"/>
        </w:rPr>
        <w:t>研究基础</w:t>
      </w:r>
    </w:p>
    <w:p w:rsidR="00E271F6" w:rsidRPr="008870F8" w:rsidRDefault="00E271F6" w:rsidP="00266C13">
      <w:pPr>
        <w:pStyle w:val="2"/>
        <w:spacing w:beforeLines="50" w:before="156"/>
        <w:jc w:val="left"/>
        <w:rPr>
          <w:b/>
          <w:sz w:val="22"/>
        </w:rPr>
      </w:pPr>
      <w:r w:rsidRPr="008870F8">
        <w:rPr>
          <w:b/>
          <w:sz w:val="22"/>
        </w:rPr>
        <w:t xml:space="preserve">2.1  </w:t>
      </w:r>
      <w:r w:rsidRPr="008870F8">
        <w:rPr>
          <w:b/>
          <w:sz w:val="22"/>
        </w:rPr>
        <w:t>多核</w:t>
      </w:r>
      <w:r w:rsidR="005B29DA" w:rsidRPr="008870F8">
        <w:rPr>
          <w:b/>
          <w:sz w:val="22"/>
        </w:rPr>
        <w:t>架构及其</w:t>
      </w:r>
      <w:r w:rsidRPr="008870F8">
        <w:rPr>
          <w:b/>
          <w:sz w:val="22"/>
        </w:rPr>
        <w:t>电热</w:t>
      </w:r>
      <w:r w:rsidR="005B29DA" w:rsidRPr="008870F8">
        <w:rPr>
          <w:b/>
          <w:sz w:val="22"/>
        </w:rPr>
        <w:t>分布</w:t>
      </w:r>
    </w:p>
    <w:p w:rsidR="00101919" w:rsidRPr="008870F8" w:rsidRDefault="00513F52" w:rsidP="00E271F6">
      <w:pPr>
        <w:autoSpaceDE w:val="0"/>
        <w:autoSpaceDN w:val="0"/>
        <w:adjustRightInd w:val="0"/>
        <w:ind w:firstLineChars="200" w:firstLine="420"/>
      </w:pPr>
      <w:r w:rsidRPr="008870F8">
        <w:t>目前多核</w:t>
      </w:r>
      <w:r w:rsidRPr="008870F8">
        <w:t>CPU</w:t>
      </w:r>
      <w:r w:rsidRPr="008870F8">
        <w:t>采用同质架构，即每个核拥有相同的逻辑功能</w:t>
      </w:r>
      <w:r w:rsidR="002859BF" w:rsidRPr="008870F8">
        <w:t>模块</w:t>
      </w:r>
      <w:r w:rsidRPr="008870F8">
        <w:t>、容量相同的专享缓存</w:t>
      </w:r>
      <w:r w:rsidRPr="008870F8">
        <w:t>(cache)</w:t>
      </w:r>
      <w:r w:rsidRPr="008870F8">
        <w:t>，占有相同的</w:t>
      </w:r>
      <w:r w:rsidR="001E7962" w:rsidRPr="008870F8">
        <w:t>内核面积，同时共享</w:t>
      </w:r>
      <w:r w:rsidR="001E7962" w:rsidRPr="008870F8">
        <w:t>LLC</w:t>
      </w:r>
      <w:r w:rsidR="001E7962" w:rsidRPr="008870F8">
        <w:t>缓存、</w:t>
      </w:r>
      <w:r w:rsidR="001E7962" w:rsidRPr="008870F8">
        <w:t>I/O</w:t>
      </w:r>
      <w:r w:rsidR="001E7962" w:rsidRPr="008870F8">
        <w:t>等功能模块。每个核具有相同数量的工作模式，每种工作模式具有不同的能耗，即每个核具有一个全速高能模式外，还具有</w:t>
      </w:r>
      <w:r w:rsidR="001307D7" w:rsidRPr="008870F8">
        <w:t>多个节能程度不同的节能模式。</w:t>
      </w:r>
    </w:p>
    <w:p w:rsidR="00B13D60" w:rsidRPr="008870F8" w:rsidRDefault="002859BF" w:rsidP="00E271F6">
      <w:pPr>
        <w:autoSpaceDE w:val="0"/>
        <w:autoSpaceDN w:val="0"/>
        <w:adjustRightInd w:val="0"/>
        <w:ind w:firstLineChars="200" w:firstLine="420"/>
      </w:pPr>
      <w:r w:rsidRPr="008870F8">
        <w:t>在每个核内，一般都具有一个功耗密度最大的逻辑功能模块、一个指令</w:t>
      </w:r>
      <w:r w:rsidRPr="008870F8">
        <w:t>L1</w:t>
      </w:r>
      <w:r w:rsidRPr="008870F8">
        <w:t>缓存和一个数据</w:t>
      </w:r>
      <w:r w:rsidRPr="008870F8">
        <w:t>L1</w:t>
      </w:r>
      <w:r w:rsidRPr="008870F8">
        <w:t>缓存，其功耗密度次之，一个功耗密度最小的</w:t>
      </w:r>
      <w:r w:rsidRPr="008870F8">
        <w:t>L2</w:t>
      </w:r>
      <w:r w:rsidRPr="008870F8">
        <w:t>缓存</w:t>
      </w:r>
      <w:r w:rsidR="00E271F6" w:rsidRPr="008870F8">
        <w:t>。</w:t>
      </w:r>
      <w:r w:rsidR="00707313" w:rsidRPr="008870F8">
        <w:t>由于注入的热量大，每个核的热点（温度最高点）出现在逻辑功能模块，所以在物理设计中，逻辑功能模块一般要布放在散热条件好的芯片边沿处，而将功耗密度最小的</w:t>
      </w:r>
      <w:r w:rsidR="00707313" w:rsidRPr="008870F8">
        <w:t>LLC</w:t>
      </w:r>
      <w:r w:rsidR="00707313" w:rsidRPr="008870F8">
        <w:t>缓存布放在散热条件最差的芯片中央</w:t>
      </w:r>
      <w:r w:rsidR="00AB2072" w:rsidRPr="008870F8">
        <w:t>，以降低芯片的热点温度</w:t>
      </w:r>
      <w:r w:rsidR="00707313" w:rsidRPr="008870F8">
        <w:t>。</w:t>
      </w:r>
    </w:p>
    <w:p w:rsidR="00ED6597" w:rsidRPr="008870F8" w:rsidRDefault="00ED6597" w:rsidP="00FE5380">
      <w:pPr>
        <w:pStyle w:val="2"/>
        <w:spacing w:beforeLines="50" w:before="156"/>
        <w:jc w:val="left"/>
        <w:rPr>
          <w:b/>
          <w:sz w:val="22"/>
        </w:rPr>
      </w:pPr>
      <w:r w:rsidRPr="008870F8">
        <w:rPr>
          <w:b/>
          <w:sz w:val="22"/>
        </w:rPr>
        <w:t xml:space="preserve">2.2  </w:t>
      </w:r>
      <w:r w:rsidRPr="008870F8">
        <w:rPr>
          <w:b/>
          <w:sz w:val="22"/>
        </w:rPr>
        <w:t>散热系统</w:t>
      </w:r>
    </w:p>
    <w:p w:rsidR="008E7672" w:rsidRPr="008870F8" w:rsidRDefault="008E7672" w:rsidP="008E7672">
      <w:pPr>
        <w:spacing w:beforeLines="50" w:before="156" w:line="240" w:lineRule="atLeast"/>
        <w:ind w:firstLine="420"/>
        <w:rPr>
          <w:szCs w:val="21"/>
        </w:rPr>
      </w:pPr>
      <w:r w:rsidRPr="008870F8">
        <w:rPr>
          <w:szCs w:val="21"/>
        </w:rPr>
        <w:t>图</w:t>
      </w:r>
      <w:r w:rsidRPr="008870F8">
        <w:rPr>
          <w:szCs w:val="21"/>
        </w:rPr>
        <w:t>1</w:t>
      </w:r>
      <w:r w:rsidRPr="008870F8">
        <w:rPr>
          <w:szCs w:val="21"/>
        </w:rPr>
        <w:t>给出了完整的芯片散热系统结构，在散热片下</w:t>
      </w:r>
      <w:r w:rsidR="004D6887" w:rsidRPr="008870F8">
        <w:rPr>
          <w:szCs w:val="21"/>
        </w:rPr>
        <w:t>依次</w:t>
      </w:r>
      <w:r w:rsidRPr="008870F8">
        <w:rPr>
          <w:szCs w:val="21"/>
        </w:rPr>
        <w:t>是导热层</w:t>
      </w:r>
      <w:r w:rsidR="004D6887" w:rsidRPr="008870F8">
        <w:rPr>
          <w:szCs w:val="21"/>
        </w:rPr>
        <w:t>2(TIM2)</w:t>
      </w:r>
      <w:r w:rsidR="004D6887" w:rsidRPr="008870F8">
        <w:rPr>
          <w:szCs w:val="21"/>
        </w:rPr>
        <w:t>、扩热层、</w:t>
      </w:r>
      <w:r w:rsidRPr="008870F8">
        <w:rPr>
          <w:szCs w:val="21"/>
        </w:rPr>
        <w:t>导热层</w:t>
      </w:r>
      <w:r w:rsidR="004D6887" w:rsidRPr="008870F8">
        <w:rPr>
          <w:szCs w:val="21"/>
        </w:rPr>
        <w:t>1(TIM1)</w:t>
      </w:r>
      <w:r w:rsidRPr="008870F8">
        <w:rPr>
          <w:szCs w:val="21"/>
        </w:rPr>
        <w:t>，导热层</w:t>
      </w:r>
      <w:r w:rsidR="004D6887" w:rsidRPr="008870F8">
        <w:rPr>
          <w:szCs w:val="21"/>
        </w:rPr>
        <w:t>1</w:t>
      </w:r>
      <w:r w:rsidRPr="008870F8">
        <w:rPr>
          <w:szCs w:val="21"/>
        </w:rPr>
        <w:t>下方就是芯片的内核</w:t>
      </w:r>
      <w:r w:rsidRPr="008870F8">
        <w:rPr>
          <w:szCs w:val="21"/>
        </w:rPr>
        <w:t>(die)</w:t>
      </w:r>
      <w:r w:rsidRPr="008870F8">
        <w:rPr>
          <w:szCs w:val="21"/>
        </w:rPr>
        <w:t>，内核＋导热层</w:t>
      </w:r>
      <w:r w:rsidR="004D6887" w:rsidRPr="008870F8">
        <w:rPr>
          <w:szCs w:val="21"/>
        </w:rPr>
        <w:t>1</w:t>
      </w:r>
      <w:r w:rsidR="004D6887" w:rsidRPr="008870F8">
        <w:rPr>
          <w:szCs w:val="21"/>
        </w:rPr>
        <w:t>＋扩热层</w:t>
      </w:r>
      <w:r w:rsidRPr="008870F8">
        <w:rPr>
          <w:szCs w:val="21"/>
        </w:rPr>
        <w:t>＋散热片</w:t>
      </w:r>
      <w:r w:rsidR="004D6887" w:rsidRPr="008870F8">
        <w:rPr>
          <w:szCs w:val="21"/>
        </w:rPr>
        <w:t>+</w:t>
      </w:r>
      <w:r w:rsidR="004D6887" w:rsidRPr="008870F8">
        <w:rPr>
          <w:szCs w:val="21"/>
        </w:rPr>
        <w:t>风扇</w:t>
      </w:r>
      <w:r w:rsidRPr="008870F8">
        <w:rPr>
          <w:szCs w:val="21"/>
        </w:rPr>
        <w:t>构成了</w:t>
      </w:r>
      <w:r w:rsidR="004D6887" w:rsidRPr="008870F8">
        <w:rPr>
          <w:szCs w:val="21"/>
        </w:rPr>
        <w:t>芯片的</w:t>
      </w:r>
      <w:r w:rsidRPr="008870F8">
        <w:rPr>
          <w:szCs w:val="21"/>
        </w:rPr>
        <w:t>主散热通道。内核下方是芯片的封装基座，封装基座下方是芯片插座，芯片插</w:t>
      </w:r>
      <w:r w:rsidRPr="008870F8">
        <w:rPr>
          <w:szCs w:val="21"/>
        </w:rPr>
        <w:lastRenderedPageBreak/>
        <w:t>座下方则是印刷电路版</w:t>
      </w:r>
      <w:r w:rsidRPr="008870F8">
        <w:rPr>
          <w:szCs w:val="21"/>
        </w:rPr>
        <w:t>(PCB)</w:t>
      </w:r>
      <w:r w:rsidRPr="008870F8">
        <w:rPr>
          <w:szCs w:val="21"/>
        </w:rPr>
        <w:t>，内核＋封装基座＋芯片插座＋</w:t>
      </w:r>
      <w:r w:rsidRPr="008870F8">
        <w:rPr>
          <w:szCs w:val="21"/>
        </w:rPr>
        <w:t>PCB</w:t>
      </w:r>
      <w:r w:rsidRPr="008870F8">
        <w:rPr>
          <w:szCs w:val="21"/>
        </w:rPr>
        <w:t>构成了辅散热通道。主散热通道的散热能力强于辅散热通道几个数量级，所以在全芯片</w:t>
      </w:r>
      <w:r w:rsidRPr="008870F8">
        <w:rPr>
          <w:szCs w:val="21"/>
        </w:rPr>
        <w:t>3D</w:t>
      </w:r>
      <w:r w:rsidRPr="008870F8">
        <w:rPr>
          <w:szCs w:val="21"/>
        </w:rPr>
        <w:t>热分析中，均只讨论主散热通道，而忽略辅散热通道，本文下面将主散热通道简称散热通道。</w:t>
      </w:r>
    </w:p>
    <w:p w:rsidR="00987983" w:rsidRPr="008870F8" w:rsidRDefault="00261E3D" w:rsidP="00987983">
      <w:pPr>
        <w:spacing w:beforeLines="50" w:before="156" w:afterLines="50" w:after="156" w:line="240" w:lineRule="atLeast"/>
        <w:jc w:val="center"/>
        <w:rPr>
          <w:szCs w:val="21"/>
        </w:rPr>
      </w:pPr>
      <w:r w:rsidRPr="008870F8">
        <w:rPr>
          <w:noProof/>
          <w:szCs w:val="21"/>
        </w:rPr>
        <w:drawing>
          <wp:inline distT="0" distB="0" distL="0" distR="0" wp14:anchorId="23891818" wp14:editId="5D6E1308">
            <wp:extent cx="3110400" cy="2340000"/>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10400" cy="2340000"/>
                    </a:xfrm>
                    <a:prstGeom prst="rect">
                      <a:avLst/>
                    </a:prstGeom>
                    <a:noFill/>
                  </pic:spPr>
                </pic:pic>
              </a:graphicData>
            </a:graphic>
          </wp:inline>
        </w:drawing>
      </w:r>
    </w:p>
    <w:p w:rsidR="00987983" w:rsidRPr="008870F8" w:rsidRDefault="00987983" w:rsidP="00987983">
      <w:pPr>
        <w:spacing w:beforeLines="50" w:before="156" w:afterLines="50" w:after="156" w:line="240" w:lineRule="atLeast"/>
        <w:jc w:val="center"/>
        <w:rPr>
          <w:szCs w:val="21"/>
        </w:rPr>
      </w:pPr>
      <w:r w:rsidRPr="008870F8">
        <w:rPr>
          <w:szCs w:val="21"/>
        </w:rPr>
        <w:t>图</w:t>
      </w:r>
      <w:r w:rsidRPr="008870F8">
        <w:rPr>
          <w:szCs w:val="21"/>
        </w:rPr>
        <w:t>1</w:t>
      </w:r>
      <w:r w:rsidRPr="008870F8">
        <w:rPr>
          <w:szCs w:val="21"/>
        </w:rPr>
        <w:t>、</w:t>
      </w:r>
      <w:r w:rsidR="00135312" w:rsidRPr="008870F8">
        <w:rPr>
          <w:szCs w:val="21"/>
        </w:rPr>
        <w:t>IC</w:t>
      </w:r>
      <w:r w:rsidRPr="008870F8">
        <w:rPr>
          <w:szCs w:val="21"/>
        </w:rPr>
        <w:t>散热</w:t>
      </w:r>
      <w:r w:rsidR="00135312" w:rsidRPr="008870F8">
        <w:rPr>
          <w:szCs w:val="21"/>
        </w:rPr>
        <w:t>系统的结构</w:t>
      </w:r>
      <w:r w:rsidRPr="008870F8">
        <w:rPr>
          <w:szCs w:val="21"/>
        </w:rPr>
        <w:t>示意</w:t>
      </w:r>
    </w:p>
    <w:p w:rsidR="00160F2B" w:rsidRPr="008870F8" w:rsidRDefault="008316DF" w:rsidP="00E271F6">
      <w:pPr>
        <w:autoSpaceDE w:val="0"/>
        <w:autoSpaceDN w:val="0"/>
        <w:adjustRightInd w:val="0"/>
        <w:ind w:firstLineChars="200" w:firstLine="420"/>
      </w:pPr>
      <w:r w:rsidRPr="008870F8">
        <w:t>从图</w:t>
      </w:r>
      <w:r w:rsidRPr="008870F8">
        <w:t>1</w:t>
      </w:r>
      <w:r w:rsidRPr="008870F8">
        <w:t>可以看出：</w:t>
      </w:r>
      <w:r w:rsidR="00E5131B" w:rsidRPr="008870F8">
        <w:t>IC</w:t>
      </w:r>
      <w:r w:rsidR="00E5131B" w:rsidRPr="008870F8">
        <w:t>散热系统包括内核的硅衬底、由</w:t>
      </w:r>
      <w:r w:rsidR="00767656" w:rsidRPr="008870F8">
        <w:t>硅胶或硅脂等</w:t>
      </w:r>
      <w:r w:rsidR="00E5131B" w:rsidRPr="008870F8">
        <w:t>软性材料</w:t>
      </w:r>
      <w:bookmarkStart w:id="0" w:name="OLE_LINK3"/>
      <w:bookmarkStart w:id="1" w:name="OLE_LINK4"/>
      <w:r w:rsidR="00E5131B" w:rsidRPr="008870F8">
        <w:t>构成的导热层</w:t>
      </w:r>
      <w:bookmarkEnd w:id="0"/>
      <w:bookmarkEnd w:id="1"/>
      <w:r w:rsidR="00E5131B" w:rsidRPr="008870F8">
        <w:t>、由芯片金属壳</w:t>
      </w:r>
      <w:r w:rsidR="00A379B9" w:rsidRPr="008870F8">
        <w:t>构成的扩热层、及散热片</w:t>
      </w:r>
      <w:r w:rsidR="00767656" w:rsidRPr="008870F8">
        <w:t>等散热器件。</w:t>
      </w:r>
      <w:r w:rsidR="000A52E4" w:rsidRPr="008870F8">
        <w:t>从图</w:t>
      </w:r>
      <w:r w:rsidR="000A52E4" w:rsidRPr="008870F8">
        <w:t>2</w:t>
      </w:r>
      <w:r w:rsidR="000A52E4" w:rsidRPr="008870F8">
        <w:t>的</w:t>
      </w:r>
      <w:r w:rsidR="000A52E4" w:rsidRPr="008870F8">
        <w:t>Intel</w:t>
      </w:r>
      <w:r w:rsidR="000A52E4" w:rsidRPr="008870F8">
        <w:t>公司</w:t>
      </w:r>
      <w:r w:rsidR="000A52E4" w:rsidRPr="008870F8">
        <w:t>FCLGA10</w:t>
      </w:r>
      <w:r w:rsidR="000A52E4" w:rsidRPr="008870F8">
        <w:t>的散热系</w:t>
      </w:r>
      <w:r w:rsidR="000A52E4" w:rsidRPr="008870F8">
        <w:rPr>
          <w:szCs w:val="21"/>
        </w:rPr>
        <w:t>统结构可以看出：在封装好的芯片内，芯片金属封盖起到扩热的作用，</w:t>
      </w:r>
      <w:r w:rsidR="007F72D6" w:rsidRPr="008870F8">
        <w:rPr>
          <w:szCs w:val="21"/>
        </w:rPr>
        <w:t>为了保护内核，封盖与内核之间采用的是一层很薄的</w:t>
      </w:r>
      <w:r w:rsidR="007F72D6" w:rsidRPr="008870F8">
        <w:t>软性材料（硅脂）</w:t>
      </w:r>
      <w:r w:rsidR="00B86F22" w:rsidRPr="008870F8">
        <w:t>。</w:t>
      </w:r>
    </w:p>
    <w:p w:rsidR="00B86F22" w:rsidRPr="008870F8" w:rsidRDefault="00D1274F" w:rsidP="00B86F22">
      <w:pPr>
        <w:spacing w:beforeLines="50" w:before="156" w:afterLines="50" w:after="156" w:line="240" w:lineRule="atLeast"/>
        <w:jc w:val="center"/>
        <w:rPr>
          <w:szCs w:val="21"/>
        </w:rPr>
      </w:pPr>
      <w:bookmarkStart w:id="2" w:name="OLE_LINK5"/>
      <w:bookmarkStart w:id="3" w:name="OLE_LINK6"/>
      <w:r w:rsidRPr="008870F8">
        <w:rPr>
          <w:noProof/>
          <w:szCs w:val="21"/>
        </w:rPr>
        <w:drawing>
          <wp:inline distT="0" distB="0" distL="0" distR="0" wp14:anchorId="62DD013B" wp14:editId="538520C7">
            <wp:extent cx="4892400" cy="1425600"/>
            <wp:effectExtent l="0" t="0" r="381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2400" cy="1425600"/>
                    </a:xfrm>
                    <a:prstGeom prst="rect">
                      <a:avLst/>
                    </a:prstGeom>
                    <a:noFill/>
                    <a:ln>
                      <a:noFill/>
                    </a:ln>
                  </pic:spPr>
                </pic:pic>
              </a:graphicData>
            </a:graphic>
          </wp:inline>
        </w:drawing>
      </w:r>
      <w:bookmarkEnd w:id="2"/>
      <w:bookmarkEnd w:id="3"/>
    </w:p>
    <w:p w:rsidR="00B86F22" w:rsidRPr="008870F8" w:rsidRDefault="00B86F22" w:rsidP="00B86F22">
      <w:pPr>
        <w:spacing w:beforeLines="50" w:before="156" w:afterLines="50" w:after="156" w:line="240" w:lineRule="atLeast"/>
        <w:jc w:val="center"/>
        <w:rPr>
          <w:szCs w:val="21"/>
        </w:rPr>
      </w:pPr>
      <w:r w:rsidRPr="008870F8">
        <w:t>图</w:t>
      </w:r>
      <w:r w:rsidRPr="008870F8">
        <w:t>2</w:t>
      </w:r>
      <w:r w:rsidRPr="008870F8">
        <w:t>、</w:t>
      </w:r>
      <w:r w:rsidR="002D6FC5" w:rsidRPr="008870F8">
        <w:t>Intel</w:t>
      </w:r>
      <w:r w:rsidR="002D6FC5" w:rsidRPr="008870F8">
        <w:t>公司</w:t>
      </w:r>
      <w:r w:rsidR="002D6FC5" w:rsidRPr="008870F8">
        <w:t>FCLGA10</w:t>
      </w:r>
      <w:r w:rsidR="00042ED5" w:rsidRPr="008870F8">
        <w:t>封装</w:t>
      </w:r>
      <w:r w:rsidR="002D6FC5" w:rsidRPr="008870F8">
        <w:t>的</w:t>
      </w:r>
      <w:r w:rsidRPr="008870F8">
        <w:t>散热系</w:t>
      </w:r>
      <w:r w:rsidRPr="008870F8">
        <w:rPr>
          <w:szCs w:val="21"/>
        </w:rPr>
        <w:t>统结构</w:t>
      </w:r>
    </w:p>
    <w:p w:rsidR="00B86F22" w:rsidRPr="008870F8" w:rsidRDefault="00B86F22" w:rsidP="009E51F2">
      <w:pPr>
        <w:pStyle w:val="2"/>
        <w:jc w:val="left"/>
        <w:rPr>
          <w:sz w:val="22"/>
          <w:szCs w:val="22"/>
        </w:rPr>
      </w:pPr>
      <w:r w:rsidRPr="008870F8">
        <w:rPr>
          <w:sz w:val="22"/>
          <w:szCs w:val="22"/>
        </w:rPr>
        <w:t xml:space="preserve">2.3  </w:t>
      </w:r>
      <w:r w:rsidRPr="008870F8">
        <w:rPr>
          <w:sz w:val="22"/>
          <w:szCs w:val="22"/>
        </w:rPr>
        <w:t>导热材料的热</w:t>
      </w:r>
      <w:r w:rsidR="006E5B1D" w:rsidRPr="008870F8">
        <w:rPr>
          <w:sz w:val="22"/>
          <w:szCs w:val="22"/>
        </w:rPr>
        <w:t>设计</w:t>
      </w:r>
      <w:r w:rsidRPr="008870F8">
        <w:rPr>
          <w:sz w:val="22"/>
          <w:szCs w:val="22"/>
        </w:rPr>
        <w:t>参数</w:t>
      </w:r>
    </w:p>
    <w:p w:rsidR="00F14129" w:rsidRPr="008870F8" w:rsidRDefault="00F14129" w:rsidP="00E271F6">
      <w:pPr>
        <w:autoSpaceDE w:val="0"/>
        <w:autoSpaceDN w:val="0"/>
        <w:adjustRightInd w:val="0"/>
        <w:ind w:firstLineChars="200" w:firstLine="420"/>
      </w:pPr>
      <w:r w:rsidRPr="008870F8">
        <w:t>一般而言，芯片散热系统所用的导材料有：铜</w:t>
      </w:r>
      <w:r w:rsidRPr="008870F8">
        <w:t>Cu</w:t>
      </w:r>
      <w:r w:rsidRPr="008870F8">
        <w:t>（封盖与散热片）、硅</w:t>
      </w:r>
      <w:r w:rsidRPr="008870F8">
        <w:t>Si</w:t>
      </w:r>
      <w:r w:rsidRPr="008870F8">
        <w:t>（硅衬底）、硅胶或硅脂（导热层）</w:t>
      </w:r>
      <w:r w:rsidR="004B6640" w:rsidRPr="008870F8">
        <w:t>，其中铜和硅的导热能力要远高于硅胶与硅脂</w:t>
      </w:r>
      <w:r w:rsidR="00C4157B" w:rsidRPr="008870F8">
        <w:t>。</w:t>
      </w:r>
      <w:r w:rsidR="00664AB1" w:rsidRPr="008870F8">
        <w:t>因此，在散热系统中，</w:t>
      </w:r>
      <w:r w:rsidR="000F234F" w:rsidRPr="008870F8">
        <w:t>为了降低系统的热阻，必须尽量减小</w:t>
      </w:r>
      <w:r w:rsidR="00664AB1" w:rsidRPr="008870F8">
        <w:t>导热层的厚度</w:t>
      </w:r>
      <w:r w:rsidR="00F24E2D" w:rsidRPr="008870F8">
        <w:t>，但为了保证不损坏内核，金属封盖与内核之间的导热层厚度一般取</w:t>
      </w:r>
      <w:r w:rsidR="00F24E2D" w:rsidRPr="008870F8">
        <w:t>0.5-0.8mm</w:t>
      </w:r>
      <w:r w:rsidR="00F24E2D" w:rsidRPr="008870F8">
        <w:t>，从图</w:t>
      </w:r>
      <w:r w:rsidR="00F24E2D" w:rsidRPr="008870F8">
        <w:t>2</w:t>
      </w:r>
      <w:r w:rsidR="00F24E2D" w:rsidRPr="008870F8">
        <w:t>可以看出：</w:t>
      </w:r>
      <w:r w:rsidR="00F24E2D" w:rsidRPr="008870F8">
        <w:t>Intel</w:t>
      </w:r>
      <w:r w:rsidR="00F24E2D" w:rsidRPr="008870F8">
        <w:t>公司</w:t>
      </w:r>
      <w:r w:rsidR="00F24E2D" w:rsidRPr="008870F8">
        <w:t>CPU</w:t>
      </w:r>
      <w:r w:rsidR="00F24E2D" w:rsidRPr="008870F8">
        <w:t>芯片的导热层厚度要小于</w:t>
      </w:r>
      <w:r w:rsidR="00F24E2D" w:rsidRPr="008870F8">
        <w:t>0.5mm</w:t>
      </w:r>
      <w:r w:rsidR="00F24E2D" w:rsidRPr="008870F8">
        <w:t>，这主要取决于该公司的巨大技术实力</w:t>
      </w:r>
      <w:r w:rsidRPr="008870F8">
        <w:t>。</w:t>
      </w:r>
    </w:p>
    <w:p w:rsidR="00E271F6" w:rsidRPr="008870F8" w:rsidRDefault="00E271F6" w:rsidP="00E271F6">
      <w:pPr>
        <w:pStyle w:val="Text"/>
        <w:spacing w:beforeLines="50" w:before="156"/>
        <w:ind w:firstLineChars="100" w:firstLine="200"/>
        <w:jc w:val="center"/>
        <w:rPr>
          <w:lang w:eastAsia="zh-CN"/>
        </w:rPr>
      </w:pPr>
      <w:r w:rsidRPr="008870F8">
        <w:rPr>
          <w:lang w:eastAsia="zh-CN"/>
        </w:rPr>
        <w:t>表</w:t>
      </w:r>
      <w:r w:rsidRPr="008870F8">
        <w:rPr>
          <w:lang w:eastAsia="zh-CN"/>
        </w:rPr>
        <w:t xml:space="preserve">1  </w:t>
      </w:r>
      <w:r w:rsidR="006E5B1D" w:rsidRPr="008870F8">
        <w:rPr>
          <w:lang w:eastAsia="zh-CN"/>
        </w:rPr>
        <w:t>导热材料</w:t>
      </w:r>
      <w:r w:rsidRPr="008870F8">
        <w:rPr>
          <w:lang w:eastAsia="zh-CN"/>
        </w:rPr>
        <w:t>的</w:t>
      </w:r>
      <w:r w:rsidR="006E5B1D" w:rsidRPr="008870F8">
        <w:rPr>
          <w:lang w:eastAsia="zh-CN"/>
        </w:rPr>
        <w:t>热</w:t>
      </w:r>
      <w:r w:rsidRPr="008870F8">
        <w:rPr>
          <w:lang w:eastAsia="zh-CN"/>
        </w:rPr>
        <w:t>设计参数</w:t>
      </w:r>
    </w:p>
    <w:tbl>
      <w:tblPr>
        <w:tblW w:w="5120" w:type="dxa"/>
        <w:jc w:val="center"/>
        <w:tblInd w:w="93" w:type="dxa"/>
        <w:tblLook w:val="04A0" w:firstRow="1" w:lastRow="0" w:firstColumn="1" w:lastColumn="0" w:noHBand="0" w:noVBand="1"/>
      </w:tblPr>
      <w:tblGrid>
        <w:gridCol w:w="920"/>
        <w:gridCol w:w="1400"/>
        <w:gridCol w:w="1400"/>
        <w:gridCol w:w="1400"/>
      </w:tblGrid>
      <w:tr w:rsidR="000846B2" w:rsidRPr="008870F8" w:rsidTr="000846B2">
        <w:trPr>
          <w:trHeight w:val="360"/>
          <w:jc w:val="center"/>
        </w:trPr>
        <w:tc>
          <w:tcPr>
            <w:tcW w:w="920" w:type="dxa"/>
            <w:tcBorders>
              <w:top w:val="single" w:sz="12" w:space="0" w:color="auto"/>
              <w:left w:val="nil"/>
              <w:bottom w:val="single" w:sz="8" w:space="0" w:color="auto"/>
              <w:right w:val="nil"/>
            </w:tcBorders>
            <w:shd w:val="clear" w:color="auto" w:fill="auto"/>
            <w:noWrap/>
            <w:vAlign w:val="center"/>
            <w:hideMark/>
          </w:tcPr>
          <w:p w:rsidR="000846B2" w:rsidRPr="008870F8" w:rsidRDefault="000846B2" w:rsidP="000846B2">
            <w:pPr>
              <w:widowControl/>
              <w:jc w:val="center"/>
              <w:rPr>
                <w:kern w:val="0"/>
                <w:szCs w:val="21"/>
              </w:rPr>
            </w:pPr>
            <w:bookmarkStart w:id="4" w:name="_MON_1333430005"/>
            <w:bookmarkStart w:id="5" w:name="_MON_1333430016"/>
            <w:bookmarkStart w:id="6" w:name="_MON_1333430165"/>
            <w:bookmarkStart w:id="7" w:name="_MON_1333431211"/>
            <w:bookmarkStart w:id="8" w:name="_MON_1333359234"/>
            <w:bookmarkStart w:id="9" w:name="_MON_1333429966"/>
            <w:bookmarkStart w:id="10" w:name="_MON_1333429982"/>
            <w:bookmarkEnd w:id="4"/>
            <w:bookmarkEnd w:id="5"/>
            <w:bookmarkEnd w:id="6"/>
            <w:bookmarkEnd w:id="7"/>
            <w:bookmarkEnd w:id="8"/>
            <w:bookmarkEnd w:id="9"/>
            <w:bookmarkEnd w:id="10"/>
            <w:r w:rsidRPr="008870F8">
              <w:rPr>
                <w:kern w:val="0"/>
                <w:szCs w:val="21"/>
              </w:rPr>
              <w:t>材料</w:t>
            </w:r>
          </w:p>
        </w:tc>
        <w:tc>
          <w:tcPr>
            <w:tcW w:w="1400" w:type="dxa"/>
            <w:tcBorders>
              <w:top w:val="single" w:sz="12" w:space="0" w:color="auto"/>
              <w:left w:val="nil"/>
              <w:bottom w:val="single" w:sz="8" w:space="0" w:color="auto"/>
              <w:right w:val="nil"/>
            </w:tcBorders>
            <w:shd w:val="clear" w:color="auto" w:fill="auto"/>
            <w:noWrap/>
            <w:vAlign w:val="center"/>
            <w:hideMark/>
          </w:tcPr>
          <w:p w:rsidR="000846B2" w:rsidRPr="008870F8" w:rsidRDefault="000846B2" w:rsidP="000846B2">
            <w:pPr>
              <w:widowControl/>
              <w:jc w:val="left"/>
              <w:rPr>
                <w:kern w:val="0"/>
                <w:szCs w:val="21"/>
              </w:rPr>
            </w:pPr>
            <w:r w:rsidRPr="008870F8">
              <w:rPr>
                <w:kern w:val="0"/>
                <w:szCs w:val="21"/>
              </w:rPr>
              <w:t>k(W/cm-K)</w:t>
            </w:r>
          </w:p>
        </w:tc>
        <w:tc>
          <w:tcPr>
            <w:tcW w:w="1400" w:type="dxa"/>
            <w:tcBorders>
              <w:top w:val="single" w:sz="12" w:space="0" w:color="auto"/>
              <w:left w:val="nil"/>
              <w:bottom w:val="single" w:sz="8" w:space="0" w:color="auto"/>
              <w:right w:val="nil"/>
            </w:tcBorders>
            <w:shd w:val="clear" w:color="auto" w:fill="auto"/>
            <w:noWrap/>
            <w:vAlign w:val="center"/>
            <w:hideMark/>
          </w:tcPr>
          <w:p w:rsidR="000846B2" w:rsidRPr="008870F8" w:rsidRDefault="000846B2" w:rsidP="000846B2">
            <w:pPr>
              <w:widowControl/>
              <w:jc w:val="left"/>
              <w:rPr>
                <w:i/>
                <w:iCs/>
                <w:kern w:val="0"/>
                <w:szCs w:val="21"/>
              </w:rPr>
            </w:pPr>
            <w:r w:rsidRPr="008870F8">
              <w:rPr>
                <w:i/>
                <w:iCs/>
                <w:kern w:val="0"/>
                <w:szCs w:val="21"/>
              </w:rPr>
              <w:t></w:t>
            </w:r>
            <w:r w:rsidRPr="008870F8">
              <w:rPr>
                <w:kern w:val="0"/>
                <w:szCs w:val="21"/>
              </w:rPr>
              <w:t>kg/cm</w:t>
            </w:r>
            <w:r w:rsidRPr="008870F8">
              <w:rPr>
                <w:kern w:val="0"/>
                <w:szCs w:val="21"/>
                <w:vertAlign w:val="superscript"/>
              </w:rPr>
              <w:t>3</w:t>
            </w:r>
            <w:r w:rsidRPr="008870F8">
              <w:rPr>
                <w:kern w:val="0"/>
                <w:szCs w:val="21"/>
              </w:rPr>
              <w:t>)</w:t>
            </w:r>
          </w:p>
        </w:tc>
        <w:tc>
          <w:tcPr>
            <w:tcW w:w="1400" w:type="dxa"/>
            <w:tcBorders>
              <w:top w:val="single" w:sz="12" w:space="0" w:color="auto"/>
              <w:left w:val="nil"/>
              <w:bottom w:val="single" w:sz="8" w:space="0" w:color="auto"/>
              <w:right w:val="nil"/>
            </w:tcBorders>
            <w:shd w:val="clear" w:color="auto" w:fill="auto"/>
            <w:noWrap/>
            <w:vAlign w:val="center"/>
            <w:hideMark/>
          </w:tcPr>
          <w:p w:rsidR="000846B2" w:rsidRPr="008870F8" w:rsidRDefault="000846B2" w:rsidP="000846B2">
            <w:pPr>
              <w:widowControl/>
              <w:jc w:val="left"/>
              <w:rPr>
                <w:i/>
                <w:iCs/>
                <w:kern w:val="0"/>
                <w:szCs w:val="21"/>
              </w:rPr>
            </w:pPr>
            <w:r w:rsidRPr="008870F8">
              <w:rPr>
                <w:i/>
                <w:iCs/>
                <w:kern w:val="0"/>
                <w:szCs w:val="21"/>
              </w:rPr>
              <w:t>c</w:t>
            </w:r>
            <w:r w:rsidRPr="008870F8">
              <w:rPr>
                <w:kern w:val="0"/>
                <w:szCs w:val="21"/>
              </w:rPr>
              <w:t>(J/kg-K)</w:t>
            </w:r>
          </w:p>
        </w:tc>
      </w:tr>
      <w:tr w:rsidR="000846B2" w:rsidRPr="008870F8" w:rsidTr="000846B2">
        <w:trPr>
          <w:trHeight w:val="312"/>
          <w:jc w:val="center"/>
        </w:trPr>
        <w:tc>
          <w:tcPr>
            <w:tcW w:w="920" w:type="dxa"/>
            <w:tcBorders>
              <w:top w:val="nil"/>
              <w:left w:val="nil"/>
              <w:bottom w:val="nil"/>
              <w:right w:val="nil"/>
            </w:tcBorders>
            <w:shd w:val="clear" w:color="auto" w:fill="auto"/>
            <w:noWrap/>
            <w:vAlign w:val="center"/>
            <w:hideMark/>
          </w:tcPr>
          <w:p w:rsidR="000846B2" w:rsidRPr="008870F8" w:rsidRDefault="000846B2" w:rsidP="000846B2">
            <w:pPr>
              <w:widowControl/>
              <w:jc w:val="center"/>
              <w:rPr>
                <w:kern w:val="0"/>
                <w:szCs w:val="21"/>
              </w:rPr>
            </w:pPr>
            <w:r w:rsidRPr="008870F8">
              <w:rPr>
                <w:kern w:val="0"/>
                <w:szCs w:val="21"/>
              </w:rPr>
              <w:t>铜</w:t>
            </w:r>
          </w:p>
        </w:tc>
        <w:tc>
          <w:tcPr>
            <w:tcW w:w="1400" w:type="dxa"/>
            <w:tcBorders>
              <w:top w:val="nil"/>
              <w:left w:val="nil"/>
              <w:bottom w:val="nil"/>
              <w:right w:val="nil"/>
            </w:tcBorders>
            <w:shd w:val="clear" w:color="auto" w:fill="auto"/>
            <w:noWrap/>
            <w:vAlign w:val="center"/>
            <w:hideMark/>
          </w:tcPr>
          <w:p w:rsidR="000846B2" w:rsidRPr="008870F8" w:rsidRDefault="000846B2" w:rsidP="000846B2">
            <w:pPr>
              <w:widowControl/>
              <w:jc w:val="center"/>
              <w:rPr>
                <w:kern w:val="0"/>
                <w:szCs w:val="21"/>
              </w:rPr>
            </w:pPr>
            <w:r w:rsidRPr="008870F8">
              <w:rPr>
                <w:kern w:val="0"/>
                <w:szCs w:val="21"/>
              </w:rPr>
              <w:t xml:space="preserve">4.00 </w:t>
            </w:r>
          </w:p>
        </w:tc>
        <w:tc>
          <w:tcPr>
            <w:tcW w:w="1400" w:type="dxa"/>
            <w:tcBorders>
              <w:top w:val="nil"/>
              <w:left w:val="nil"/>
              <w:bottom w:val="nil"/>
              <w:right w:val="nil"/>
            </w:tcBorders>
            <w:shd w:val="clear" w:color="auto" w:fill="auto"/>
            <w:noWrap/>
            <w:vAlign w:val="center"/>
            <w:hideMark/>
          </w:tcPr>
          <w:p w:rsidR="000846B2" w:rsidRPr="008870F8" w:rsidRDefault="000846B2" w:rsidP="000846B2">
            <w:pPr>
              <w:widowControl/>
              <w:jc w:val="center"/>
              <w:rPr>
                <w:kern w:val="0"/>
                <w:szCs w:val="21"/>
              </w:rPr>
            </w:pPr>
            <w:r w:rsidRPr="008870F8">
              <w:rPr>
                <w:kern w:val="0"/>
                <w:szCs w:val="21"/>
              </w:rPr>
              <w:t xml:space="preserve">0.00892 </w:t>
            </w:r>
          </w:p>
        </w:tc>
        <w:tc>
          <w:tcPr>
            <w:tcW w:w="1400" w:type="dxa"/>
            <w:tcBorders>
              <w:top w:val="nil"/>
              <w:left w:val="nil"/>
              <w:bottom w:val="nil"/>
              <w:right w:val="nil"/>
            </w:tcBorders>
            <w:shd w:val="clear" w:color="auto" w:fill="auto"/>
            <w:noWrap/>
            <w:vAlign w:val="center"/>
            <w:hideMark/>
          </w:tcPr>
          <w:p w:rsidR="000846B2" w:rsidRPr="008870F8" w:rsidRDefault="000846B2" w:rsidP="000846B2">
            <w:pPr>
              <w:widowControl/>
              <w:jc w:val="center"/>
              <w:rPr>
                <w:kern w:val="0"/>
                <w:szCs w:val="21"/>
              </w:rPr>
            </w:pPr>
            <w:r w:rsidRPr="008870F8">
              <w:rPr>
                <w:kern w:val="0"/>
                <w:szCs w:val="21"/>
              </w:rPr>
              <w:t xml:space="preserve">386.00 </w:t>
            </w:r>
          </w:p>
        </w:tc>
      </w:tr>
      <w:tr w:rsidR="000846B2" w:rsidRPr="008870F8" w:rsidTr="000846B2">
        <w:trPr>
          <w:trHeight w:val="312"/>
          <w:jc w:val="center"/>
        </w:trPr>
        <w:tc>
          <w:tcPr>
            <w:tcW w:w="920" w:type="dxa"/>
            <w:tcBorders>
              <w:top w:val="nil"/>
              <w:left w:val="nil"/>
              <w:bottom w:val="nil"/>
              <w:right w:val="nil"/>
            </w:tcBorders>
            <w:shd w:val="clear" w:color="auto" w:fill="auto"/>
            <w:noWrap/>
            <w:vAlign w:val="center"/>
            <w:hideMark/>
          </w:tcPr>
          <w:p w:rsidR="000846B2" w:rsidRPr="008870F8" w:rsidRDefault="000846B2" w:rsidP="000846B2">
            <w:pPr>
              <w:widowControl/>
              <w:jc w:val="center"/>
              <w:rPr>
                <w:kern w:val="0"/>
                <w:szCs w:val="21"/>
              </w:rPr>
            </w:pPr>
            <w:r w:rsidRPr="008870F8">
              <w:rPr>
                <w:kern w:val="0"/>
                <w:szCs w:val="21"/>
              </w:rPr>
              <w:t>硅</w:t>
            </w:r>
          </w:p>
        </w:tc>
        <w:tc>
          <w:tcPr>
            <w:tcW w:w="1400" w:type="dxa"/>
            <w:tcBorders>
              <w:top w:val="nil"/>
              <w:left w:val="nil"/>
              <w:bottom w:val="nil"/>
              <w:right w:val="nil"/>
            </w:tcBorders>
            <w:shd w:val="clear" w:color="auto" w:fill="auto"/>
            <w:noWrap/>
            <w:vAlign w:val="center"/>
            <w:hideMark/>
          </w:tcPr>
          <w:p w:rsidR="000846B2" w:rsidRPr="008870F8" w:rsidRDefault="000846B2" w:rsidP="000846B2">
            <w:pPr>
              <w:widowControl/>
              <w:jc w:val="center"/>
              <w:rPr>
                <w:kern w:val="0"/>
                <w:szCs w:val="21"/>
              </w:rPr>
            </w:pPr>
            <w:r w:rsidRPr="008870F8">
              <w:rPr>
                <w:kern w:val="0"/>
                <w:szCs w:val="21"/>
              </w:rPr>
              <w:t xml:space="preserve">1.00 </w:t>
            </w:r>
          </w:p>
        </w:tc>
        <w:tc>
          <w:tcPr>
            <w:tcW w:w="1400" w:type="dxa"/>
            <w:tcBorders>
              <w:top w:val="nil"/>
              <w:left w:val="nil"/>
              <w:bottom w:val="nil"/>
              <w:right w:val="nil"/>
            </w:tcBorders>
            <w:shd w:val="clear" w:color="auto" w:fill="auto"/>
            <w:noWrap/>
            <w:vAlign w:val="center"/>
            <w:hideMark/>
          </w:tcPr>
          <w:p w:rsidR="000846B2" w:rsidRPr="008870F8" w:rsidRDefault="000846B2" w:rsidP="000846B2">
            <w:pPr>
              <w:widowControl/>
              <w:jc w:val="center"/>
              <w:rPr>
                <w:kern w:val="0"/>
                <w:szCs w:val="21"/>
              </w:rPr>
            </w:pPr>
            <w:r w:rsidRPr="008870F8">
              <w:rPr>
                <w:kern w:val="0"/>
                <w:szCs w:val="21"/>
              </w:rPr>
              <w:t xml:space="preserve">0.00232 </w:t>
            </w:r>
          </w:p>
        </w:tc>
        <w:tc>
          <w:tcPr>
            <w:tcW w:w="1400" w:type="dxa"/>
            <w:tcBorders>
              <w:top w:val="nil"/>
              <w:left w:val="nil"/>
              <w:bottom w:val="nil"/>
              <w:right w:val="nil"/>
            </w:tcBorders>
            <w:shd w:val="clear" w:color="auto" w:fill="auto"/>
            <w:noWrap/>
            <w:vAlign w:val="center"/>
            <w:hideMark/>
          </w:tcPr>
          <w:p w:rsidR="000846B2" w:rsidRPr="008870F8" w:rsidRDefault="000846B2" w:rsidP="000846B2">
            <w:pPr>
              <w:widowControl/>
              <w:jc w:val="center"/>
              <w:rPr>
                <w:kern w:val="0"/>
                <w:szCs w:val="21"/>
              </w:rPr>
            </w:pPr>
            <w:r w:rsidRPr="008870F8">
              <w:rPr>
                <w:kern w:val="0"/>
                <w:szCs w:val="21"/>
              </w:rPr>
              <w:t xml:space="preserve">171.00 </w:t>
            </w:r>
          </w:p>
        </w:tc>
      </w:tr>
      <w:tr w:rsidR="000846B2" w:rsidRPr="008870F8" w:rsidTr="000846B2">
        <w:trPr>
          <w:trHeight w:val="324"/>
          <w:jc w:val="center"/>
        </w:trPr>
        <w:tc>
          <w:tcPr>
            <w:tcW w:w="920" w:type="dxa"/>
            <w:tcBorders>
              <w:top w:val="nil"/>
              <w:left w:val="nil"/>
              <w:bottom w:val="single" w:sz="12" w:space="0" w:color="auto"/>
              <w:right w:val="nil"/>
            </w:tcBorders>
            <w:shd w:val="clear" w:color="auto" w:fill="auto"/>
            <w:noWrap/>
            <w:vAlign w:val="center"/>
            <w:hideMark/>
          </w:tcPr>
          <w:p w:rsidR="000846B2" w:rsidRPr="008870F8" w:rsidRDefault="000846B2" w:rsidP="000846B2">
            <w:pPr>
              <w:widowControl/>
              <w:jc w:val="center"/>
              <w:rPr>
                <w:kern w:val="0"/>
                <w:szCs w:val="21"/>
              </w:rPr>
            </w:pPr>
            <w:r w:rsidRPr="008870F8">
              <w:rPr>
                <w:kern w:val="0"/>
                <w:szCs w:val="21"/>
              </w:rPr>
              <w:t>硅脂</w:t>
            </w:r>
          </w:p>
        </w:tc>
        <w:tc>
          <w:tcPr>
            <w:tcW w:w="1400" w:type="dxa"/>
            <w:tcBorders>
              <w:top w:val="nil"/>
              <w:left w:val="nil"/>
              <w:bottom w:val="single" w:sz="12" w:space="0" w:color="auto"/>
              <w:right w:val="nil"/>
            </w:tcBorders>
            <w:shd w:val="clear" w:color="auto" w:fill="auto"/>
            <w:noWrap/>
            <w:vAlign w:val="center"/>
            <w:hideMark/>
          </w:tcPr>
          <w:p w:rsidR="000846B2" w:rsidRPr="008870F8" w:rsidRDefault="000846B2" w:rsidP="000846B2">
            <w:pPr>
              <w:widowControl/>
              <w:jc w:val="center"/>
              <w:rPr>
                <w:kern w:val="0"/>
                <w:szCs w:val="21"/>
              </w:rPr>
            </w:pPr>
            <w:r w:rsidRPr="008870F8">
              <w:rPr>
                <w:kern w:val="0"/>
                <w:szCs w:val="21"/>
              </w:rPr>
              <w:t>0.04</w:t>
            </w:r>
          </w:p>
        </w:tc>
        <w:tc>
          <w:tcPr>
            <w:tcW w:w="1400" w:type="dxa"/>
            <w:tcBorders>
              <w:top w:val="nil"/>
              <w:left w:val="nil"/>
              <w:bottom w:val="single" w:sz="12" w:space="0" w:color="auto"/>
              <w:right w:val="nil"/>
            </w:tcBorders>
            <w:shd w:val="clear" w:color="auto" w:fill="auto"/>
            <w:noWrap/>
            <w:vAlign w:val="center"/>
            <w:hideMark/>
          </w:tcPr>
          <w:p w:rsidR="000846B2" w:rsidRPr="008870F8" w:rsidRDefault="000846B2" w:rsidP="000846B2">
            <w:pPr>
              <w:widowControl/>
              <w:jc w:val="center"/>
              <w:rPr>
                <w:kern w:val="0"/>
                <w:szCs w:val="21"/>
              </w:rPr>
            </w:pPr>
            <w:r w:rsidRPr="008870F8">
              <w:rPr>
                <w:kern w:val="0"/>
                <w:szCs w:val="21"/>
              </w:rPr>
              <w:t xml:space="preserve">0.00240 </w:t>
            </w:r>
          </w:p>
        </w:tc>
        <w:tc>
          <w:tcPr>
            <w:tcW w:w="1400" w:type="dxa"/>
            <w:tcBorders>
              <w:top w:val="nil"/>
              <w:left w:val="nil"/>
              <w:bottom w:val="single" w:sz="12" w:space="0" w:color="auto"/>
              <w:right w:val="nil"/>
            </w:tcBorders>
            <w:shd w:val="clear" w:color="auto" w:fill="auto"/>
            <w:noWrap/>
            <w:vAlign w:val="center"/>
            <w:hideMark/>
          </w:tcPr>
          <w:p w:rsidR="000846B2" w:rsidRPr="008870F8" w:rsidRDefault="000846B2" w:rsidP="000846B2">
            <w:pPr>
              <w:widowControl/>
              <w:jc w:val="center"/>
              <w:rPr>
                <w:kern w:val="0"/>
                <w:szCs w:val="21"/>
              </w:rPr>
            </w:pPr>
            <w:r w:rsidRPr="008870F8">
              <w:rPr>
                <w:kern w:val="0"/>
                <w:szCs w:val="21"/>
              </w:rPr>
              <w:t>NA</w:t>
            </w:r>
          </w:p>
        </w:tc>
      </w:tr>
    </w:tbl>
    <w:p w:rsidR="00E271F6" w:rsidRPr="008870F8" w:rsidRDefault="004761AA" w:rsidP="004761AA">
      <w:pPr>
        <w:autoSpaceDE w:val="0"/>
        <w:autoSpaceDN w:val="0"/>
        <w:adjustRightInd w:val="0"/>
        <w:ind w:firstLineChars="200" w:firstLine="420"/>
      </w:pPr>
      <w:r w:rsidRPr="008870F8">
        <w:lastRenderedPageBreak/>
        <w:t>为了对芯片温度进行瞬态分析，必须对各传热器件进行热阻（热导）和热容的参数提取。为此，我们将铜、硅、导热层</w:t>
      </w:r>
      <w:r w:rsidRPr="008870F8">
        <w:t>(TIM)</w:t>
      </w:r>
      <w:r w:rsidRPr="008870F8">
        <w:t>材料的热导率</w:t>
      </w:r>
      <w:r w:rsidRPr="008870F8">
        <w:rPr>
          <w:i/>
        </w:rPr>
        <w:t>k</w:t>
      </w:r>
      <w:r w:rsidRPr="008870F8">
        <w:t>（单位为</w:t>
      </w:r>
      <w:r w:rsidRPr="008870F8">
        <w:t>W/cm-K</w:t>
      </w:r>
      <w:r w:rsidRPr="008870F8">
        <w:t>）、比重</w:t>
      </w:r>
      <w:r w:rsidRPr="008870F8">
        <w:rPr>
          <w:i/>
        </w:rPr>
        <w:sym w:font="Symbol" w:char="F072"/>
      </w:r>
      <w:r w:rsidRPr="008870F8">
        <w:t>（单位为</w:t>
      </w:r>
      <w:r w:rsidRPr="008870F8">
        <w:t>kg/cm</w:t>
      </w:r>
      <w:r w:rsidRPr="008870F8">
        <w:rPr>
          <w:vertAlign w:val="superscript"/>
        </w:rPr>
        <w:t>3</w:t>
      </w:r>
      <w:r w:rsidRPr="008870F8">
        <w:t>）、比热容</w:t>
      </w:r>
      <w:r w:rsidRPr="008870F8">
        <w:rPr>
          <w:i/>
        </w:rPr>
        <w:t>c</w:t>
      </w:r>
      <w:r w:rsidRPr="008870F8">
        <w:t>（单位为</w:t>
      </w:r>
      <w:r w:rsidRPr="008870F8">
        <w:t>J/kg-K</w:t>
      </w:r>
      <w:r w:rsidRPr="008870F8">
        <w:t>）列于表</w:t>
      </w:r>
      <w:r w:rsidRPr="008870F8">
        <w:t>1</w:t>
      </w:r>
      <w:r w:rsidRPr="008870F8">
        <w:t>中。对于作为导热层材料的硅脂，由于工艺不同，其参数变化较大，所以取上界。</w:t>
      </w:r>
    </w:p>
    <w:p w:rsidR="00861665" w:rsidRPr="008870F8" w:rsidRDefault="00861665" w:rsidP="009E51F2">
      <w:pPr>
        <w:pStyle w:val="2"/>
        <w:jc w:val="left"/>
        <w:rPr>
          <w:sz w:val="22"/>
          <w:szCs w:val="22"/>
        </w:rPr>
      </w:pPr>
      <w:r w:rsidRPr="008870F8">
        <w:rPr>
          <w:sz w:val="22"/>
          <w:szCs w:val="22"/>
        </w:rPr>
        <w:t xml:space="preserve">2.4 </w:t>
      </w:r>
      <w:r w:rsidR="003D634B" w:rsidRPr="008870F8">
        <w:rPr>
          <w:sz w:val="22"/>
          <w:szCs w:val="22"/>
        </w:rPr>
        <w:t xml:space="preserve"> </w:t>
      </w:r>
      <w:r w:rsidR="0054275D" w:rsidRPr="008870F8">
        <w:rPr>
          <w:sz w:val="22"/>
          <w:szCs w:val="22"/>
        </w:rPr>
        <w:t>芯片的热分析</w:t>
      </w:r>
    </w:p>
    <w:p w:rsidR="00861665" w:rsidRPr="008870F8" w:rsidRDefault="0054275D" w:rsidP="00861665">
      <w:pPr>
        <w:autoSpaceDE w:val="0"/>
        <w:autoSpaceDN w:val="0"/>
        <w:adjustRightInd w:val="0"/>
        <w:ind w:firstLineChars="200" w:firstLine="420"/>
      </w:pPr>
      <w:r w:rsidRPr="008870F8">
        <w:t>对于稳态热分析而言，将芯片的功耗分布作为注入的热流向量</w:t>
      </w:r>
      <w:r w:rsidR="005F4FE3" w:rsidRPr="008870F8">
        <w:rPr>
          <w:i/>
        </w:rPr>
        <w:t>P</w:t>
      </w:r>
      <w:r w:rsidRPr="008870F8">
        <w:t>，可以根据如图</w:t>
      </w:r>
      <w:r w:rsidRPr="008870F8">
        <w:t>3</w:t>
      </w:r>
      <w:r w:rsidRPr="008870F8">
        <w:t>所示的离散化模型、</w:t>
      </w:r>
      <w:r w:rsidR="00037D75" w:rsidRPr="008870F8">
        <w:t>可以获得节点之间的热导矩阵</w:t>
      </w:r>
      <w:r w:rsidR="00037D75" w:rsidRPr="008870F8">
        <w:rPr>
          <w:i/>
        </w:rPr>
        <w:t>G</w:t>
      </w:r>
      <w:r w:rsidR="00037D75" w:rsidRPr="008870F8">
        <w:t>，目前采用如下的稳态热分析方程计算节点温度分布向量</w:t>
      </w:r>
      <w:r w:rsidR="00037D75" w:rsidRPr="008870F8">
        <w:rPr>
          <w:i/>
        </w:rPr>
        <w:t>T</w:t>
      </w:r>
      <w:r w:rsidR="00037D75" w:rsidRPr="008870F8">
        <w:t>：</w:t>
      </w:r>
    </w:p>
    <w:p w:rsidR="00037D75" w:rsidRPr="008870F8" w:rsidRDefault="005F4FE3" w:rsidP="005F4FE3">
      <w:pPr>
        <w:autoSpaceDE w:val="0"/>
        <w:autoSpaceDN w:val="0"/>
        <w:adjustRightInd w:val="0"/>
        <w:ind w:firstLineChars="200" w:firstLine="420"/>
        <w:jc w:val="center"/>
      </w:pPr>
      <m:oMath>
        <m:r>
          <m:rPr>
            <m:sty m:val="p"/>
          </m:rPr>
          <w:rPr>
            <w:rFonts w:ascii="Cambria Math" w:hAnsi="Cambria Math"/>
          </w:rPr>
          <m:t>G×T=P</m:t>
        </m:r>
      </m:oMath>
      <w:r w:rsidRPr="008870F8">
        <w:t xml:space="preserve">        </w:t>
      </w:r>
      <w:r w:rsidR="002578E4" w:rsidRPr="008870F8">
        <w:t xml:space="preserve">       </w:t>
      </w:r>
      <w:r w:rsidRPr="008870F8">
        <w:t>(1)</w:t>
      </w:r>
    </w:p>
    <w:p w:rsidR="005F4FE3" w:rsidRPr="008870F8" w:rsidRDefault="00FD0609" w:rsidP="005F4FE3">
      <w:pPr>
        <w:autoSpaceDE w:val="0"/>
        <w:autoSpaceDN w:val="0"/>
        <w:adjustRightInd w:val="0"/>
        <w:ind w:firstLineChars="200" w:firstLine="420"/>
        <w:jc w:val="left"/>
      </w:pPr>
      <w:r w:rsidRPr="008870F8">
        <w:t>当注入变化的热流向量</w:t>
      </w:r>
      <w:r w:rsidRPr="008870F8">
        <w:rPr>
          <w:i/>
        </w:rPr>
        <w:t>P</w:t>
      </w:r>
      <w:r w:rsidRPr="008870F8">
        <w:t>(</w:t>
      </w:r>
      <w:r w:rsidRPr="008870F8">
        <w:rPr>
          <w:i/>
        </w:rPr>
        <w:t>t</w:t>
      </w:r>
      <w:r w:rsidRPr="008870F8">
        <w:t>)</w:t>
      </w:r>
      <w:r w:rsidRPr="008870F8">
        <w:t>时，则必须在瞬态热分析中考虑热容矩阵</w:t>
      </w:r>
      <w:r w:rsidRPr="008870F8">
        <w:t>C</w:t>
      </w:r>
      <w:r w:rsidRPr="008870F8">
        <w:t>，将上式进行如下修改，以求解时变的温度分布向量</w:t>
      </w:r>
      <w:r w:rsidRPr="008870F8">
        <w:rPr>
          <w:i/>
        </w:rPr>
        <w:t>T</w:t>
      </w:r>
      <w:r w:rsidRPr="008870F8">
        <w:t>(</w:t>
      </w:r>
      <w:r w:rsidRPr="008870F8">
        <w:rPr>
          <w:i/>
        </w:rPr>
        <w:t>t</w:t>
      </w:r>
      <w:r w:rsidRPr="008870F8">
        <w:t>)</w:t>
      </w:r>
      <w:r w:rsidRPr="008870F8">
        <w:t>：</w:t>
      </w:r>
    </w:p>
    <w:p w:rsidR="00FD0609" w:rsidRPr="008870F8" w:rsidRDefault="00FD0609" w:rsidP="00FD0609">
      <w:pPr>
        <w:autoSpaceDE w:val="0"/>
        <w:autoSpaceDN w:val="0"/>
        <w:adjustRightInd w:val="0"/>
        <w:ind w:firstLineChars="200" w:firstLine="420"/>
        <w:jc w:val="center"/>
      </w:pPr>
      <m:oMath>
        <m:r>
          <m:rPr>
            <m:sty m:val="p"/>
          </m:rPr>
          <w:rPr>
            <w:rFonts w:ascii="Cambria Math" w:hAnsi="Cambria Math"/>
          </w:rPr>
          <m:t>G×T(t)+C</m:t>
        </m:r>
        <m:f>
          <m:fPr>
            <m:ctrlPr>
              <w:rPr>
                <w:rFonts w:ascii="Cambria Math" w:hAnsi="Cambria Math"/>
              </w:rPr>
            </m:ctrlPr>
          </m:fPr>
          <m:num>
            <m:r>
              <w:rPr>
                <w:rFonts w:ascii="Cambria Math" w:hAnsi="Cambria Math"/>
              </w:rPr>
              <m:t>dT</m:t>
            </m:r>
            <m:d>
              <m:dPr>
                <m:ctrlPr>
                  <w:rPr>
                    <w:rFonts w:ascii="Cambria Math" w:hAnsi="Cambria Math"/>
                    <w:i/>
                  </w:rPr>
                </m:ctrlPr>
              </m:dPr>
              <m:e>
                <m:r>
                  <w:rPr>
                    <w:rFonts w:ascii="Cambria Math" w:hAnsi="Cambria Math"/>
                  </w:rPr>
                  <m:t>t</m:t>
                </m:r>
              </m:e>
            </m:d>
          </m:num>
          <m:den>
            <m:r>
              <w:rPr>
                <w:rFonts w:ascii="Cambria Math" w:hAnsi="Cambria Math"/>
              </w:rPr>
              <m:t>dt</m:t>
            </m:r>
          </m:den>
        </m:f>
        <m:r>
          <m:rPr>
            <m:sty m:val="p"/>
          </m:rPr>
          <w:rPr>
            <w:rFonts w:ascii="Cambria Math" w:hAnsi="Cambria Math"/>
          </w:rPr>
          <m:t>=P(t)</m:t>
        </m:r>
      </m:oMath>
      <w:r w:rsidRPr="008870F8">
        <w:t xml:space="preserve">        </w:t>
      </w:r>
      <w:r w:rsidR="002578E4" w:rsidRPr="008870F8">
        <w:t xml:space="preserve">   </w:t>
      </w:r>
      <w:r w:rsidRPr="008870F8">
        <w:t>(2)</w:t>
      </w:r>
    </w:p>
    <w:p w:rsidR="00861665" w:rsidRPr="008870F8" w:rsidRDefault="00861665" w:rsidP="009E51F2">
      <w:pPr>
        <w:pStyle w:val="2"/>
        <w:jc w:val="left"/>
        <w:rPr>
          <w:sz w:val="22"/>
          <w:szCs w:val="22"/>
        </w:rPr>
      </w:pPr>
      <w:r w:rsidRPr="008870F8">
        <w:rPr>
          <w:sz w:val="22"/>
          <w:szCs w:val="22"/>
        </w:rPr>
        <w:t xml:space="preserve">2.5 </w:t>
      </w:r>
      <w:r w:rsidR="003D634B" w:rsidRPr="008870F8">
        <w:rPr>
          <w:sz w:val="22"/>
          <w:szCs w:val="22"/>
        </w:rPr>
        <w:t xml:space="preserve"> </w:t>
      </w:r>
      <w:r w:rsidRPr="008870F8">
        <w:rPr>
          <w:sz w:val="22"/>
          <w:szCs w:val="22"/>
        </w:rPr>
        <w:t>电热耦合效应：温度对漏电流功耗的影响</w:t>
      </w:r>
    </w:p>
    <w:p w:rsidR="00861665" w:rsidRPr="008870F8" w:rsidRDefault="00862D0E" w:rsidP="00861665">
      <w:pPr>
        <w:autoSpaceDE w:val="0"/>
        <w:autoSpaceDN w:val="0"/>
        <w:adjustRightInd w:val="0"/>
        <w:ind w:firstLineChars="200" w:firstLine="420"/>
      </w:pPr>
      <w:r w:rsidRPr="008870F8">
        <w:t>芯片功耗</w:t>
      </w:r>
      <w:r w:rsidR="00AC0FCD" w:rsidRPr="008870F8">
        <w:t>由动态功耗</w:t>
      </w:r>
      <w:r w:rsidR="00AC0FCD" w:rsidRPr="008870F8">
        <w:rPr>
          <w:i/>
        </w:rPr>
        <w:t>P</w:t>
      </w:r>
      <w:r w:rsidR="002578E4" w:rsidRPr="008870F8">
        <w:rPr>
          <w:i/>
          <w:vertAlign w:val="subscript"/>
        </w:rPr>
        <w:t>dynamic</w:t>
      </w:r>
      <w:r w:rsidR="00AC0FCD" w:rsidRPr="008870F8">
        <w:t>与静态功耗</w:t>
      </w:r>
      <w:r w:rsidR="00AC0FCD" w:rsidRPr="008870F8">
        <w:rPr>
          <w:i/>
        </w:rPr>
        <w:t>P</w:t>
      </w:r>
      <w:r w:rsidR="00AC0FCD" w:rsidRPr="008870F8">
        <w:rPr>
          <w:i/>
          <w:vertAlign w:val="subscript"/>
        </w:rPr>
        <w:t>l</w:t>
      </w:r>
      <w:r w:rsidR="002578E4" w:rsidRPr="008870F8">
        <w:rPr>
          <w:i/>
          <w:vertAlign w:val="subscript"/>
        </w:rPr>
        <w:t>eakage</w:t>
      </w:r>
      <w:r w:rsidR="00AC0FCD" w:rsidRPr="008870F8">
        <w:t>两部分组成，随着工艺的提高，</w:t>
      </w:r>
      <w:r w:rsidR="00AC0FCD" w:rsidRPr="008870F8">
        <w:rPr>
          <w:i/>
        </w:rPr>
        <w:t>P</w:t>
      </w:r>
      <w:r w:rsidR="002578E4" w:rsidRPr="008870F8">
        <w:rPr>
          <w:i/>
          <w:vertAlign w:val="subscript"/>
        </w:rPr>
        <w:t>leakage</w:t>
      </w:r>
      <w:r w:rsidR="00AC0FCD" w:rsidRPr="008870F8">
        <w:t>已成为芯片功耗的主要贡献者。而工作温度的升高可以明显增大</w:t>
      </w:r>
      <w:r w:rsidR="002578E4" w:rsidRPr="008870F8">
        <w:rPr>
          <w:i/>
        </w:rPr>
        <w:t>P</w:t>
      </w:r>
      <w:r w:rsidR="002578E4" w:rsidRPr="008870F8">
        <w:rPr>
          <w:i/>
          <w:vertAlign w:val="subscript"/>
        </w:rPr>
        <w:t>leakage</w:t>
      </w:r>
      <w:r w:rsidR="00AC0FCD" w:rsidRPr="008870F8">
        <w:t>，此现象称之为电热耦合效应</w:t>
      </w:r>
      <w:r w:rsidR="001303E3" w:rsidRPr="008870F8">
        <w:t>。通过</w:t>
      </w:r>
      <w:r w:rsidR="001303E3" w:rsidRPr="008870F8">
        <w:t>HSPICE</w:t>
      </w:r>
      <w:r w:rsidR="001303E3" w:rsidRPr="008870F8">
        <w:t>软件进行曲线拟合</w:t>
      </w:r>
      <w:r w:rsidR="001303E3" w:rsidRPr="008870F8">
        <w:fldChar w:fldCharType="begin" w:fldLock="1"/>
      </w:r>
      <w:r w:rsidR="006C376D" w:rsidRPr="008870F8">
        <w:instrText>ADDIN CSL_CITATION { "citationItems" : [ { "id" : "ITEM-1", "itemData" : { "author" : [ { "family" : "Liao", "given" : "Weiping" }, { "family" : "He", "given" : "Lei" } ], "container-title" : "Computer-Aided Design of", "id" : "ITEM-1", "issue" : "7", "issued" : { "date-parts" : [ [ "2005" ] ] }, "page" : "1042-1053", "title" : "Temperature and supply voltage aware performance and power modeling at microarchitecture level", "type" : "article-journal", "volume" : "24" }, "uris" : [ "http://www.mendeley.com/documents/?uuid=b9767eae-8423-4a2c-abbe-5ec7c5677d22" ] } ], "mendeley" : { "previouslyFormattedCitation" : "[1]" }, "properties" : { "noteIndex" : 0 }, "schema" : "https://github.com/citation-style-language/schema/raw/master/csl-citation.json" }</w:instrText>
      </w:r>
      <w:r w:rsidR="001303E3" w:rsidRPr="008870F8">
        <w:fldChar w:fldCharType="separate"/>
      </w:r>
      <w:r w:rsidR="001303E3" w:rsidRPr="008870F8">
        <w:rPr>
          <w:noProof/>
        </w:rPr>
        <w:t>[1]</w:t>
      </w:r>
      <w:r w:rsidR="001303E3" w:rsidRPr="008870F8">
        <w:fldChar w:fldCharType="end"/>
      </w:r>
      <w:r w:rsidR="001303E3" w:rsidRPr="008870F8">
        <w:t>，温度与漏电流的关系</w:t>
      </w:r>
      <w:r w:rsidR="00AC0FCD" w:rsidRPr="008870F8">
        <w:t>可用下式进行表述：</w:t>
      </w:r>
    </w:p>
    <w:p w:rsidR="001303E3" w:rsidRPr="008870F8" w:rsidRDefault="009A24DE" w:rsidP="002578E4">
      <w:pPr>
        <w:autoSpaceDE w:val="0"/>
        <w:autoSpaceDN w:val="0"/>
        <w:adjustRightInd w:val="0"/>
        <w:ind w:firstLineChars="200" w:firstLine="420"/>
        <w:jc w:val="center"/>
      </w:pPr>
      <m:oMath>
        <m:sSub>
          <m:sSubPr>
            <m:ctrlPr>
              <w:rPr>
                <w:rFonts w:ascii="Cambria Math" w:hAnsi="Cambria Math"/>
                <w:bCs/>
              </w:rPr>
            </m:ctrlPr>
          </m:sSubPr>
          <m:e>
            <m:r>
              <w:rPr>
                <w:rFonts w:ascii="Cambria Math" w:hAnsi="Cambria Math"/>
              </w:rPr>
              <m:t>I</m:t>
            </m:r>
          </m:e>
          <m:sub>
            <m:r>
              <w:rPr>
                <w:rFonts w:ascii="Cambria Math" w:hAnsi="Cambria Math"/>
              </w:rPr>
              <m:t>leakage</m:t>
            </m:r>
          </m:sub>
        </m:sSub>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)(A</m:t>
        </m:r>
        <m:sSup>
          <m:sSupPr>
            <m:ctrlPr>
              <w:rPr>
                <w:rFonts w:ascii="Cambria Math" w:hAnsi="Cambria Math"/>
                <w:bCs/>
                <w:i/>
              </w:rPr>
            </m:ctrlPr>
          </m:sSupPr>
          <m:e>
            <m:r>
              <w:rPr>
                <w:rFonts w:ascii="Cambria Math" w:hAnsi="Cambria Math"/>
              </w:rPr>
              <m:t>T</m:t>
            </m:r>
          </m:e>
          <m:sup>
            <m:r>
              <w:rPr>
                <w:rFonts w:ascii="Cambria Math" w:hAnsi="Cambria Math"/>
              </w:rPr>
              <m:t>2</m:t>
            </m:r>
          </m:sup>
        </m:sSup>
        <m:sSup>
          <m:sSupPr>
            <m:ctrlPr>
              <w:rPr>
                <w:rFonts w:ascii="Cambria Math" w:hAnsi="Cambria Math"/>
                <w:bCs/>
                <w:i/>
              </w:rPr>
            </m:ctrlPr>
          </m:sSupPr>
          <m:e>
            <m:r>
              <w:rPr>
                <w:rFonts w:ascii="Cambria Math" w:hAnsi="Cambria Math"/>
              </w:rPr>
              <m:t>e</m:t>
            </m:r>
          </m:e>
          <m:sup>
            <m:f>
              <m:fPr>
                <m:ctrlPr>
                  <w:rPr>
                    <w:rFonts w:ascii="Cambria Math" w:hAnsi="Cambria Math"/>
                    <w:i/>
                  </w:rPr>
                </m:ctrlPr>
              </m:fPr>
              <m:num>
                <m:r>
                  <w:rPr>
                    <w:rFonts w:ascii="Cambria Math" w:hAnsi="Cambria Math"/>
                  </w:rPr>
                  <m:t>α</m:t>
                </m:r>
                <m:sSub>
                  <m:sSubPr>
                    <m:ctrlPr>
                      <w:rPr>
                        <w:rFonts w:ascii="Cambria Math" w:hAnsi="Cambria Math"/>
                        <w:bCs/>
                        <w:i/>
                      </w:rPr>
                    </m:ctrlPr>
                  </m:sSubPr>
                  <m:e>
                    <m:r>
                      <w:rPr>
                        <w:rFonts w:ascii="Cambria Math" w:hAnsi="Cambria Math"/>
                      </w:rPr>
                      <m:t>V</m:t>
                    </m:r>
                  </m:e>
                  <m:sub>
                    <m:r>
                      <w:rPr>
                        <w:rFonts w:ascii="Cambria Math" w:hAnsi="Cambria Math"/>
                      </w:rPr>
                      <m:t>dd</m:t>
                    </m:r>
                  </m:sub>
                </m:sSub>
                <m:r>
                  <w:rPr>
                    <w:rFonts w:ascii="Cambria Math" w:hAnsi="Cambria Math"/>
                  </w:rPr>
                  <m:t>+β</m:t>
                </m:r>
                <m:ctrlPr>
                  <w:rPr>
                    <w:rFonts w:ascii="Cambria Math" w:hAnsi="Cambria Math"/>
                    <w:bCs/>
                    <w:i/>
                  </w:rPr>
                </m:ctrlPr>
              </m:num>
              <m:den>
                <m:r>
                  <w:rPr>
                    <w:rFonts w:ascii="Cambria Math" w:hAnsi="Cambria Math"/>
                  </w:rPr>
                  <m:t>T</m:t>
                </m:r>
              </m:den>
            </m:f>
          </m:sup>
        </m:sSup>
        <m:r>
          <w:rPr>
            <w:rFonts w:ascii="Cambria Math" w:hAnsi="Cambria Math"/>
          </w:rPr>
          <m:t>+B</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γ</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dd</m:t>
                </m:r>
              </m:sub>
            </m:sSub>
            <m:r>
              <m:rPr>
                <m:sty m:val="p"/>
              </m:rPr>
              <w:rPr>
                <w:rFonts w:ascii="Cambria Math" w:hAnsi="Cambria Math"/>
              </w:rPr>
              <m:t>+δ</m:t>
            </m:r>
          </m:sup>
        </m:sSup>
        <m:r>
          <m:rPr>
            <m:sty m:val="p"/>
          </m:rPr>
          <w:rPr>
            <w:rFonts w:ascii="Cambria Math" w:hAnsi="Cambria Math"/>
          </w:rPr>
          <m:t>)</m:t>
        </m:r>
      </m:oMath>
      <w:r w:rsidR="002578E4" w:rsidRPr="008870F8">
        <w:t xml:space="preserve">               (3)</w:t>
      </w:r>
    </w:p>
    <w:p w:rsidR="00DB4242" w:rsidRPr="008870F8" w:rsidRDefault="009A24DE" w:rsidP="001303E3">
      <w:pPr>
        <w:autoSpaceDE w:val="0"/>
        <w:autoSpaceDN w:val="0"/>
        <w:adjustRightInd w:val="0"/>
      </w:pP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1303E3" w:rsidRPr="008870F8">
        <w:t>为参考电压及对应的参考温度。</w:t>
      </w:r>
      <w:r w:rsidR="00A05D7D" w:rsidRPr="008870F8">
        <w:t>综合</w:t>
      </w:r>
      <w:r w:rsidR="00A05D7D" w:rsidRPr="008870F8">
        <w:fldChar w:fldCharType="begin" w:fldLock="1"/>
      </w:r>
      <w:r w:rsidR="006C376D" w:rsidRPr="008870F8">
        <w:instrText>ADDIN CSL_CITATION { "citationItems" : [ { "id" : "ITEM-1", "itemData" : { "DOI" : "10.1109/CIT.2010.312", "ISBN" : "978-1-4244-7547-6", "author" : [ { "family" : "Chaturvedi", "given" : "Vivek" }, { "family" : "Huang", "given" : "Huang" }, { "family" : "Quan", "given" : "Gang" } ], "container-title" : "2010 10th IEEE International Conference on Computer and Information Technology", "id" : "ITEM-1", "issue" : "Cit", "issued" : { "date-parts" : [ [ "2010", "6" ] ] }, "page" : "1802-1809", "publisher" : "Ieee", "title" : "Leakage Aware Scheduling on Maximum Temperature Minimization for Periodic Hard Real-Time Systems", "type" : "article-journal" }, "uris" : [ "http://www.mendeley.com/documents/?uuid=3b0a53a8-f2b8-4fb4-87f1-eb8e210d7cac" ] } ], "mendeley" : { "previouslyFormattedCitation" : "[2]" }, "properties" : { "noteIndex" : 0 }, "schema" : "https://github.com/citation-style-language/schema/raw/master/csl-citation.json" }</w:instrText>
      </w:r>
      <w:r w:rsidR="00A05D7D" w:rsidRPr="008870F8">
        <w:fldChar w:fldCharType="separate"/>
      </w:r>
      <w:r w:rsidR="00A05D7D" w:rsidRPr="008870F8">
        <w:rPr>
          <w:noProof/>
        </w:rPr>
        <w:t>[2]</w:t>
      </w:r>
      <w:r w:rsidR="00A05D7D" w:rsidRPr="008870F8">
        <w:fldChar w:fldCharType="end"/>
      </w:r>
      <w:r w:rsidR="00A05D7D" w:rsidRPr="008870F8">
        <w:t>中所提出动态、静态功耗模型，我们给出温度与运行时功耗的关系表达式</w:t>
      </w:r>
    </w:p>
    <w:p w:rsidR="00A05D7D" w:rsidRPr="008870F8" w:rsidRDefault="009A24DE" w:rsidP="002578E4">
      <w:pPr>
        <w:autoSpaceDE w:val="0"/>
        <w:autoSpaceDN w:val="0"/>
        <w:adjustRightInd w:val="0"/>
        <w:jc w:val="center"/>
      </w:pPr>
      <m:oMath>
        <m:sSub>
          <m:sSubPr>
            <m:ctrlPr>
              <w:rPr>
                <w:rFonts w:ascii="Cambria Math" w:hAnsi="Cambria Math"/>
                <w:b/>
                <w:bCs/>
              </w:rPr>
            </m:ctrlPr>
          </m:sSubPr>
          <m:e>
            <m:r>
              <m:rPr>
                <m:sty m:val="bi"/>
              </m:rPr>
              <w:rPr>
                <w:rFonts w:ascii="Cambria Math" w:hAnsi="Cambria Math"/>
              </w:rPr>
              <m:t>P</m:t>
            </m:r>
          </m:e>
          <m:sub>
            <m:r>
              <m:rPr>
                <m:sty m:val="bi"/>
              </m:rPr>
              <w:rPr>
                <w:rFonts w:ascii="Cambria Math" w:hAnsi="Cambria Math"/>
              </w:rPr>
              <m:t>active</m:t>
            </m:r>
          </m:sub>
        </m:sSub>
        <m:r>
          <m:rPr>
            <m:sty m:val="p"/>
          </m:rPr>
          <w:rPr>
            <w:rFonts w:ascii="Cambria Math" w:hAnsi="Cambria Math"/>
          </w:rPr>
          <m:t>=C</m:t>
        </m:r>
        <m:sSubSup>
          <m:sSubSupPr>
            <m:ctrlPr>
              <w:rPr>
                <w:rFonts w:ascii="Cambria Math" w:hAnsi="Cambria Math"/>
              </w:rPr>
            </m:ctrlPr>
          </m:sSubSupPr>
          <m:e>
            <m:r>
              <w:rPr>
                <w:rFonts w:ascii="Cambria Math" w:hAnsi="Cambria Math"/>
              </w:rPr>
              <m:t>V</m:t>
            </m:r>
          </m:e>
          <m:sub>
            <m:r>
              <w:rPr>
                <w:rFonts w:ascii="Cambria Math" w:hAnsi="Cambria Math"/>
              </w:rPr>
              <m:t>dd</m:t>
            </m:r>
          </m:sub>
          <m:sup>
            <m:r>
              <w:rPr>
                <w:rFonts w:ascii="Cambria Math" w:hAnsi="Cambria Math"/>
              </w:rPr>
              <m:t>2</m:t>
            </m:r>
          </m:sup>
        </m:sSubSup>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gate</m:t>
            </m:r>
          </m:sub>
        </m:sSub>
        <m:sSub>
          <m:sSubPr>
            <m:ctrlPr>
              <w:rPr>
                <w:rFonts w:ascii="Cambria Math" w:hAnsi="Cambria Math"/>
                <w:i/>
              </w:rPr>
            </m:ctrlPr>
          </m:sSubPr>
          <m:e>
            <m:r>
              <w:rPr>
                <w:rFonts w:ascii="Cambria Math" w:hAnsi="Cambria Math"/>
              </w:rPr>
              <m:t>I</m:t>
            </m:r>
          </m:e>
          <m:sub>
            <m:r>
              <w:rPr>
                <w:rFonts w:ascii="Cambria Math" w:hAnsi="Cambria Math"/>
              </w:rPr>
              <m:t>leakage</m:t>
            </m:r>
          </m:sub>
        </m:sSub>
        <m:sSub>
          <m:sSubPr>
            <m:ctrlPr>
              <w:rPr>
                <w:rFonts w:ascii="Cambria Math" w:hAnsi="Cambria Math"/>
                <w:i/>
              </w:rPr>
            </m:ctrlPr>
          </m:sSubPr>
          <m:e>
            <m:r>
              <w:rPr>
                <w:rFonts w:ascii="Cambria Math" w:hAnsi="Cambria Math"/>
              </w:rPr>
              <m:t>V</m:t>
            </m:r>
          </m:e>
          <m:sub>
            <m:r>
              <w:rPr>
                <w:rFonts w:ascii="Cambria Math" w:hAnsi="Cambria Math"/>
              </w:rPr>
              <m:t>dd</m:t>
            </m:r>
          </m:sub>
        </m:sSub>
      </m:oMath>
      <w:r w:rsidR="002578E4" w:rsidRPr="008870F8">
        <w:t xml:space="preserve">                    (4)</w:t>
      </w:r>
    </w:p>
    <w:p w:rsidR="00A05D7D" w:rsidRPr="008870F8" w:rsidRDefault="00A05D7D" w:rsidP="00A05D7D">
      <w:pPr>
        <w:spacing w:before="120"/>
        <w:rPr>
          <w:szCs w:val="18"/>
        </w:rPr>
      </w:pPr>
      <w:r w:rsidRPr="008870F8">
        <w:rPr>
          <w:szCs w:val="18"/>
        </w:rPr>
        <w:t>式中的第一项代表动态功耗，第二项代表静态功耗。由于当给定供电电压</w:t>
      </w:r>
      <m:oMath>
        <m:sSub>
          <m:sSubPr>
            <m:ctrlPr>
              <w:rPr>
                <w:rFonts w:ascii="Cambria Math" w:hAnsi="Cambria Math"/>
                <w:szCs w:val="18"/>
              </w:rPr>
            </m:ctrlPr>
          </m:sSubPr>
          <m:e>
            <m:r>
              <w:rPr>
                <w:rFonts w:ascii="Cambria Math" w:hAnsi="Cambria Math"/>
                <w:szCs w:val="18"/>
              </w:rPr>
              <m:t>V</m:t>
            </m:r>
          </m:e>
          <m:sub>
            <m:r>
              <w:rPr>
                <w:rFonts w:ascii="Cambria Math" w:hAnsi="Cambria Math"/>
                <w:szCs w:val="18"/>
              </w:rPr>
              <m:t>dd</m:t>
            </m:r>
          </m:sub>
        </m:sSub>
      </m:oMath>
      <w:r w:rsidRPr="008870F8">
        <w:rPr>
          <w:szCs w:val="18"/>
        </w:rPr>
        <w:fldChar w:fldCharType="begin"/>
      </w:r>
      <w:r w:rsidRPr="008870F8">
        <w:rPr>
          <w:szCs w:val="18"/>
        </w:rPr>
        <w:instrText xml:space="preserve"> QUOTE </w:instrText>
      </w:r>
      <m:oMath>
        <m:sSub>
          <m:sSubPr>
            <m:ctrlPr>
              <w:rPr>
                <w:rFonts w:ascii="Cambria Math" w:hAnsi="Cambria Math"/>
                <w:szCs w:val="18"/>
              </w:rPr>
            </m:ctrlPr>
          </m:sSubPr>
          <m:e>
            <m:r>
              <m:rPr>
                <m:sty m:val="p"/>
              </m:rPr>
              <w:rPr>
                <w:rFonts w:ascii="Cambria Math" w:hAnsi="Cambria Math"/>
                <w:szCs w:val="18"/>
              </w:rPr>
              <m:t>V</m:t>
            </m:r>
          </m:e>
          <m:sub>
            <m:r>
              <m:rPr>
                <m:sty m:val="p"/>
              </m:rPr>
              <w:rPr>
                <w:rFonts w:ascii="Cambria Math" w:hAnsi="Cambria Math"/>
                <w:szCs w:val="18"/>
              </w:rPr>
              <m:t>dd</m:t>
            </m:r>
          </m:sub>
        </m:sSub>
      </m:oMath>
      <w:r w:rsidRPr="008870F8">
        <w:rPr>
          <w:szCs w:val="18"/>
        </w:rPr>
        <w:instrText xml:space="preserve"> </w:instrText>
      </w:r>
      <w:r w:rsidRPr="008870F8">
        <w:rPr>
          <w:szCs w:val="18"/>
        </w:rPr>
        <w:fldChar w:fldCharType="end"/>
      </w:r>
      <w:r w:rsidRPr="008870F8">
        <w:rPr>
          <w:szCs w:val="18"/>
        </w:rPr>
        <w:t>后，工作频率</w:t>
      </w:r>
      <m:oMath>
        <m:r>
          <w:rPr>
            <w:rFonts w:ascii="Cambria Math" w:hAnsi="Cambria Math"/>
            <w:szCs w:val="18"/>
          </w:rPr>
          <m:t>f</m:t>
        </m:r>
        <m:r>
          <m:rPr>
            <m:sty m:val="p"/>
          </m:rPr>
          <w:rPr>
            <w:rFonts w:ascii="Cambria Math" w:hAnsi="Cambria Math"/>
            <w:szCs w:val="18"/>
          </w:rPr>
          <m:t>=</m:t>
        </m:r>
        <m:f>
          <m:fPr>
            <m:ctrlPr>
              <w:rPr>
                <w:rFonts w:ascii="Cambria Math" w:hAnsi="Cambria Math"/>
                <w:szCs w:val="18"/>
              </w:rPr>
            </m:ctrlPr>
          </m:fPr>
          <m:num>
            <m:sSup>
              <m:sSupPr>
                <m:ctrlPr>
                  <w:rPr>
                    <w:rFonts w:ascii="Cambria Math" w:hAnsi="Cambria Math"/>
                    <w:szCs w:val="18"/>
                  </w:rPr>
                </m:ctrlPr>
              </m:sSupPr>
              <m:e>
                <m:d>
                  <m:dPr>
                    <m:ctrlPr>
                      <w:rPr>
                        <w:rFonts w:ascii="Cambria Math" w:hAnsi="Cambria Math"/>
                        <w:szCs w:val="18"/>
                      </w:rPr>
                    </m:ctrlPr>
                  </m:dPr>
                  <m:e>
                    <m:sSub>
                      <m:sSubPr>
                        <m:ctrlPr>
                          <w:rPr>
                            <w:rFonts w:ascii="Cambria Math" w:hAnsi="Cambria Math"/>
                            <w:szCs w:val="18"/>
                          </w:rPr>
                        </m:ctrlPr>
                      </m:sSubPr>
                      <m:e>
                        <m:r>
                          <w:rPr>
                            <w:rFonts w:ascii="Cambria Math" w:hAnsi="Cambria Math"/>
                            <w:szCs w:val="18"/>
                          </w:rPr>
                          <m:t>V</m:t>
                        </m:r>
                      </m:e>
                      <m:sub>
                        <m:r>
                          <w:rPr>
                            <w:rFonts w:ascii="Cambria Math" w:hAnsi="Cambria Math"/>
                            <w:szCs w:val="18"/>
                          </w:rPr>
                          <m:t>dd</m:t>
                        </m:r>
                      </m:sub>
                    </m:sSub>
                    <m:r>
                      <m:rPr>
                        <m:sty m:val="p"/>
                      </m:rPr>
                      <w:rPr>
                        <w:rFonts w:ascii="Cambria Math" w:hAnsi="Cambria Math"/>
                        <w:szCs w:val="18"/>
                      </w:rPr>
                      <m:t>-</m:t>
                    </m:r>
                    <m:sSub>
                      <m:sSubPr>
                        <m:ctrlPr>
                          <w:rPr>
                            <w:rFonts w:ascii="Cambria Math" w:hAnsi="Cambria Math"/>
                            <w:szCs w:val="18"/>
                          </w:rPr>
                        </m:ctrlPr>
                      </m:sSubPr>
                      <m:e>
                        <m:r>
                          <w:rPr>
                            <w:rFonts w:ascii="Cambria Math" w:hAnsi="Cambria Math"/>
                            <w:szCs w:val="18"/>
                          </w:rPr>
                          <m:t>V</m:t>
                        </m:r>
                      </m:e>
                      <m:sub>
                        <m:r>
                          <w:rPr>
                            <w:rFonts w:ascii="Cambria Math" w:hAnsi="Cambria Math"/>
                            <w:szCs w:val="18"/>
                          </w:rPr>
                          <m:t>t</m:t>
                        </m:r>
                      </m:sub>
                    </m:sSub>
                  </m:e>
                </m:d>
              </m:e>
              <m:sup>
                <m:r>
                  <w:rPr>
                    <w:rFonts w:ascii="Cambria Math" w:hAnsi="Cambria Math"/>
                    <w:szCs w:val="18"/>
                  </w:rPr>
                  <m:t>μ</m:t>
                </m:r>
              </m:sup>
            </m:sSup>
          </m:num>
          <m:den>
            <m:sSup>
              <m:sSupPr>
                <m:ctrlPr>
                  <w:rPr>
                    <w:rFonts w:ascii="Cambria Math" w:hAnsi="Cambria Math"/>
                    <w:szCs w:val="18"/>
                  </w:rPr>
                </m:ctrlPr>
              </m:sSupPr>
              <m:e>
                <m:sSub>
                  <m:sSubPr>
                    <m:ctrlPr>
                      <w:rPr>
                        <w:rFonts w:ascii="Cambria Math" w:hAnsi="Cambria Math"/>
                        <w:szCs w:val="18"/>
                      </w:rPr>
                    </m:ctrlPr>
                  </m:sSubPr>
                  <m:e>
                    <m:r>
                      <m:rPr>
                        <m:sty m:val="p"/>
                      </m:rPr>
                      <w:rPr>
                        <w:rFonts w:ascii="Cambria Math" w:hAnsi="Cambria Math"/>
                        <w:szCs w:val="18"/>
                      </w:rPr>
                      <m:t>(</m:t>
                    </m:r>
                    <m:r>
                      <w:rPr>
                        <w:rFonts w:ascii="Cambria Math" w:hAnsi="Cambria Math"/>
                        <w:szCs w:val="18"/>
                      </w:rPr>
                      <m:t>V</m:t>
                    </m:r>
                  </m:e>
                  <m:sub>
                    <m:r>
                      <w:rPr>
                        <w:rFonts w:ascii="Cambria Math" w:hAnsi="Cambria Math"/>
                        <w:szCs w:val="18"/>
                      </w:rPr>
                      <m:t>dd</m:t>
                    </m:r>
                  </m:sub>
                </m:sSub>
                <m:sSub>
                  <m:sSubPr>
                    <m:ctrlPr>
                      <w:rPr>
                        <w:rFonts w:ascii="Cambria Math" w:hAnsi="Cambria Math"/>
                        <w:szCs w:val="18"/>
                      </w:rPr>
                    </m:ctrlPr>
                  </m:sSubPr>
                  <m:e>
                    <m:r>
                      <w:rPr>
                        <w:rFonts w:ascii="Cambria Math" w:hAnsi="Cambria Math"/>
                        <w:szCs w:val="18"/>
                      </w:rPr>
                      <m:t>T</m:t>
                    </m:r>
                  </m:e>
                  <m:sub>
                    <m:r>
                      <w:rPr>
                        <w:rFonts w:ascii="Cambria Math" w:hAnsi="Cambria Math"/>
                        <w:szCs w:val="18"/>
                      </w:rPr>
                      <m:t>max</m:t>
                    </m:r>
                  </m:sub>
                </m:sSub>
                <m:r>
                  <m:rPr>
                    <m:sty m:val="p"/>
                  </m:rPr>
                  <w:rPr>
                    <w:rFonts w:ascii="Cambria Math" w:hAnsi="Cambria Math"/>
                    <w:szCs w:val="18"/>
                  </w:rPr>
                  <m:t>)</m:t>
                </m:r>
              </m:e>
              <m:sup>
                <m:r>
                  <w:rPr>
                    <w:rFonts w:ascii="Cambria Math" w:hAnsi="Cambria Math"/>
                    <w:szCs w:val="18"/>
                  </w:rPr>
                  <m:t>η</m:t>
                </m:r>
              </m:sup>
            </m:sSup>
          </m:den>
        </m:f>
        <m:r>
          <m:rPr>
            <m:sty m:val="p"/>
          </m:rPr>
          <w:rPr>
            <w:rFonts w:ascii="Cambria Math" w:hAnsi="Cambria Math"/>
            <w:szCs w:val="18"/>
          </w:rPr>
          <m:t>*4.2824*</m:t>
        </m:r>
        <m:sSup>
          <m:sSupPr>
            <m:ctrlPr>
              <w:rPr>
                <w:rFonts w:ascii="Cambria Math" w:hAnsi="Cambria Math"/>
                <w:szCs w:val="18"/>
              </w:rPr>
            </m:ctrlPr>
          </m:sSupPr>
          <m:e>
            <m:r>
              <m:rPr>
                <m:sty m:val="p"/>
              </m:rPr>
              <w:rPr>
                <w:rFonts w:ascii="Cambria Math" w:hAnsi="Cambria Math"/>
                <w:szCs w:val="18"/>
              </w:rPr>
              <m:t>10</m:t>
            </m:r>
          </m:e>
          <m:sup>
            <m:r>
              <m:rPr>
                <m:sty m:val="p"/>
              </m:rPr>
              <w:rPr>
                <w:rFonts w:ascii="Cambria Math" w:hAnsi="Cambria Math"/>
                <w:szCs w:val="18"/>
              </w:rPr>
              <m:t>14</m:t>
            </m:r>
          </m:sup>
        </m:sSup>
        <m:r>
          <m:rPr>
            <m:sty m:val="p"/>
          </m:rPr>
          <w:rPr>
            <w:rFonts w:ascii="Cambria Math" w:hAnsi="Cambria Math"/>
            <w:szCs w:val="18"/>
          </w:rPr>
          <m:t>≈</m:t>
        </m:r>
        <m:sSub>
          <m:sSubPr>
            <m:ctrlPr>
              <w:rPr>
                <w:rFonts w:ascii="Cambria Math" w:hAnsi="Cambria Math"/>
                <w:szCs w:val="18"/>
              </w:rPr>
            </m:ctrlPr>
          </m:sSubPr>
          <m:e>
            <m:r>
              <w:rPr>
                <w:rFonts w:ascii="Cambria Math" w:hAnsi="Cambria Math"/>
                <w:szCs w:val="18"/>
              </w:rPr>
              <m:t>C</m:t>
            </m:r>
          </m:e>
          <m:sub>
            <m:r>
              <m:rPr>
                <m:sty m:val="p"/>
              </m:rPr>
              <w:rPr>
                <w:rFonts w:ascii="Cambria Math" w:hAnsi="Cambria Math"/>
                <w:szCs w:val="18"/>
              </w:rPr>
              <m:t>1</m:t>
            </m:r>
          </m:sub>
        </m:sSub>
        <m:sSub>
          <m:sSubPr>
            <m:ctrlPr>
              <w:rPr>
                <w:rFonts w:ascii="Cambria Math" w:hAnsi="Cambria Math"/>
                <w:szCs w:val="18"/>
              </w:rPr>
            </m:ctrlPr>
          </m:sSubPr>
          <m:e>
            <m:r>
              <w:rPr>
                <w:rFonts w:ascii="Cambria Math" w:hAnsi="Cambria Math"/>
                <w:szCs w:val="18"/>
              </w:rPr>
              <m:t>V</m:t>
            </m:r>
          </m:e>
          <m:sub>
            <m:r>
              <w:rPr>
                <w:rFonts w:ascii="Cambria Math" w:hAnsi="Cambria Math"/>
                <w:szCs w:val="18"/>
              </w:rPr>
              <m:t>dd</m:t>
            </m:r>
          </m:sub>
        </m:sSub>
      </m:oMath>
      <w:r w:rsidRPr="008870F8">
        <w:rPr>
          <w:szCs w:val="18"/>
        </w:rPr>
        <w:fldChar w:fldCharType="begin"/>
      </w:r>
      <w:r w:rsidRPr="008870F8">
        <w:rPr>
          <w:szCs w:val="18"/>
        </w:rPr>
        <w:instrText xml:space="preserve"> QUOTE </w:instrText>
      </w:r>
      <m:oMath>
        <m:r>
          <m:rPr>
            <m:sty m:val="p"/>
          </m:rPr>
          <w:rPr>
            <w:rFonts w:ascii="Cambria Math" w:hAnsi="Cambria Math"/>
            <w:szCs w:val="18"/>
          </w:rPr>
          <m:t>f=</m:t>
        </m:r>
        <m:f>
          <m:fPr>
            <m:ctrlPr>
              <w:rPr>
                <w:rFonts w:ascii="Cambria Math" w:hAnsi="Cambria Math"/>
                <w:szCs w:val="18"/>
              </w:rPr>
            </m:ctrlPr>
          </m:fPr>
          <m:num>
            <m:sSup>
              <m:sSupPr>
                <m:ctrlPr>
                  <w:rPr>
                    <w:rFonts w:ascii="Cambria Math" w:hAnsi="Cambria Math"/>
                    <w:szCs w:val="18"/>
                  </w:rPr>
                </m:ctrlPr>
              </m:sSupPr>
              <m:e>
                <m:d>
                  <m:dPr>
                    <m:ctrlPr>
                      <w:rPr>
                        <w:rFonts w:ascii="Cambria Math" w:hAnsi="Cambria Math"/>
                        <w:szCs w:val="18"/>
                      </w:rPr>
                    </m:ctrlPr>
                  </m:dPr>
                  <m:e>
                    <m:sSub>
                      <m:sSubPr>
                        <m:ctrlPr>
                          <w:rPr>
                            <w:rFonts w:ascii="Cambria Math" w:hAnsi="Cambria Math"/>
                            <w:szCs w:val="18"/>
                          </w:rPr>
                        </m:ctrlPr>
                      </m:sSubPr>
                      <m:e>
                        <m:r>
                          <m:rPr>
                            <m:sty m:val="p"/>
                          </m:rPr>
                          <w:rPr>
                            <w:rFonts w:ascii="Cambria Math" w:hAnsi="Cambria Math"/>
                            <w:szCs w:val="18"/>
                          </w:rPr>
                          <m:t>V</m:t>
                        </m:r>
                      </m:e>
                      <m:sub>
                        <m:r>
                          <m:rPr>
                            <m:sty m:val="p"/>
                          </m:rPr>
                          <w:rPr>
                            <w:rFonts w:ascii="Cambria Math" w:hAnsi="Cambria Math"/>
                            <w:szCs w:val="18"/>
                          </w:rPr>
                          <m:t>dd</m:t>
                        </m:r>
                      </m:sub>
                    </m:sSub>
                    <m:r>
                      <m:rPr>
                        <m:sty m:val="p"/>
                      </m:rPr>
                      <w:rPr>
                        <w:rFonts w:ascii="Cambria Math" w:hAnsi="Cambria Math"/>
                        <w:szCs w:val="18"/>
                      </w:rPr>
                      <m:t>-</m:t>
                    </m:r>
                    <m:sSub>
                      <m:sSubPr>
                        <m:ctrlPr>
                          <w:rPr>
                            <w:rFonts w:ascii="Cambria Math" w:hAnsi="Cambria Math"/>
                            <w:szCs w:val="18"/>
                          </w:rPr>
                        </m:ctrlPr>
                      </m:sSubPr>
                      <m:e>
                        <m:r>
                          <m:rPr>
                            <m:sty m:val="p"/>
                          </m:rPr>
                          <w:rPr>
                            <w:rFonts w:ascii="Cambria Math" w:hAnsi="Cambria Math"/>
                            <w:szCs w:val="18"/>
                          </w:rPr>
                          <m:t>V</m:t>
                        </m:r>
                      </m:e>
                      <m:sub>
                        <m:r>
                          <m:rPr>
                            <m:sty m:val="p"/>
                          </m:rPr>
                          <w:rPr>
                            <w:rFonts w:ascii="Cambria Math" w:hAnsi="Cambria Math"/>
                            <w:szCs w:val="18"/>
                          </w:rPr>
                          <m:t>t</m:t>
                        </m:r>
                      </m:sub>
                    </m:sSub>
                  </m:e>
                </m:d>
              </m:e>
              <m:sup>
                <m:r>
                  <m:rPr>
                    <m:sty m:val="p"/>
                  </m:rPr>
                  <w:rPr>
                    <w:rFonts w:ascii="Cambria Math" w:hAnsi="Cambria Math"/>
                    <w:szCs w:val="18"/>
                  </w:rPr>
                  <m:t>μ</m:t>
                </m:r>
              </m:sup>
            </m:sSup>
          </m:num>
          <m:den>
            <m:sSup>
              <m:sSupPr>
                <m:ctrlPr>
                  <w:rPr>
                    <w:rFonts w:ascii="Cambria Math" w:hAnsi="Cambria Math"/>
                    <w:szCs w:val="18"/>
                  </w:rPr>
                </m:ctrlPr>
              </m:sSupPr>
              <m:e>
                <m:sSub>
                  <m:sSubPr>
                    <m:ctrlPr>
                      <w:rPr>
                        <w:rFonts w:ascii="Cambria Math" w:hAnsi="Cambria Math"/>
                        <w:szCs w:val="18"/>
                      </w:rPr>
                    </m:ctrlPr>
                  </m:sSubPr>
                  <m:e>
                    <m:r>
                      <m:rPr>
                        <m:sty m:val="p"/>
                      </m:rPr>
                      <w:rPr>
                        <w:rFonts w:ascii="Cambria Math" w:hAnsi="Cambria Math"/>
                        <w:szCs w:val="18"/>
                      </w:rPr>
                      <m:t>(V</m:t>
                    </m:r>
                  </m:e>
                  <m:sub>
                    <m:r>
                      <m:rPr>
                        <m:sty m:val="p"/>
                      </m:rPr>
                      <w:rPr>
                        <w:rFonts w:ascii="Cambria Math" w:hAnsi="Cambria Math"/>
                        <w:szCs w:val="18"/>
                      </w:rPr>
                      <m:t>dd</m:t>
                    </m:r>
                  </m:sub>
                </m:sSub>
                <m:sSub>
                  <m:sSubPr>
                    <m:ctrlPr>
                      <w:rPr>
                        <w:rFonts w:ascii="Cambria Math" w:hAnsi="Cambria Math"/>
                        <w:szCs w:val="18"/>
                      </w:rPr>
                    </m:ctrlPr>
                  </m:sSubPr>
                  <m:e>
                    <m:r>
                      <m:rPr>
                        <m:sty m:val="p"/>
                      </m:rPr>
                      <w:rPr>
                        <w:rFonts w:ascii="Cambria Math" w:hAnsi="Cambria Math"/>
                        <w:szCs w:val="18"/>
                      </w:rPr>
                      <m:t>T</m:t>
                    </m:r>
                  </m:e>
                  <m:sub>
                    <m:r>
                      <m:rPr>
                        <m:sty m:val="p"/>
                      </m:rPr>
                      <w:rPr>
                        <w:rFonts w:ascii="Cambria Math" w:hAnsi="Cambria Math"/>
                        <w:szCs w:val="18"/>
                      </w:rPr>
                      <m:t>max</m:t>
                    </m:r>
                  </m:sub>
                </m:sSub>
                <m:r>
                  <m:rPr>
                    <m:sty m:val="p"/>
                  </m:rPr>
                  <w:rPr>
                    <w:rFonts w:ascii="Cambria Math" w:hAnsi="Cambria Math"/>
                    <w:szCs w:val="18"/>
                  </w:rPr>
                  <m:t>)</m:t>
                </m:r>
              </m:e>
              <m:sup>
                <m:r>
                  <m:rPr>
                    <m:sty m:val="p"/>
                  </m:rPr>
                  <w:rPr>
                    <w:rFonts w:ascii="Cambria Math" w:hAnsi="Cambria Math"/>
                    <w:szCs w:val="18"/>
                  </w:rPr>
                  <m:t>η</m:t>
                </m:r>
              </m:sup>
            </m:sSup>
          </m:den>
        </m:f>
        <m:r>
          <m:rPr>
            <m:sty m:val="p"/>
          </m:rPr>
          <w:rPr>
            <w:rFonts w:ascii="Cambria Math" w:hAnsi="Cambria Math"/>
            <w:szCs w:val="18"/>
          </w:rPr>
          <m:t>*4.2824</m:t>
        </m:r>
        <m:r>
          <m:rPr>
            <m:sty m:val="p"/>
          </m:rPr>
          <w:rPr>
            <w:rFonts w:ascii="Cambria Math" w:eastAsia="MS Mincho" w:hAnsi="Cambria Math"/>
            <w:szCs w:val="18"/>
          </w:rPr>
          <m:t>*</m:t>
        </m:r>
        <m:sSup>
          <m:sSupPr>
            <m:ctrlPr>
              <w:rPr>
                <w:rFonts w:ascii="Cambria Math" w:hAnsi="Cambria Math"/>
                <w:szCs w:val="18"/>
              </w:rPr>
            </m:ctrlPr>
          </m:sSupPr>
          <m:e>
            <m:r>
              <m:rPr>
                <m:sty m:val="p"/>
              </m:rPr>
              <w:rPr>
                <w:rFonts w:ascii="Cambria Math" w:hAnsi="Cambria Math"/>
                <w:szCs w:val="18"/>
              </w:rPr>
              <m:t>10</m:t>
            </m:r>
          </m:e>
          <m:sup>
            <m:r>
              <m:rPr>
                <m:sty m:val="p"/>
              </m:rPr>
              <w:rPr>
                <w:rFonts w:ascii="Cambria Math" w:hAnsi="Cambria Math"/>
                <w:szCs w:val="18"/>
              </w:rPr>
              <m:t>14</m:t>
            </m:r>
          </m:sup>
        </m:sSup>
        <m:r>
          <m:rPr>
            <m:sty m:val="p"/>
          </m:rPr>
          <w:rPr>
            <w:rFonts w:ascii="Cambria Math" w:hAnsi="Cambria Math"/>
            <w:szCs w:val="18"/>
          </w:rPr>
          <m:t>≈</m:t>
        </m:r>
        <m:sSub>
          <m:sSubPr>
            <m:ctrlPr>
              <w:rPr>
                <w:rFonts w:ascii="Cambria Math" w:hAnsi="Cambria Math"/>
                <w:szCs w:val="18"/>
              </w:rPr>
            </m:ctrlPr>
          </m:sSubPr>
          <m:e>
            <m:r>
              <m:rPr>
                <m:sty m:val="p"/>
              </m:rPr>
              <w:rPr>
                <w:rFonts w:ascii="Cambria Math" w:hAnsi="Cambria Math"/>
                <w:szCs w:val="18"/>
              </w:rPr>
              <m:t>C</m:t>
            </m:r>
          </m:e>
          <m:sub>
            <m:r>
              <m:rPr>
                <m:sty m:val="p"/>
              </m:rPr>
              <w:rPr>
                <w:rFonts w:ascii="Cambria Math" w:hAnsi="Cambria Math"/>
                <w:szCs w:val="18"/>
              </w:rPr>
              <m:t>1</m:t>
            </m:r>
          </m:sub>
        </m:sSub>
        <m:sSub>
          <m:sSubPr>
            <m:ctrlPr>
              <w:rPr>
                <w:rFonts w:ascii="Cambria Math" w:hAnsi="Cambria Math"/>
                <w:szCs w:val="18"/>
              </w:rPr>
            </m:ctrlPr>
          </m:sSubPr>
          <m:e>
            <m:r>
              <m:rPr>
                <m:sty m:val="p"/>
              </m:rPr>
              <w:rPr>
                <w:rFonts w:ascii="Cambria Math" w:hAnsi="Cambria Math"/>
                <w:szCs w:val="18"/>
              </w:rPr>
              <m:t>V</m:t>
            </m:r>
          </m:e>
          <m:sub>
            <m:r>
              <m:rPr>
                <m:sty m:val="p"/>
              </m:rPr>
              <w:rPr>
                <w:rFonts w:ascii="Cambria Math" w:hAnsi="Cambria Math"/>
                <w:szCs w:val="18"/>
              </w:rPr>
              <m:t>dd</m:t>
            </m:r>
          </m:sub>
        </m:sSub>
      </m:oMath>
      <w:r w:rsidRPr="008870F8">
        <w:rPr>
          <w:szCs w:val="18"/>
        </w:rPr>
        <w:instrText xml:space="preserve"> </w:instrText>
      </w:r>
      <w:r w:rsidRPr="008870F8">
        <w:rPr>
          <w:szCs w:val="18"/>
        </w:rPr>
        <w:fldChar w:fldCharType="end"/>
      </w:r>
      <w:r w:rsidRPr="008870F8">
        <w:rPr>
          <w:szCs w:val="18"/>
        </w:rPr>
        <w:t>与工作电压成正比，我们可以进一步简化动态功耗</w:t>
      </w:r>
      <m:oMath>
        <m:sSub>
          <m:sSubPr>
            <m:ctrlPr>
              <w:rPr>
                <w:rFonts w:ascii="Cambria Math" w:hAnsi="Cambria Math"/>
                <w:b/>
                <w:bCs/>
                <w:i/>
                <w:szCs w:val="18"/>
              </w:rPr>
            </m:ctrlPr>
          </m:sSubPr>
          <m:e>
            <m:r>
              <m:rPr>
                <m:sty m:val="bi"/>
              </m:rPr>
              <w:rPr>
                <w:rFonts w:ascii="Cambria Math" w:hAnsi="Cambria Math"/>
                <w:szCs w:val="18"/>
              </w:rPr>
              <m:t>P</m:t>
            </m:r>
          </m:e>
          <m:sub>
            <m:r>
              <m:rPr>
                <m:sty m:val="bi"/>
              </m:rPr>
              <w:rPr>
                <w:rFonts w:ascii="Cambria Math" w:hAnsi="Cambria Math"/>
                <w:szCs w:val="18"/>
              </w:rPr>
              <m:t>dynamic</m:t>
            </m:r>
          </m:sub>
        </m:sSub>
      </m:oMath>
      <w:r w:rsidRPr="008870F8">
        <w:rPr>
          <w:szCs w:val="18"/>
        </w:rPr>
        <w:fldChar w:fldCharType="begin"/>
      </w:r>
      <w:r w:rsidRPr="008870F8">
        <w:rPr>
          <w:szCs w:val="18"/>
        </w:rPr>
        <w:instrText xml:space="preserve"> QUOTE </w:instrText>
      </w:r>
      <m:oMath>
        <m:sSub>
          <m:sSubPr>
            <m:ctrlPr>
              <w:rPr>
                <w:rFonts w:ascii="Cambria Math" w:hAnsi="Cambria Math"/>
                <w:kern w:val="0"/>
                <w:szCs w:val="18"/>
              </w:rPr>
            </m:ctrlPr>
          </m:sSubPr>
          <m:e>
            <m:r>
              <m:rPr>
                <m:sty m:val="p"/>
              </m:rPr>
              <w:rPr>
                <w:rFonts w:ascii="Cambria Math" w:hAnsi="Cambria Math"/>
                <w:kern w:val="0"/>
                <w:szCs w:val="18"/>
              </w:rPr>
              <m:t>P</m:t>
            </m:r>
          </m:e>
          <m:sub>
            <m:r>
              <m:rPr>
                <m:sty m:val="p"/>
              </m:rPr>
              <w:rPr>
                <w:rFonts w:ascii="Cambria Math" w:hAnsi="Cambria Math"/>
                <w:kern w:val="0"/>
                <w:szCs w:val="18"/>
              </w:rPr>
              <m:t>dynamic</m:t>
            </m:r>
          </m:sub>
        </m:sSub>
      </m:oMath>
      <w:r w:rsidRPr="008870F8">
        <w:rPr>
          <w:szCs w:val="18"/>
        </w:rPr>
        <w:instrText xml:space="preserve"> </w:instrText>
      </w:r>
      <w:r w:rsidRPr="008870F8">
        <w:rPr>
          <w:szCs w:val="18"/>
        </w:rPr>
        <w:fldChar w:fldCharType="end"/>
      </w:r>
      <w:r w:rsidRPr="008870F8">
        <w:rPr>
          <w:szCs w:val="18"/>
        </w:rPr>
        <w:fldChar w:fldCharType="begin"/>
      </w:r>
      <w:r w:rsidRPr="008870F8">
        <w:rPr>
          <w:szCs w:val="18"/>
        </w:rPr>
        <w:instrText xml:space="preserve"> QUOTE </w:instrText>
      </w:r>
      <m:oMath>
        <m:sSub>
          <m:sSubPr>
            <m:ctrlPr>
              <w:rPr>
                <w:rFonts w:ascii="Cambria Math" w:hAnsi="Cambria Math"/>
                <w:szCs w:val="18"/>
              </w:rPr>
            </m:ctrlPr>
          </m:sSubPr>
          <m:e>
            <m:r>
              <m:rPr>
                <m:sty m:val="p"/>
              </m:rPr>
              <w:rPr>
                <w:rFonts w:ascii="Cambria Math" w:hAnsi="Cambria Math"/>
                <w:szCs w:val="18"/>
              </w:rPr>
              <m:t>P</m:t>
            </m:r>
          </m:e>
          <m:sub>
            <m:r>
              <m:rPr>
                <m:sty m:val="p"/>
              </m:rPr>
              <w:rPr>
                <w:rFonts w:ascii="Cambria Math" w:hAnsi="Cambria Math"/>
                <w:szCs w:val="18"/>
              </w:rPr>
              <m:t>dynamic</m:t>
            </m:r>
          </m:sub>
        </m:sSub>
      </m:oMath>
      <w:r w:rsidRPr="008870F8">
        <w:rPr>
          <w:szCs w:val="18"/>
        </w:rPr>
        <w:instrText xml:space="preserve"> </w:instrText>
      </w:r>
      <w:r w:rsidRPr="008870F8">
        <w:rPr>
          <w:szCs w:val="18"/>
        </w:rPr>
        <w:fldChar w:fldCharType="end"/>
      </w:r>
      <w:r w:rsidRPr="008870F8">
        <w:rPr>
          <w:szCs w:val="18"/>
        </w:rPr>
        <w:t>的计算公式</w:t>
      </w:r>
    </w:p>
    <w:p w:rsidR="00A05D7D" w:rsidRPr="008870F8" w:rsidRDefault="009A24DE" w:rsidP="002578E4">
      <w:pPr>
        <w:spacing w:before="120"/>
        <w:jc w:val="center"/>
        <w:rPr>
          <w:szCs w:val="18"/>
        </w:rPr>
      </w:pPr>
      <m:oMath>
        <m:sSub>
          <m:sSubPr>
            <m:ctrlPr>
              <w:rPr>
                <w:rFonts w:ascii="Cambria Math" w:hAnsi="Cambria Math"/>
                <w:b/>
                <w:bCs/>
                <w:szCs w:val="18"/>
              </w:rPr>
            </m:ctrlPr>
          </m:sSubPr>
          <m:e>
            <m:r>
              <m:rPr>
                <m:sty m:val="bi"/>
              </m:rPr>
              <w:rPr>
                <w:rFonts w:ascii="Cambria Math" w:hAnsi="Cambria Math"/>
                <w:szCs w:val="18"/>
              </w:rPr>
              <m:t>P</m:t>
            </m:r>
          </m:e>
          <m:sub>
            <m:r>
              <m:rPr>
                <m:sty m:val="bi"/>
              </m:rPr>
              <w:rPr>
                <w:rFonts w:ascii="Cambria Math" w:hAnsi="Cambria Math"/>
                <w:szCs w:val="18"/>
              </w:rPr>
              <m:t>dynamic</m:t>
            </m:r>
          </m:sub>
        </m:sSub>
        <m:r>
          <m:rPr>
            <m:sty m:val="p"/>
          </m:rPr>
          <w:rPr>
            <w:rFonts w:ascii="Cambria Math" w:hAnsi="Cambria Math"/>
            <w:szCs w:val="18"/>
          </w:rPr>
          <m:t>=</m:t>
        </m:r>
        <m:sSub>
          <m:sSubPr>
            <m:ctrlPr>
              <w:rPr>
                <w:rFonts w:ascii="Cambria Math" w:hAnsi="Cambria Math"/>
                <w:szCs w:val="18"/>
              </w:rPr>
            </m:ctrlPr>
          </m:sSubPr>
          <m:e>
            <m:r>
              <w:rPr>
                <w:rFonts w:ascii="Cambria Math" w:hAnsi="Cambria Math"/>
                <w:szCs w:val="18"/>
              </w:rPr>
              <m:t>C</m:t>
            </m:r>
          </m:e>
          <m:sub>
            <m:r>
              <m:rPr>
                <m:sty m:val="p"/>
              </m:rPr>
              <w:rPr>
                <w:rFonts w:ascii="Cambria Math" w:hAnsi="Cambria Math"/>
                <w:szCs w:val="18"/>
              </w:rPr>
              <m:t>2</m:t>
            </m:r>
          </m:sub>
        </m:sSub>
        <m:sSubSup>
          <m:sSubSupPr>
            <m:ctrlPr>
              <w:rPr>
                <w:rFonts w:ascii="Cambria Math" w:hAnsi="Cambria Math"/>
                <w:szCs w:val="18"/>
              </w:rPr>
            </m:ctrlPr>
          </m:sSubSupPr>
          <m:e>
            <m:r>
              <w:rPr>
                <w:rFonts w:ascii="Cambria Math" w:hAnsi="Cambria Math"/>
                <w:szCs w:val="18"/>
              </w:rPr>
              <m:t>V</m:t>
            </m:r>
          </m:e>
          <m:sub>
            <m:r>
              <w:rPr>
                <w:rFonts w:ascii="Cambria Math" w:hAnsi="Cambria Math"/>
                <w:szCs w:val="18"/>
              </w:rPr>
              <m:t>dd</m:t>
            </m:r>
          </m:sub>
          <m:sup>
            <m:r>
              <w:rPr>
                <w:rFonts w:ascii="Cambria Math" w:hAnsi="Cambria Math"/>
                <w:szCs w:val="18"/>
              </w:rPr>
              <m:t>3</m:t>
            </m:r>
          </m:sup>
        </m:sSubSup>
      </m:oMath>
      <w:r w:rsidR="002578E4" w:rsidRPr="008870F8">
        <w:rPr>
          <w:szCs w:val="18"/>
        </w:rPr>
        <w:t xml:space="preserve">                                (5)</w:t>
      </w:r>
    </w:p>
    <w:p w:rsidR="002221B0" w:rsidRPr="008870F8" w:rsidRDefault="002221B0" w:rsidP="002221B0">
      <w:pPr>
        <w:spacing w:before="120"/>
        <w:jc w:val="left"/>
      </w:pPr>
      <m:oMath>
        <m:r>
          <m:rPr>
            <m:sty m:val="p"/>
          </m:rPr>
          <w:rPr>
            <w:rFonts w:ascii="Cambria Math" w:hAnsi="Cambria Math"/>
          </w:rPr>
          <m:t>A,B,α,β,γ,δ,</m:t>
        </m:r>
        <m:r>
          <w:rPr>
            <w:rFonts w:ascii="Cambria Math" w:hAnsi="Cambria Math"/>
            <w:szCs w:val="18"/>
          </w:rPr>
          <m:t>μ,η</m:t>
        </m:r>
      </m:oMath>
      <w:r w:rsidRPr="008870F8">
        <w:t>是经验参数，由芯片生产工艺所决定，其值</w:t>
      </w:r>
      <w:r w:rsidR="00FC61B3">
        <w:rPr>
          <w:rFonts w:hint="eastAsia"/>
        </w:rPr>
        <w:t>分别为</w:t>
      </w:r>
    </w:p>
    <w:tbl>
      <w:tblPr>
        <w:tblStyle w:val="af8"/>
        <w:tblW w:w="0" w:type="auto"/>
        <w:tblLook w:val="04A0" w:firstRow="1" w:lastRow="0" w:firstColumn="1" w:lastColumn="0" w:noHBand="0" w:noVBand="1"/>
      </w:tblPr>
      <w:tblGrid>
        <w:gridCol w:w="1167"/>
        <w:gridCol w:w="1167"/>
        <w:gridCol w:w="1046"/>
        <w:gridCol w:w="1284"/>
        <w:gridCol w:w="1017"/>
        <w:gridCol w:w="987"/>
        <w:gridCol w:w="927"/>
        <w:gridCol w:w="927"/>
      </w:tblGrid>
      <w:tr w:rsidR="0093471C" w:rsidRPr="008870F8" w:rsidTr="0093471C">
        <w:tc>
          <w:tcPr>
            <w:tcW w:w="1065" w:type="dxa"/>
          </w:tcPr>
          <w:p w:rsidR="0093471C" w:rsidRPr="008870F8" w:rsidRDefault="0093471C" w:rsidP="002221B0">
            <w:pPr>
              <w:spacing w:before="120"/>
              <w:jc w:val="left"/>
              <w:rPr>
                <w:szCs w:val="18"/>
              </w:rPr>
            </w:pPr>
            <w:r w:rsidRPr="008870F8">
              <w:rPr>
                <w:szCs w:val="18"/>
              </w:rPr>
              <w:t>A</w:t>
            </w:r>
          </w:p>
        </w:tc>
        <w:tc>
          <w:tcPr>
            <w:tcW w:w="1065" w:type="dxa"/>
          </w:tcPr>
          <w:p w:rsidR="0093471C" w:rsidRPr="008870F8" w:rsidRDefault="0093471C" w:rsidP="002221B0">
            <w:pPr>
              <w:spacing w:before="120"/>
              <w:jc w:val="left"/>
              <w:rPr>
                <w:szCs w:val="18"/>
              </w:rPr>
            </w:pPr>
            <w:r w:rsidRPr="008870F8">
              <w:rPr>
                <w:szCs w:val="18"/>
              </w:rPr>
              <w:t>B</w:t>
            </w:r>
          </w:p>
        </w:tc>
        <w:tc>
          <w:tcPr>
            <w:tcW w:w="1065" w:type="dxa"/>
          </w:tcPr>
          <w:p w:rsidR="0093471C" w:rsidRPr="008870F8" w:rsidRDefault="0093471C" w:rsidP="002221B0">
            <w:pPr>
              <w:spacing w:before="120"/>
              <w:jc w:val="left"/>
              <w:rPr>
                <w:szCs w:val="18"/>
              </w:rPr>
            </w:pPr>
            <m:oMathPara>
              <m:oMath>
                <m:r>
                  <m:rPr>
                    <m:sty m:val="p"/>
                  </m:rPr>
                  <w:rPr>
                    <w:rFonts w:ascii="Cambria Math" w:hAnsi="Cambria Math"/>
                  </w:rPr>
                  <m:t>α</m:t>
                </m:r>
              </m:oMath>
            </m:oMathPara>
          </w:p>
        </w:tc>
        <w:tc>
          <w:tcPr>
            <w:tcW w:w="1065" w:type="dxa"/>
          </w:tcPr>
          <w:p w:rsidR="0093471C" w:rsidRPr="008870F8" w:rsidRDefault="0093471C" w:rsidP="002221B0">
            <w:pPr>
              <w:spacing w:before="120"/>
              <w:jc w:val="left"/>
              <w:rPr>
                <w:szCs w:val="18"/>
              </w:rPr>
            </w:pPr>
            <m:oMathPara>
              <m:oMath>
                <m:r>
                  <m:rPr>
                    <m:sty m:val="p"/>
                  </m:rPr>
                  <w:rPr>
                    <w:rFonts w:ascii="Cambria Math" w:hAnsi="Cambria Math"/>
                  </w:rPr>
                  <m:t>β</m:t>
                </m:r>
              </m:oMath>
            </m:oMathPara>
          </w:p>
        </w:tc>
        <w:tc>
          <w:tcPr>
            <w:tcW w:w="1065" w:type="dxa"/>
          </w:tcPr>
          <w:p w:rsidR="0093471C" w:rsidRPr="008870F8" w:rsidRDefault="0093471C" w:rsidP="002221B0">
            <w:pPr>
              <w:spacing w:before="120"/>
              <w:jc w:val="left"/>
              <w:rPr>
                <w:szCs w:val="18"/>
              </w:rPr>
            </w:pPr>
            <m:oMathPara>
              <m:oMath>
                <m:r>
                  <m:rPr>
                    <m:sty m:val="p"/>
                  </m:rPr>
                  <w:rPr>
                    <w:rFonts w:ascii="Cambria Math" w:hAnsi="Cambria Math"/>
                  </w:rPr>
                  <m:t>γ</m:t>
                </m:r>
              </m:oMath>
            </m:oMathPara>
          </w:p>
        </w:tc>
        <w:tc>
          <w:tcPr>
            <w:tcW w:w="1065" w:type="dxa"/>
          </w:tcPr>
          <w:p w:rsidR="0093471C" w:rsidRPr="008870F8" w:rsidRDefault="0093471C" w:rsidP="002221B0">
            <w:pPr>
              <w:spacing w:before="120"/>
              <w:jc w:val="left"/>
              <w:rPr>
                <w:szCs w:val="18"/>
              </w:rPr>
            </w:pPr>
            <m:oMathPara>
              <m:oMath>
                <m:r>
                  <m:rPr>
                    <m:sty m:val="p"/>
                  </m:rPr>
                  <w:rPr>
                    <w:rFonts w:ascii="Cambria Math" w:hAnsi="Cambria Math"/>
                  </w:rPr>
                  <m:t>δ</m:t>
                </m:r>
              </m:oMath>
            </m:oMathPara>
          </w:p>
        </w:tc>
        <w:tc>
          <w:tcPr>
            <w:tcW w:w="1066" w:type="dxa"/>
          </w:tcPr>
          <w:p w:rsidR="0093471C" w:rsidRPr="008870F8" w:rsidRDefault="0093471C" w:rsidP="002221B0">
            <w:pPr>
              <w:spacing w:before="120"/>
              <w:jc w:val="left"/>
              <w:rPr>
                <w:szCs w:val="18"/>
              </w:rPr>
            </w:pPr>
            <m:oMathPara>
              <m:oMath>
                <m:r>
                  <w:rPr>
                    <w:rFonts w:ascii="Cambria Math" w:hAnsi="Cambria Math"/>
                    <w:szCs w:val="18"/>
                  </w:rPr>
                  <m:t>μ</m:t>
                </m:r>
              </m:oMath>
            </m:oMathPara>
          </w:p>
        </w:tc>
        <w:tc>
          <w:tcPr>
            <w:tcW w:w="1066" w:type="dxa"/>
          </w:tcPr>
          <w:p w:rsidR="0093471C" w:rsidRPr="008870F8" w:rsidRDefault="0093471C" w:rsidP="002221B0">
            <w:pPr>
              <w:spacing w:before="120"/>
              <w:jc w:val="left"/>
              <w:rPr>
                <w:szCs w:val="18"/>
              </w:rPr>
            </w:pPr>
            <m:oMathPara>
              <m:oMath>
                <m:r>
                  <w:rPr>
                    <w:rFonts w:ascii="Cambria Math" w:hAnsi="Cambria Math"/>
                    <w:szCs w:val="18"/>
                  </w:rPr>
                  <m:t>η</m:t>
                </m:r>
              </m:oMath>
            </m:oMathPara>
          </w:p>
        </w:tc>
      </w:tr>
      <w:tr w:rsidR="0093471C" w:rsidRPr="008870F8" w:rsidTr="0093471C">
        <w:tc>
          <w:tcPr>
            <w:tcW w:w="1065" w:type="dxa"/>
          </w:tcPr>
          <w:p w:rsidR="0093471C" w:rsidRPr="008870F8" w:rsidRDefault="0093471C" w:rsidP="002221B0">
            <w:pPr>
              <w:spacing w:before="120"/>
              <w:jc w:val="left"/>
              <w:rPr>
                <w:szCs w:val="18"/>
              </w:rPr>
            </w:pPr>
            <w:r w:rsidRPr="008870F8">
              <w:rPr>
                <w:szCs w:val="18"/>
              </w:rPr>
              <w:t>1.1432e-12</w:t>
            </w:r>
          </w:p>
        </w:tc>
        <w:tc>
          <w:tcPr>
            <w:tcW w:w="1065" w:type="dxa"/>
          </w:tcPr>
          <w:p w:rsidR="0093471C" w:rsidRPr="008870F8" w:rsidRDefault="0093471C" w:rsidP="002221B0">
            <w:pPr>
              <w:spacing w:before="120"/>
              <w:jc w:val="left"/>
              <w:rPr>
                <w:szCs w:val="18"/>
              </w:rPr>
            </w:pPr>
            <w:r w:rsidRPr="008870F8">
              <w:rPr>
                <w:szCs w:val="18"/>
              </w:rPr>
              <w:t>1.0126e-14</w:t>
            </w:r>
          </w:p>
        </w:tc>
        <w:tc>
          <w:tcPr>
            <w:tcW w:w="1065" w:type="dxa"/>
          </w:tcPr>
          <w:p w:rsidR="0093471C" w:rsidRPr="008870F8" w:rsidRDefault="0093471C" w:rsidP="002221B0">
            <w:pPr>
              <w:spacing w:before="120"/>
              <w:jc w:val="left"/>
              <w:rPr>
                <w:szCs w:val="18"/>
              </w:rPr>
            </w:pPr>
            <w:r w:rsidRPr="008870F8">
              <w:rPr>
                <w:szCs w:val="18"/>
              </w:rPr>
              <w:t>466.4029</w:t>
            </w:r>
          </w:p>
        </w:tc>
        <w:tc>
          <w:tcPr>
            <w:tcW w:w="1065" w:type="dxa"/>
          </w:tcPr>
          <w:p w:rsidR="0093471C" w:rsidRPr="008870F8" w:rsidRDefault="0093471C" w:rsidP="002221B0">
            <w:pPr>
              <w:spacing w:before="120"/>
              <w:jc w:val="left"/>
              <w:rPr>
                <w:szCs w:val="18"/>
              </w:rPr>
            </w:pPr>
            <w:r w:rsidRPr="008870F8">
              <w:rPr>
                <w:szCs w:val="18"/>
              </w:rPr>
              <w:t>-1224.74083</w:t>
            </w:r>
          </w:p>
        </w:tc>
        <w:tc>
          <w:tcPr>
            <w:tcW w:w="1065" w:type="dxa"/>
          </w:tcPr>
          <w:p w:rsidR="0093471C" w:rsidRPr="008870F8" w:rsidRDefault="0093471C" w:rsidP="002221B0">
            <w:pPr>
              <w:spacing w:before="120"/>
              <w:jc w:val="left"/>
              <w:rPr>
                <w:szCs w:val="18"/>
              </w:rPr>
            </w:pPr>
            <w:r w:rsidRPr="008870F8">
              <w:rPr>
                <w:szCs w:val="18"/>
              </w:rPr>
              <w:t>6.28153</w:t>
            </w:r>
          </w:p>
        </w:tc>
        <w:tc>
          <w:tcPr>
            <w:tcW w:w="1065" w:type="dxa"/>
          </w:tcPr>
          <w:p w:rsidR="0093471C" w:rsidRPr="008870F8" w:rsidRDefault="0093471C" w:rsidP="0093471C">
            <w:pPr>
              <w:tabs>
                <w:tab w:val="left" w:pos="450"/>
              </w:tabs>
              <w:spacing w:before="120"/>
              <w:jc w:val="left"/>
              <w:rPr>
                <w:szCs w:val="18"/>
              </w:rPr>
            </w:pPr>
            <w:r w:rsidRPr="008870F8">
              <w:rPr>
                <w:szCs w:val="18"/>
              </w:rPr>
              <w:t>6.9094</w:t>
            </w:r>
          </w:p>
        </w:tc>
        <w:tc>
          <w:tcPr>
            <w:tcW w:w="1066" w:type="dxa"/>
          </w:tcPr>
          <w:p w:rsidR="0093471C" w:rsidRPr="008870F8" w:rsidRDefault="0093471C" w:rsidP="002221B0">
            <w:pPr>
              <w:spacing w:before="120"/>
              <w:jc w:val="left"/>
              <w:rPr>
                <w:szCs w:val="18"/>
              </w:rPr>
            </w:pPr>
            <w:r w:rsidRPr="008870F8">
              <w:rPr>
                <w:szCs w:val="18"/>
              </w:rPr>
              <w:t>1.19</w:t>
            </w:r>
          </w:p>
        </w:tc>
        <w:tc>
          <w:tcPr>
            <w:tcW w:w="1066" w:type="dxa"/>
          </w:tcPr>
          <w:p w:rsidR="0093471C" w:rsidRPr="008870F8" w:rsidRDefault="0093471C" w:rsidP="002221B0">
            <w:pPr>
              <w:spacing w:before="120"/>
              <w:jc w:val="left"/>
              <w:rPr>
                <w:szCs w:val="18"/>
              </w:rPr>
            </w:pPr>
            <w:r w:rsidRPr="008870F8">
              <w:rPr>
                <w:szCs w:val="18"/>
              </w:rPr>
              <w:t>1.20</w:t>
            </w:r>
          </w:p>
        </w:tc>
      </w:tr>
    </w:tbl>
    <w:p w:rsidR="00A05D7D" w:rsidRPr="008870F8" w:rsidRDefault="00A05D7D" w:rsidP="001303E3">
      <w:pPr>
        <w:autoSpaceDE w:val="0"/>
        <w:autoSpaceDN w:val="0"/>
        <w:adjustRightInd w:val="0"/>
      </w:pPr>
    </w:p>
    <w:p w:rsidR="00193F45" w:rsidRPr="008870F8" w:rsidRDefault="00A12EC6" w:rsidP="009E51F2">
      <w:pPr>
        <w:pStyle w:val="1"/>
        <w:rPr>
          <w:sz w:val="24"/>
          <w:szCs w:val="24"/>
        </w:rPr>
      </w:pPr>
      <w:r w:rsidRPr="008870F8">
        <w:rPr>
          <w:sz w:val="24"/>
          <w:szCs w:val="24"/>
        </w:rPr>
        <w:t>3</w:t>
      </w:r>
      <w:r w:rsidR="00193F45" w:rsidRPr="008870F8">
        <w:rPr>
          <w:sz w:val="24"/>
          <w:szCs w:val="24"/>
        </w:rPr>
        <w:t xml:space="preserve">  </w:t>
      </w:r>
      <w:r w:rsidR="00E271F6" w:rsidRPr="008870F8">
        <w:rPr>
          <w:sz w:val="24"/>
          <w:szCs w:val="24"/>
        </w:rPr>
        <w:t>多核</w:t>
      </w:r>
      <w:r w:rsidR="002322B5" w:rsidRPr="008870F8">
        <w:rPr>
          <w:sz w:val="24"/>
          <w:szCs w:val="24"/>
        </w:rPr>
        <w:t>芯片的热分析模型</w:t>
      </w:r>
    </w:p>
    <w:p w:rsidR="00E271F6" w:rsidRPr="008870F8" w:rsidRDefault="00E271F6" w:rsidP="009E51F2">
      <w:pPr>
        <w:pStyle w:val="2"/>
        <w:jc w:val="left"/>
        <w:rPr>
          <w:sz w:val="22"/>
          <w:szCs w:val="22"/>
        </w:rPr>
      </w:pPr>
      <w:r w:rsidRPr="008870F8">
        <w:rPr>
          <w:sz w:val="22"/>
          <w:szCs w:val="22"/>
        </w:rPr>
        <w:t>3.</w:t>
      </w:r>
      <w:r w:rsidR="00861665" w:rsidRPr="008870F8">
        <w:rPr>
          <w:sz w:val="22"/>
          <w:szCs w:val="22"/>
        </w:rPr>
        <w:t>1</w:t>
      </w:r>
      <w:r w:rsidRPr="008870F8">
        <w:rPr>
          <w:sz w:val="22"/>
          <w:szCs w:val="22"/>
        </w:rPr>
        <w:t xml:space="preserve">  </w:t>
      </w:r>
      <w:r w:rsidRPr="008870F8">
        <w:rPr>
          <w:sz w:val="22"/>
          <w:szCs w:val="22"/>
        </w:rPr>
        <w:t>用于多核</w:t>
      </w:r>
      <w:r w:rsidRPr="008870F8">
        <w:rPr>
          <w:sz w:val="22"/>
          <w:szCs w:val="22"/>
        </w:rPr>
        <w:t>DPTM</w:t>
      </w:r>
      <w:r w:rsidRPr="008870F8">
        <w:rPr>
          <w:sz w:val="22"/>
          <w:szCs w:val="22"/>
        </w:rPr>
        <w:t>的现有瞬态热分析模型</w:t>
      </w:r>
    </w:p>
    <w:p w:rsidR="003F31E6" w:rsidRPr="008870F8" w:rsidRDefault="000F40A3" w:rsidP="00533BA6">
      <w:pPr>
        <w:ind w:firstLine="420"/>
      </w:pPr>
      <w:r w:rsidRPr="008870F8">
        <w:t>目前，不论是对于单核还是多核的</w:t>
      </w:r>
      <w:r w:rsidRPr="008870F8">
        <w:t>DPTM</w:t>
      </w:r>
      <w:r w:rsidRPr="008870F8">
        <w:t>研究，大多采用了</w:t>
      </w:r>
      <w:r w:rsidRPr="008870F8">
        <w:t>Skadron</w:t>
      </w:r>
      <w:r w:rsidRPr="008870F8">
        <w:t>等</w:t>
      </w:r>
      <w:r w:rsidR="00373C76" w:rsidRPr="008870F8">
        <w:t>发表</w:t>
      </w:r>
      <w:r w:rsidRPr="008870F8">
        <w:t>的</w:t>
      </w:r>
      <w:r w:rsidRPr="008870F8">
        <w:t>HotSpot</w:t>
      </w:r>
      <w:r w:rsidRPr="008870F8">
        <w:t>热分析模型</w:t>
      </w:r>
      <w:r w:rsidR="00373C76" w:rsidRPr="008870F8">
        <w:fldChar w:fldCharType="begin" w:fldLock="1"/>
      </w:r>
      <w:r w:rsidR="006C376D" w:rsidRPr="008870F8">
        <w:instrText>ADDIN CSL_CITATION { "citationItems" : [ { "id" : "ITEM-1", "itemData" : { "DOI" : "10.1145/859619.859620", "ISBN" : "0769519458", "author" : [ { "family" : "Skadron", "given" : "Kevin" }, { "family" : "Stan", "given" : "MR" }, { "family" : "Huang", "given" : "Wei" } ], "container-title" : "ACM SIGARCH", "id" : "ITEM-1", "issued" : { "date-parts" : [ [ "2003" ] ] }, "page" : "2", "publisher" : "ACM Press", "publisher-place" : "New York, New York, USA", "title" : "Temperature-aware microarchitecture", "type" : "article-journal" }, "uris" : [ "http://www.mendeley.com/documents/?uuid=9383d59a-a0e1-4dfb-b1d4-98ef38494fde" ] } ], "mendeley" : { "previouslyFormattedCitation" : "[5]" }, "properties" : { "noteIndex" : 0 }, "schema" : "https://github.com/citation-style-language/schema/raw/master/csl-citation.json" }</w:instrText>
      </w:r>
      <w:r w:rsidR="00373C76" w:rsidRPr="008870F8">
        <w:fldChar w:fldCharType="separate"/>
      </w:r>
      <w:r w:rsidR="00A05D7D" w:rsidRPr="008870F8">
        <w:rPr>
          <w:noProof/>
        </w:rPr>
        <w:t>[</w:t>
      </w:r>
      <w:r w:rsidR="00461FD2">
        <w:rPr>
          <w:rFonts w:hint="eastAsia"/>
          <w:noProof/>
        </w:rPr>
        <w:t>13</w:t>
      </w:r>
      <w:r w:rsidR="00A05D7D" w:rsidRPr="008870F8">
        <w:rPr>
          <w:noProof/>
        </w:rPr>
        <w:t>]</w:t>
      </w:r>
      <w:r w:rsidR="00373C76" w:rsidRPr="008870F8">
        <w:fldChar w:fldCharType="end"/>
      </w:r>
      <w:r w:rsidRPr="008870F8">
        <w:t>。</w:t>
      </w:r>
      <w:r w:rsidR="00206D6F" w:rsidRPr="008870F8">
        <w:t>HotSpot</w:t>
      </w:r>
      <w:r w:rsidR="00206D6F" w:rsidRPr="008870F8">
        <w:t>采用基于等效热导与热容的</w:t>
      </w:r>
      <w:r w:rsidR="00AF6B39" w:rsidRPr="008870F8">
        <w:t>RC</w:t>
      </w:r>
      <w:r w:rsidR="00206D6F" w:rsidRPr="008870F8">
        <w:t>电路模型，将体系结构级的块作为分析热点的对象</w:t>
      </w:r>
      <w:r w:rsidR="00445AC1">
        <w:t>。</w:t>
      </w:r>
      <w:r w:rsidR="00AF6B39" w:rsidRPr="008870F8">
        <w:t>直观的对应芯片以及热封装的物理结构的</w:t>
      </w:r>
      <w:r w:rsidR="00206D6F" w:rsidRPr="008870F8">
        <w:t>具体</w:t>
      </w:r>
      <w:r w:rsidR="00AF6B39" w:rsidRPr="008870F8">
        <w:t>建模例子如图</w:t>
      </w:r>
      <w:r w:rsidR="00AF6B39" w:rsidRPr="008870F8">
        <w:t>1</w:t>
      </w:r>
      <w:r w:rsidR="00AF6B39" w:rsidRPr="008870F8">
        <w:t>所示。</w:t>
      </w:r>
      <w:r w:rsidR="00AF6B39" w:rsidRPr="008870F8">
        <w:t>RC</w:t>
      </w:r>
      <w:r w:rsidR="00AF6B39" w:rsidRPr="008870F8">
        <w:t>电路模型在垂直</w:t>
      </w:r>
      <w:r w:rsidR="00303093" w:rsidRPr="008870F8">
        <w:t>热</w:t>
      </w:r>
      <w:r w:rsidR="003F31E6" w:rsidRPr="008870F8">
        <w:t>传导</w:t>
      </w:r>
      <w:r w:rsidR="00AF6B39" w:rsidRPr="008870F8">
        <w:t>方向上</w:t>
      </w:r>
      <w:r w:rsidR="003F31E6" w:rsidRPr="008870F8">
        <w:t>有三层：</w:t>
      </w:r>
      <w:r w:rsidR="003F31E6" w:rsidRPr="008870F8">
        <w:t>Die</w:t>
      </w:r>
      <w:r w:rsidR="003F31E6" w:rsidRPr="008870F8">
        <w:t>层，</w:t>
      </w:r>
      <w:r w:rsidR="003F31E6" w:rsidRPr="008870F8">
        <w:t>Heat Spreader</w:t>
      </w:r>
      <w:r w:rsidR="003F31E6" w:rsidRPr="008870F8">
        <w:t>层与</w:t>
      </w:r>
      <w:r w:rsidR="003F31E6" w:rsidRPr="008870F8">
        <w:t>Heatsink</w:t>
      </w:r>
      <w:r w:rsidR="003F31E6" w:rsidRPr="008870F8">
        <w:t>层</w:t>
      </w:r>
      <w:r w:rsidR="00303093" w:rsidRPr="008870F8">
        <w:t>，另外加入第四层热对流层，即与环境温度的接口</w:t>
      </w:r>
      <w:r w:rsidR="003F31E6" w:rsidRPr="008870F8">
        <w:t>。</w:t>
      </w:r>
      <w:r w:rsidR="00303093" w:rsidRPr="008870F8">
        <w:t>Die</w:t>
      </w:r>
      <w:r w:rsidR="00303093" w:rsidRPr="008870F8">
        <w:t>层根据芯片的几何布局被分为块；</w:t>
      </w:r>
      <w:r w:rsidR="00303093" w:rsidRPr="008870F8">
        <w:t>Heat Spreader</w:t>
      </w:r>
      <w:r w:rsidR="00303093" w:rsidRPr="008870F8">
        <w:t>层分为五块：与</w:t>
      </w:r>
      <w:r w:rsidR="00303093" w:rsidRPr="008870F8">
        <w:t>Die</w:t>
      </w:r>
      <w:r w:rsidR="00303093" w:rsidRPr="008870F8">
        <w:t>层完好对应的</w:t>
      </w:r>
      <w:r w:rsidR="00303093" w:rsidRPr="008870F8">
        <w:t>R</w:t>
      </w:r>
      <w:r w:rsidR="00303093" w:rsidRPr="008870F8">
        <w:rPr>
          <w:vertAlign w:val="subscript"/>
        </w:rPr>
        <w:t>sp</w:t>
      </w:r>
      <w:r w:rsidR="00303093" w:rsidRPr="008870F8">
        <w:t>以及四块呈梯形状的环绕块；</w:t>
      </w:r>
      <w:r w:rsidR="00303093" w:rsidRPr="008870F8">
        <w:t>Heatsink</w:t>
      </w:r>
      <w:r w:rsidR="00303093" w:rsidRPr="008870F8">
        <w:t>按照</w:t>
      </w:r>
      <w:r w:rsidR="00303093" w:rsidRPr="008870F8">
        <w:lastRenderedPageBreak/>
        <w:t>与</w:t>
      </w:r>
      <w:r w:rsidR="00303093" w:rsidRPr="008870F8">
        <w:t>Heat Spreader</w:t>
      </w:r>
      <w:r w:rsidR="00303093" w:rsidRPr="008870F8">
        <w:t>相似的划分方法</w:t>
      </w:r>
      <w:r w:rsidR="00F15DEF" w:rsidRPr="008870F8">
        <w:t>，分为</w:t>
      </w:r>
      <w:r w:rsidR="00F15DEF" w:rsidRPr="008870F8">
        <w:t>R</w:t>
      </w:r>
      <w:r w:rsidR="00F15DEF" w:rsidRPr="008870F8">
        <w:rPr>
          <w:vertAlign w:val="subscript"/>
        </w:rPr>
        <w:t>hs</w:t>
      </w:r>
      <w:r w:rsidR="00F15DEF" w:rsidRPr="008870F8">
        <w:t>以及四个环绕块；最后，从热封装到外界环境的热对流层由</w:t>
      </w:r>
      <w:r w:rsidR="00F15DEF" w:rsidRPr="008870F8">
        <w:t>R</w:t>
      </w:r>
      <w:r w:rsidR="00F15DEF" w:rsidRPr="008870F8">
        <w:rPr>
          <w:vertAlign w:val="subscript"/>
        </w:rPr>
        <w:t>convection</w:t>
      </w:r>
      <w:r w:rsidR="00F15DEF" w:rsidRPr="008870F8">
        <w:t>表示。层与层之间模型刻画由</w:t>
      </w:r>
      <w:r w:rsidR="00F15DEF" w:rsidRPr="008870F8">
        <w:t>die</w:t>
      </w:r>
      <w:r w:rsidR="00F15DEF" w:rsidRPr="008870F8">
        <w:t>直至封装及外界环境的热流；层内水平模型刻画相邻模块间的热扩散。</w:t>
      </w:r>
      <w:r w:rsidR="00F15DEF" w:rsidRPr="008870F8">
        <w:t>Die</w:t>
      </w:r>
      <w:r w:rsidR="00F15DEF" w:rsidRPr="008870F8">
        <w:t>层产生的功耗等效为每个模块中心的电流源。</w:t>
      </w:r>
      <w:r w:rsidR="00063A70" w:rsidRPr="008870F8">
        <w:t>建模完成后，通过分析</w:t>
      </w:r>
      <w:r w:rsidR="00063A70" w:rsidRPr="008870F8">
        <w:t>RC</w:t>
      </w:r>
      <w:r w:rsidR="00063A70" w:rsidRPr="008870F8">
        <w:t>瞬态与稳态电路，得到芯片温度的瞬态以及稳态结果。</w:t>
      </w:r>
    </w:p>
    <w:p w:rsidR="009E51F2" w:rsidRPr="008870F8" w:rsidRDefault="009E51F2" w:rsidP="00603B83">
      <w:pPr>
        <w:spacing w:beforeLines="50" w:before="156" w:afterLines="50" w:after="156" w:line="240" w:lineRule="atLeast"/>
        <w:ind w:firstLine="420"/>
        <w:jc w:val="center"/>
        <w:rPr>
          <w:szCs w:val="21"/>
        </w:rPr>
      </w:pPr>
      <w:r w:rsidRPr="008870F8">
        <w:rPr>
          <w:noProof/>
        </w:rPr>
        <w:drawing>
          <wp:inline distT="0" distB="0" distL="0" distR="0" wp14:anchorId="35476529" wp14:editId="0F009AD5">
            <wp:extent cx="5274310" cy="3486294"/>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486294"/>
                    </a:xfrm>
                    <a:prstGeom prst="rect">
                      <a:avLst/>
                    </a:prstGeom>
                  </pic:spPr>
                </pic:pic>
              </a:graphicData>
            </a:graphic>
          </wp:inline>
        </w:drawing>
      </w:r>
    </w:p>
    <w:p w:rsidR="00AF6B39" w:rsidRPr="008870F8" w:rsidRDefault="00AF6B39" w:rsidP="00AF6B39">
      <w:pPr>
        <w:spacing w:beforeLines="50" w:before="156" w:afterLines="50" w:after="156" w:line="240" w:lineRule="atLeast"/>
        <w:jc w:val="center"/>
        <w:rPr>
          <w:szCs w:val="21"/>
        </w:rPr>
      </w:pPr>
      <w:r w:rsidRPr="008870F8">
        <w:rPr>
          <w:szCs w:val="21"/>
        </w:rPr>
        <w:t>图</w:t>
      </w:r>
      <w:r w:rsidRPr="008870F8">
        <w:rPr>
          <w:szCs w:val="21"/>
        </w:rPr>
        <w:t>1</w:t>
      </w:r>
      <w:r w:rsidR="00445AC1">
        <w:rPr>
          <w:rFonts w:hint="eastAsia"/>
          <w:szCs w:val="21"/>
        </w:rPr>
        <w:t>、</w:t>
      </w:r>
      <w:r w:rsidR="00445AC1">
        <w:rPr>
          <w:rFonts w:hint="eastAsia"/>
          <w:szCs w:val="21"/>
        </w:rPr>
        <w:t>HotSpot</w:t>
      </w:r>
      <w:r w:rsidR="00445AC1">
        <w:t>物理结构</w:t>
      </w:r>
      <w:r w:rsidR="00445AC1" w:rsidRPr="008870F8">
        <w:t>建模</w:t>
      </w:r>
    </w:p>
    <w:p w:rsidR="00E271F6" w:rsidRPr="008870F8" w:rsidRDefault="00E271F6" w:rsidP="009E51F2">
      <w:pPr>
        <w:pStyle w:val="2"/>
        <w:jc w:val="left"/>
        <w:rPr>
          <w:sz w:val="22"/>
          <w:szCs w:val="22"/>
        </w:rPr>
      </w:pPr>
      <w:r w:rsidRPr="008870F8">
        <w:rPr>
          <w:sz w:val="22"/>
          <w:szCs w:val="22"/>
        </w:rPr>
        <w:t>3.</w:t>
      </w:r>
      <w:r w:rsidR="00861665" w:rsidRPr="008870F8">
        <w:rPr>
          <w:sz w:val="22"/>
          <w:szCs w:val="22"/>
        </w:rPr>
        <w:t>2</w:t>
      </w:r>
      <w:r w:rsidRPr="008870F8">
        <w:rPr>
          <w:sz w:val="22"/>
          <w:szCs w:val="22"/>
        </w:rPr>
        <w:t xml:space="preserve">  </w:t>
      </w:r>
      <w:r w:rsidRPr="008870F8">
        <w:rPr>
          <w:sz w:val="22"/>
          <w:szCs w:val="22"/>
        </w:rPr>
        <w:t>全芯片</w:t>
      </w:r>
      <w:r w:rsidRPr="008870F8">
        <w:rPr>
          <w:sz w:val="22"/>
          <w:szCs w:val="22"/>
        </w:rPr>
        <w:t>3D</w:t>
      </w:r>
      <w:r w:rsidRPr="008870F8">
        <w:rPr>
          <w:sz w:val="22"/>
          <w:szCs w:val="22"/>
        </w:rPr>
        <w:t>热分析模型</w:t>
      </w:r>
    </w:p>
    <w:p w:rsidR="000E7B29" w:rsidRPr="008870F8" w:rsidRDefault="005F6604" w:rsidP="000E7B29">
      <w:pPr>
        <w:autoSpaceDE w:val="0"/>
        <w:autoSpaceDN w:val="0"/>
        <w:adjustRightInd w:val="0"/>
        <w:ind w:firstLineChars="200" w:firstLine="420"/>
      </w:pPr>
      <w:r w:rsidRPr="008870F8">
        <w:t>3D</w:t>
      </w:r>
      <w:r w:rsidRPr="008870F8">
        <w:t>封装的立体结构使得芯片的功耗密度随着叠加层数的增加而线性增长，加之衬底以及互联线的非均匀热分布对电路稳定性及性能的影响，因此，</w:t>
      </w:r>
      <w:r w:rsidRPr="008870F8">
        <w:t>3D</w:t>
      </w:r>
      <w:r w:rsidRPr="008870F8">
        <w:t>封装技术需要细致的散热设计以及高效的散热分析。为此，</w:t>
      </w:r>
      <w:r w:rsidR="00BD29B0" w:rsidRPr="008870F8">
        <w:t>人们提出了许多计算手段，力图对全芯片上进行</w:t>
      </w:r>
      <w:r w:rsidR="00BD29B0" w:rsidRPr="008870F8">
        <w:t>3D</w:t>
      </w:r>
      <w:r w:rsidR="00BD29B0" w:rsidRPr="008870F8">
        <w:t>瞬态</w:t>
      </w:r>
      <w:r w:rsidR="00DD03D0" w:rsidRPr="008870F8">
        <w:t>或者稳态</w:t>
      </w:r>
      <w:r w:rsidR="00BD29B0" w:rsidRPr="008870F8">
        <w:t>热分析。</w:t>
      </w:r>
      <w:r w:rsidR="00207195" w:rsidRPr="008870F8">
        <w:fldChar w:fldCharType="begin" w:fldLock="1"/>
      </w:r>
      <w:r w:rsidR="006C376D" w:rsidRPr="008870F8">
        <w:instrText>ADDIN CSL_CITATION { "citationItems" : [ { "id" : "ITEM-1", "itemData" : { "ISBN" : "9781605588001", "author" : [ { "family" : "Xu", "given" : "Chuan" }, { "family" : "Jiang", "given" : "Lijun" }, { "family" : "Kolluri", "given" : "SK" }, { "family" : "Rubin", "given" : "BJ" } ], "container-title" : "Design-Digest of", "id" : "ITEM-1", "issued" : { "date-parts" : [ [ "2009" ] ] }, "page" : "658-665", "title" : "Fast 3-D thermal analysis of complex interconnect structures using electrical modeling and simulation methodologies", "type" : "article-journal" }, "uris" : [ "http://www.mendeley.com/documents/?uuid=41411dfa-3810-423f-a2b0-d3ca9c2a3ba0" ] } ], "mendeley" : { "previouslyFormattedCitation" : "[6]" }, "properties" : { "noteIndex" : 0 }, "schema" : "https://github.com/citation-style-language/schema/raw/master/csl-citation.json" }</w:instrText>
      </w:r>
      <w:r w:rsidR="00207195" w:rsidRPr="008870F8">
        <w:fldChar w:fldCharType="separate"/>
      </w:r>
      <w:r w:rsidR="00207195" w:rsidRPr="008870F8">
        <w:rPr>
          <w:noProof/>
        </w:rPr>
        <w:t>[</w:t>
      </w:r>
      <w:r w:rsidR="00461FD2">
        <w:rPr>
          <w:rFonts w:hint="eastAsia"/>
          <w:noProof/>
        </w:rPr>
        <w:t>14</w:t>
      </w:r>
      <w:r w:rsidR="00207195" w:rsidRPr="008870F8">
        <w:rPr>
          <w:noProof/>
        </w:rPr>
        <w:t>]</w:t>
      </w:r>
      <w:r w:rsidR="00207195" w:rsidRPr="008870F8">
        <w:fldChar w:fldCharType="end"/>
      </w:r>
      <w:r w:rsidR="000E7B29" w:rsidRPr="008870F8">
        <w:t>提出利用有限差分法解决</w:t>
      </w:r>
      <w:r w:rsidR="000E7B29" w:rsidRPr="008870F8">
        <w:t>3D</w:t>
      </w:r>
      <w:r w:rsidR="000E7B29" w:rsidRPr="008870F8">
        <w:t>结构的散热模拟</w:t>
      </w:r>
      <w:r w:rsidR="00207195" w:rsidRPr="008870F8">
        <w:t>。</w:t>
      </w:r>
      <w:r w:rsidR="000E7B29" w:rsidRPr="008870F8">
        <w:rPr>
          <w:color w:val="000000"/>
        </w:rPr>
        <w:t>将一个</w:t>
      </w:r>
      <w:r w:rsidR="000E7B29" w:rsidRPr="008870F8">
        <w:rPr>
          <w:color w:val="000000"/>
        </w:rPr>
        <w:t>die</w:t>
      </w:r>
      <w:r w:rsidR="000E7B29" w:rsidRPr="008870F8">
        <w:rPr>
          <w:color w:val="000000"/>
        </w:rPr>
        <w:t>离散化为</w:t>
      </w:r>
      <w:r w:rsidR="000E7B29" w:rsidRPr="008870F8">
        <w:rPr>
          <w:color w:val="000000"/>
        </w:rPr>
        <w:t>N</w:t>
      </w:r>
      <w:r w:rsidR="000E7B29" w:rsidRPr="008870F8">
        <w:rPr>
          <w:color w:val="000000"/>
        </w:rPr>
        <w:t>个小正方形。</w:t>
      </w:r>
    </w:p>
    <w:p w:rsidR="000E7B29" w:rsidRPr="008870F8" w:rsidRDefault="000E7B29" w:rsidP="000E7B29">
      <w:pPr>
        <w:spacing w:beforeLines="50" w:before="156"/>
        <w:ind w:firstLineChars="200" w:firstLine="420"/>
        <w:jc w:val="center"/>
        <w:rPr>
          <w:color w:val="000000"/>
        </w:rPr>
      </w:pPr>
      <w:r w:rsidRPr="008870F8">
        <w:rPr>
          <w:color w:val="000000"/>
        </w:rPr>
        <w:t>N=n1* n2 * n3</w:t>
      </w:r>
      <w:r w:rsidR="006D6C22">
        <w:rPr>
          <w:rFonts w:hint="eastAsia"/>
          <w:color w:val="000000"/>
        </w:rPr>
        <w:t xml:space="preserve">         (6)</w:t>
      </w:r>
    </w:p>
    <w:p w:rsidR="00115A65" w:rsidRPr="008870F8" w:rsidRDefault="000E7B29" w:rsidP="005F6604">
      <w:pPr>
        <w:spacing w:beforeLines="50" w:before="156"/>
        <w:rPr>
          <w:color w:val="000000"/>
        </w:rPr>
      </w:pPr>
      <w:r w:rsidRPr="008870F8">
        <w:rPr>
          <w:color w:val="000000"/>
        </w:rPr>
        <w:t xml:space="preserve">n1, n2, </w:t>
      </w:r>
      <w:bookmarkStart w:id="11" w:name="OLE_LINK22"/>
      <w:bookmarkStart w:id="12" w:name="OLE_LINK23"/>
      <w:r w:rsidRPr="008870F8">
        <w:rPr>
          <w:color w:val="000000"/>
        </w:rPr>
        <w:t>n3</w:t>
      </w:r>
      <w:bookmarkEnd w:id="11"/>
      <w:bookmarkEnd w:id="12"/>
      <w:r w:rsidRPr="008870F8">
        <w:rPr>
          <w:color w:val="000000"/>
        </w:rPr>
        <w:t xml:space="preserve"> </w:t>
      </w:r>
      <w:r w:rsidRPr="008870F8">
        <w:rPr>
          <w:color w:val="000000"/>
        </w:rPr>
        <w:t>是经过划分之后，在</w:t>
      </w:r>
      <w:r w:rsidRPr="008870F8">
        <w:rPr>
          <w:color w:val="000000"/>
        </w:rPr>
        <w:t xml:space="preserve"> x, y, z</w:t>
      </w:r>
      <w:r w:rsidRPr="008870F8">
        <w:rPr>
          <w:color w:val="000000"/>
        </w:rPr>
        <w:t>三个空间方向上小正方形的数量，如图</w:t>
      </w:r>
      <w:r w:rsidRPr="008870F8">
        <w:rPr>
          <w:color w:val="000000"/>
        </w:rPr>
        <w:t>2</w:t>
      </w:r>
      <w:r w:rsidRPr="008870F8">
        <w:rPr>
          <w:color w:val="000000"/>
        </w:rPr>
        <w:t>所示。</w:t>
      </w:r>
    </w:p>
    <w:p w:rsidR="00115A65" w:rsidRPr="008870F8" w:rsidRDefault="00115A65" w:rsidP="00115A65">
      <w:pPr>
        <w:pStyle w:val="af6"/>
        <w:ind w:firstLineChars="0" w:firstLine="0"/>
        <w:rPr>
          <w:rFonts w:ascii="Times New Roman" w:hAnsi="Times New Roman"/>
          <w:sz w:val="21"/>
          <w:szCs w:val="21"/>
        </w:rPr>
      </w:pPr>
      <w:r w:rsidRPr="008870F8">
        <w:rPr>
          <w:rFonts w:ascii="Times New Roman" w:hAnsi="Times New Roman"/>
          <w:noProof/>
          <w:szCs w:val="21"/>
        </w:rPr>
        <w:drawing>
          <wp:inline distT="0" distB="0" distL="0" distR="0" wp14:anchorId="2540950D" wp14:editId="39A2EBFD">
            <wp:extent cx="2947670" cy="1788160"/>
            <wp:effectExtent l="0" t="0" r="5080" b="2540"/>
            <wp:docPr id="2" name="图片 2" descr="离散化内核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离散化内核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7670" cy="1788160"/>
                    </a:xfrm>
                    <a:prstGeom prst="rect">
                      <a:avLst/>
                    </a:prstGeom>
                    <a:noFill/>
                    <a:ln>
                      <a:noFill/>
                    </a:ln>
                  </pic:spPr>
                </pic:pic>
              </a:graphicData>
            </a:graphic>
          </wp:inline>
        </w:drawing>
      </w:r>
    </w:p>
    <w:p w:rsidR="00115A65" w:rsidRPr="008870F8" w:rsidRDefault="00115A65" w:rsidP="00115A65">
      <w:pPr>
        <w:pStyle w:val="af6"/>
        <w:ind w:firstLineChars="0" w:firstLine="0"/>
        <w:rPr>
          <w:rFonts w:ascii="Times New Roman" w:hAnsi="Times New Roman"/>
          <w:sz w:val="21"/>
          <w:szCs w:val="21"/>
        </w:rPr>
      </w:pPr>
      <w:r w:rsidRPr="008870F8">
        <w:rPr>
          <w:rFonts w:ascii="Times New Roman" w:hAnsi="Times New Roman"/>
          <w:sz w:val="21"/>
          <w:szCs w:val="21"/>
        </w:rPr>
        <w:t>图</w:t>
      </w:r>
      <w:r w:rsidR="00445AC1">
        <w:rPr>
          <w:rFonts w:ascii="Times New Roman" w:hAnsi="Times New Roman" w:hint="eastAsia"/>
          <w:sz w:val="21"/>
          <w:szCs w:val="21"/>
        </w:rPr>
        <w:t>2</w:t>
      </w:r>
      <w:r w:rsidR="00445AC1">
        <w:rPr>
          <w:rFonts w:ascii="Times New Roman" w:hAnsi="Times New Roman" w:hint="eastAsia"/>
          <w:sz w:val="21"/>
          <w:szCs w:val="21"/>
        </w:rPr>
        <w:t>、</w:t>
      </w:r>
      <w:r w:rsidRPr="008870F8">
        <w:rPr>
          <w:rFonts w:ascii="Times New Roman" w:hAnsi="Times New Roman"/>
          <w:sz w:val="21"/>
          <w:szCs w:val="21"/>
        </w:rPr>
        <w:t>3D</w:t>
      </w:r>
      <w:r w:rsidRPr="008870F8">
        <w:rPr>
          <w:rFonts w:ascii="Times New Roman" w:hAnsi="Times New Roman"/>
          <w:sz w:val="21"/>
          <w:szCs w:val="21"/>
        </w:rPr>
        <w:t>热分析的离散化</w:t>
      </w:r>
    </w:p>
    <w:p w:rsidR="00603B83" w:rsidRPr="008870F8" w:rsidRDefault="000E7B29" w:rsidP="002C5E72">
      <w:pPr>
        <w:spacing w:beforeLines="50" w:before="156"/>
        <w:rPr>
          <w:color w:val="000000"/>
        </w:rPr>
      </w:pPr>
      <w:r w:rsidRPr="008870F8">
        <w:rPr>
          <w:color w:val="000000"/>
        </w:rPr>
        <w:lastRenderedPageBreak/>
        <w:t>通过使用有限差分法对</w:t>
      </w:r>
      <w:r w:rsidRPr="008870F8">
        <w:rPr>
          <w:color w:val="000000"/>
        </w:rPr>
        <w:t>die</w:t>
      </w:r>
      <w:r w:rsidRPr="008870F8">
        <w:rPr>
          <w:color w:val="000000"/>
        </w:rPr>
        <w:t>进行离散化之后，</w:t>
      </w:r>
      <w:r w:rsidRPr="008870F8">
        <w:rPr>
          <w:color w:val="000000"/>
        </w:rPr>
        <w:t>3D</w:t>
      </w:r>
      <w:r w:rsidRPr="008870F8">
        <w:rPr>
          <w:color w:val="000000"/>
        </w:rPr>
        <w:t>全尺寸热分析</w:t>
      </w:r>
      <w:r w:rsidR="005F6604" w:rsidRPr="008870F8">
        <w:rPr>
          <w:color w:val="000000"/>
        </w:rPr>
        <w:t>仍然等同于求解</w:t>
      </w:r>
      <w:r w:rsidRPr="008870F8">
        <w:rPr>
          <w:color w:val="000000"/>
        </w:rPr>
        <w:t>线性方程组</w:t>
      </w:r>
      <w:r w:rsidR="005F6604" w:rsidRPr="008870F8">
        <w:rPr>
          <w:color w:val="000000"/>
        </w:rPr>
        <w:t>（</w:t>
      </w:r>
      <w:r w:rsidR="005F6604" w:rsidRPr="008870F8">
        <w:rPr>
          <w:color w:val="000000"/>
        </w:rPr>
        <w:t>1</w:t>
      </w:r>
      <w:r w:rsidR="005F6604" w:rsidRPr="008870F8">
        <w:rPr>
          <w:color w:val="000000"/>
        </w:rPr>
        <w:t>）。</w:t>
      </w:r>
      <w:r w:rsidR="00207195" w:rsidRPr="008870F8">
        <w:rPr>
          <w:color w:val="000000"/>
        </w:rPr>
        <w:fldChar w:fldCharType="begin" w:fldLock="1"/>
      </w:r>
      <w:r w:rsidR="006C376D" w:rsidRPr="008870F8">
        <w:rPr>
          <w:color w:val="000000"/>
        </w:rPr>
        <w:instrText>ADDIN CSL_CITATION { "citationItems" : [ { "id" : "ITEM-1", "itemData" : { "ISBN" : "1581136501", "author" : [ { "family" : "Wang", "given" : "TY" }, { "family" : "Lee", "given" : "YM" } ], "container-title" : "of the 2003 international symposium on", "id" : "ITEM-1", "issued" : { "date-parts" : [ [ "2003" ] ] }, "page" : "0-7", "title" : "3D thermal-ADI: an efficient chip-level transient thermal simulator", "type" : "article-journal" }, "uris" : [ "http://www.mendeley.com/documents/?uuid=2d951fa6-e475-40f3-8981-1edeee550459" ] } ], "mendeley" : { "previouslyFormattedCitation" : "[7]" }, "properties" : { "noteIndex" : 0 }, "schema" : "https://github.com/citation-style-language/schema/raw/master/csl-citation.json" }</w:instrText>
      </w:r>
      <w:r w:rsidR="00207195" w:rsidRPr="008870F8">
        <w:rPr>
          <w:color w:val="000000"/>
        </w:rPr>
        <w:fldChar w:fldCharType="separate"/>
      </w:r>
      <w:r w:rsidR="00207195" w:rsidRPr="008870F8">
        <w:rPr>
          <w:noProof/>
          <w:color w:val="000000"/>
        </w:rPr>
        <w:t>[</w:t>
      </w:r>
      <w:r w:rsidR="00461FD2">
        <w:rPr>
          <w:rFonts w:hint="eastAsia"/>
          <w:noProof/>
          <w:color w:val="000000"/>
        </w:rPr>
        <w:t>15</w:t>
      </w:r>
      <w:r w:rsidR="00207195" w:rsidRPr="008870F8">
        <w:rPr>
          <w:noProof/>
          <w:color w:val="000000"/>
        </w:rPr>
        <w:t>]</w:t>
      </w:r>
      <w:r w:rsidR="00207195" w:rsidRPr="008870F8">
        <w:rPr>
          <w:color w:val="000000"/>
        </w:rPr>
        <w:fldChar w:fldCharType="end"/>
      </w:r>
      <w:r w:rsidR="00115A65" w:rsidRPr="008870F8">
        <w:t>提出利用隐式交互迭代法</w:t>
      </w:r>
      <w:r w:rsidR="00115A65" w:rsidRPr="008870F8">
        <w:t>ADI</w:t>
      </w:r>
      <w:r w:rsidR="00115A65" w:rsidRPr="008870F8">
        <w:t>解决这种模型下的大规模瞬态热估计问题，得到芯片整体的热</w:t>
      </w:r>
      <w:r w:rsidR="00207195" w:rsidRPr="008870F8">
        <w:t>；</w:t>
      </w:r>
      <w:r w:rsidR="006239B6" w:rsidRPr="008870F8">
        <w:fldChar w:fldCharType="begin" w:fldLock="1"/>
      </w:r>
      <w:r w:rsidR="006C376D" w:rsidRPr="008870F8">
        <w:instrText>ADDIN CSL_CITATION { "citationItems" : [ { "id" : "ITEM-1", "itemData" : { "author" : [ { "family" : "Luo", "given" : "Z Y" }, { "family" : "Tan", "given" : "S X D" }, { "family" : "Fan", "given" : "J" } ], "container-title" : "International Symposium on Circuit and System", "id" : "ITEM-1", "issued" : { "date-parts" : [ [ "2009" ] ] }, "page" : "1289-1292", "publisher-place" : "Taibei,Taiwan,China", "title" : "Single-node statistical 3D thermal analysis considering elector-thermal coupling", "type" : "paper-conference" }, "uris" : [ "http://www.mendeley.com/documents/?uuid=e8e35435-d8f2-436f-beb9-51a6ae8186f1" ] } ], "mendeley" : { "previouslyFormattedCitation" : "[8]" }, "properties" : { "noteIndex" : 0 }, "schema" : "https://github.com/citation-style-language/schema/raw/master/csl-citation.json" }</w:instrText>
      </w:r>
      <w:r w:rsidR="006239B6" w:rsidRPr="008870F8">
        <w:fldChar w:fldCharType="separate"/>
      </w:r>
      <w:r w:rsidR="006239B6" w:rsidRPr="008870F8">
        <w:rPr>
          <w:noProof/>
        </w:rPr>
        <w:t>[</w:t>
      </w:r>
      <w:r w:rsidR="00461FD2">
        <w:rPr>
          <w:rFonts w:hint="eastAsia"/>
          <w:noProof/>
        </w:rPr>
        <w:t>16</w:t>
      </w:r>
      <w:r w:rsidR="006239B6" w:rsidRPr="008870F8">
        <w:rPr>
          <w:noProof/>
        </w:rPr>
        <w:t>]</w:t>
      </w:r>
      <w:r w:rsidR="006239B6" w:rsidRPr="008870F8">
        <w:fldChar w:fldCharType="end"/>
      </w:r>
      <w:r w:rsidR="00207195" w:rsidRPr="008870F8">
        <w:t>提出考虑电热耦合的单节点统计热分析方法</w:t>
      </w:r>
      <w:r w:rsidR="00115A65" w:rsidRPr="008870F8">
        <w:t>。</w:t>
      </w:r>
      <w:r w:rsidRPr="008870F8">
        <w:rPr>
          <w:color w:val="000000"/>
        </w:rPr>
        <w:t>但是</w:t>
      </w:r>
      <w:r w:rsidR="006239B6" w:rsidRPr="008870F8">
        <w:rPr>
          <w:color w:val="000000"/>
        </w:rPr>
        <w:t>有限元的</w:t>
      </w:r>
      <w:r w:rsidR="005F6604" w:rsidRPr="008870F8">
        <w:rPr>
          <w:color w:val="000000"/>
        </w:rPr>
        <w:t>划分</w:t>
      </w:r>
      <w:r w:rsidRPr="008870F8">
        <w:rPr>
          <w:color w:val="000000"/>
        </w:rPr>
        <w:t>方法</w:t>
      </w:r>
      <w:r w:rsidR="005F6604" w:rsidRPr="008870F8">
        <w:rPr>
          <w:color w:val="000000"/>
        </w:rPr>
        <w:t>导致</w:t>
      </w:r>
      <w:r w:rsidR="006239B6" w:rsidRPr="008870F8">
        <w:rPr>
          <w:color w:val="000000"/>
        </w:rPr>
        <w:t>热分析中</w:t>
      </w:r>
      <w:r w:rsidRPr="008870F8">
        <w:rPr>
          <w:color w:val="000000"/>
        </w:rPr>
        <w:t>需要大量的计算时间和内存资源</w:t>
      </w:r>
      <w:r w:rsidR="00115A65" w:rsidRPr="008870F8">
        <w:rPr>
          <w:color w:val="000000"/>
        </w:rPr>
        <w:t>。</w:t>
      </w:r>
      <w:r w:rsidR="005F6604" w:rsidRPr="008870F8">
        <w:t>在不改变整体热分析模型的前提下，考虑利用通用图形处理器</w:t>
      </w:r>
      <w:r w:rsidR="005F6604" w:rsidRPr="008870F8">
        <w:t>GP-GPU</w:t>
      </w:r>
      <w:r w:rsidR="005F6604" w:rsidRPr="008870F8">
        <w:t>的硬件加速能力，</w:t>
      </w:r>
      <w:r w:rsidR="00AC1497" w:rsidRPr="008870F8">
        <w:fldChar w:fldCharType="begin" w:fldLock="1"/>
      </w:r>
      <w:r w:rsidR="006C376D" w:rsidRPr="008870F8">
        <w:instrText>ADDIN CSL_CITATION { "citationItems" : [ { "id" : "ITEM-1", "itemData" : { "author" : [ { "family" : "Yang\uff0cXu", "given" : "" }, { "family" : "Zhao\uff0cGuoxing", "given" : "" }, { "family" : "Tang\uff0cLiang", "given" : "" }, { "family" : "Luo\uff0cZuying", "given" : "" } ], "container-title" : "12th International CAD/Graphics 2011 Conference", "id" : "ITEM-1", "issued" : { "date-parts" : [ [ "2011" ] ] }, "publisher-place" : "Jinan, China", "title" : "Row-Based Analysis of Structure Power/Ground Grids with General Purpose GPU", "type" : "paper-conference" }, "uris" : [ "http://www.mendeley.com/documents/?uuid=410a3e23-e0b0-40ce-951b-e5cd525a5116" ] } ], "mendeley" : { "previouslyFormattedCitation" : "[9]" }, "properties" : { "noteIndex" : 0 }, "schema" : "https://github.com/citation-style-language/schema/raw/master/csl-citation.json" }</w:instrText>
      </w:r>
      <w:r w:rsidR="00AC1497" w:rsidRPr="008870F8">
        <w:fldChar w:fldCharType="separate"/>
      </w:r>
      <w:r w:rsidR="00AC1497" w:rsidRPr="008870F8">
        <w:rPr>
          <w:noProof/>
        </w:rPr>
        <w:t>[</w:t>
      </w:r>
      <w:r w:rsidR="00461FD2">
        <w:rPr>
          <w:rFonts w:hint="eastAsia"/>
          <w:noProof/>
        </w:rPr>
        <w:t>17</w:t>
      </w:r>
      <w:r w:rsidR="00AC1497" w:rsidRPr="008870F8">
        <w:rPr>
          <w:noProof/>
        </w:rPr>
        <w:t>]</w:t>
      </w:r>
      <w:r w:rsidR="00AC1497" w:rsidRPr="008870F8">
        <w:fldChar w:fldCharType="end"/>
      </w:r>
      <w:r w:rsidR="005F6604" w:rsidRPr="008870F8">
        <w:t>提出了基于列的并行</w:t>
      </w:r>
      <w:r w:rsidR="005F6604" w:rsidRPr="008870F8">
        <w:t>SOR</w:t>
      </w:r>
      <w:r w:rsidR="005F6604" w:rsidRPr="008870F8">
        <w:t>算法并行解决大规模的稳态热分析</w:t>
      </w:r>
      <w:r w:rsidR="006239B6" w:rsidRPr="008870F8">
        <w:t>中遇到的存储</w:t>
      </w:r>
      <w:r w:rsidR="005F6604" w:rsidRPr="008870F8">
        <w:t>问题</w:t>
      </w:r>
      <w:r w:rsidR="006239B6" w:rsidRPr="008870F8">
        <w:t>和加速问题。</w:t>
      </w:r>
      <w:r w:rsidR="002C5E72" w:rsidRPr="008870F8">
        <w:rPr>
          <w:color w:val="000000"/>
        </w:rPr>
        <w:t>另外，</w:t>
      </w:r>
      <w:r w:rsidR="00603B83" w:rsidRPr="008870F8">
        <w:t>HotSpot</w:t>
      </w:r>
      <w:r w:rsidR="00603B83" w:rsidRPr="008870F8">
        <w:t>不仅具有</w:t>
      </w:r>
      <w:r w:rsidR="00E30BE0" w:rsidRPr="008870F8">
        <w:t>前一节所提到</w:t>
      </w:r>
      <w:r w:rsidR="00603B83" w:rsidRPr="008870F8">
        <w:t>的以功能块为单位的</w:t>
      </w:r>
      <w:r w:rsidR="00603B83" w:rsidRPr="008870F8">
        <w:t>block</w:t>
      </w:r>
      <w:r w:rsidR="00603B83" w:rsidRPr="008870F8">
        <w:t>模型，还具有划分</w:t>
      </w:r>
      <w:r w:rsidR="00603B83" w:rsidRPr="008870F8">
        <w:t>3</w:t>
      </w:r>
      <w:r w:rsidR="00603B83" w:rsidRPr="008870F8">
        <w:t>维立体网格的</w:t>
      </w:r>
      <w:r w:rsidR="00603B83" w:rsidRPr="008870F8">
        <w:t>grid</w:t>
      </w:r>
      <w:r w:rsidR="00603B83" w:rsidRPr="008870F8">
        <w:t>模型，从而支持上述的分布式</w:t>
      </w:r>
      <w:r w:rsidR="00603B83" w:rsidRPr="008870F8">
        <w:t>3D</w:t>
      </w:r>
      <w:r w:rsidR="00603B83" w:rsidRPr="008870F8">
        <w:t>瞬态热分析。</w:t>
      </w:r>
    </w:p>
    <w:p w:rsidR="00BB43F0" w:rsidRPr="008870F8" w:rsidRDefault="00D1274F" w:rsidP="00BB43F0">
      <w:pPr>
        <w:spacing w:beforeLines="50" w:before="156" w:afterLines="50" w:after="156" w:line="240" w:lineRule="atLeast"/>
        <w:ind w:firstLine="420"/>
        <w:jc w:val="center"/>
        <w:rPr>
          <w:szCs w:val="21"/>
        </w:rPr>
      </w:pPr>
      <w:r w:rsidRPr="008870F8">
        <w:rPr>
          <w:noProof/>
          <w:szCs w:val="21"/>
        </w:rPr>
        <w:drawing>
          <wp:inline distT="0" distB="0" distL="0" distR="0" wp14:anchorId="3A4421B3" wp14:editId="62CDB33B">
            <wp:extent cx="2839720" cy="2473960"/>
            <wp:effectExtent l="0" t="0" r="0" b="254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9720" cy="2473960"/>
                    </a:xfrm>
                    <a:prstGeom prst="rect">
                      <a:avLst/>
                    </a:prstGeom>
                    <a:noFill/>
                    <a:ln>
                      <a:noFill/>
                    </a:ln>
                  </pic:spPr>
                </pic:pic>
              </a:graphicData>
            </a:graphic>
          </wp:inline>
        </w:drawing>
      </w:r>
    </w:p>
    <w:p w:rsidR="00DB4242" w:rsidRPr="008870F8" w:rsidRDefault="00BB43F0" w:rsidP="0093471C">
      <w:pPr>
        <w:spacing w:beforeLines="50" w:before="156" w:afterLines="50" w:after="156" w:line="240" w:lineRule="atLeast"/>
        <w:ind w:firstLine="420"/>
        <w:jc w:val="center"/>
        <w:rPr>
          <w:szCs w:val="21"/>
        </w:rPr>
      </w:pPr>
      <w:r w:rsidRPr="008870F8">
        <w:rPr>
          <w:szCs w:val="21"/>
        </w:rPr>
        <w:t>图</w:t>
      </w:r>
      <w:r w:rsidRPr="008870F8">
        <w:rPr>
          <w:szCs w:val="21"/>
        </w:rPr>
        <w:t>3</w:t>
      </w:r>
      <w:r w:rsidRPr="008870F8">
        <w:rPr>
          <w:szCs w:val="21"/>
        </w:rPr>
        <w:t>、</w:t>
      </w:r>
      <w:r w:rsidRPr="008870F8">
        <w:rPr>
          <w:szCs w:val="21"/>
        </w:rPr>
        <w:t>IC</w:t>
      </w:r>
      <w:r w:rsidRPr="008870F8">
        <w:rPr>
          <w:szCs w:val="21"/>
        </w:rPr>
        <w:t>热分析的</w:t>
      </w:r>
      <w:r w:rsidRPr="008870F8">
        <w:rPr>
          <w:szCs w:val="21"/>
        </w:rPr>
        <w:t>HotSpot</w:t>
      </w:r>
      <w:r w:rsidRPr="008870F8">
        <w:rPr>
          <w:szCs w:val="21"/>
        </w:rPr>
        <w:t>分析模型</w:t>
      </w:r>
      <w:bookmarkStart w:id="13" w:name="_MON_1332831224"/>
      <w:bookmarkStart w:id="14" w:name="_MON_1333359372"/>
      <w:bookmarkEnd w:id="13"/>
      <w:bookmarkEnd w:id="14"/>
    </w:p>
    <w:p w:rsidR="00DD186D" w:rsidRPr="008870F8" w:rsidRDefault="00DD186D" w:rsidP="00F0452D">
      <w:pPr>
        <w:autoSpaceDE w:val="0"/>
        <w:autoSpaceDN w:val="0"/>
        <w:adjustRightInd w:val="0"/>
        <w:rPr>
          <w:bCs/>
        </w:rPr>
      </w:pPr>
    </w:p>
    <w:p w:rsidR="00193F45" w:rsidRPr="008870F8" w:rsidRDefault="00193F45" w:rsidP="00A673E8">
      <w:pPr>
        <w:autoSpaceDE w:val="0"/>
        <w:autoSpaceDN w:val="0"/>
        <w:adjustRightInd w:val="0"/>
        <w:jc w:val="center"/>
      </w:pPr>
    </w:p>
    <w:p w:rsidR="00193F45" w:rsidRPr="008870F8" w:rsidRDefault="00A12EC6" w:rsidP="009E51F2">
      <w:pPr>
        <w:pStyle w:val="1"/>
        <w:rPr>
          <w:sz w:val="24"/>
          <w:szCs w:val="24"/>
        </w:rPr>
      </w:pPr>
      <w:r w:rsidRPr="008870F8">
        <w:rPr>
          <w:sz w:val="24"/>
          <w:szCs w:val="24"/>
        </w:rPr>
        <w:t>4</w:t>
      </w:r>
      <w:r w:rsidR="00193F45" w:rsidRPr="008870F8">
        <w:rPr>
          <w:sz w:val="24"/>
          <w:szCs w:val="24"/>
        </w:rPr>
        <w:t>、</w:t>
      </w:r>
      <w:r w:rsidR="00136D39" w:rsidRPr="008870F8">
        <w:rPr>
          <w:sz w:val="24"/>
          <w:szCs w:val="24"/>
        </w:rPr>
        <w:t>用于多核</w:t>
      </w:r>
      <w:r w:rsidR="00136D39" w:rsidRPr="008870F8">
        <w:rPr>
          <w:sz w:val="24"/>
          <w:szCs w:val="24"/>
        </w:rPr>
        <w:t>DPTM</w:t>
      </w:r>
      <w:r w:rsidR="00136D39" w:rsidRPr="008870F8">
        <w:rPr>
          <w:sz w:val="24"/>
          <w:szCs w:val="24"/>
        </w:rPr>
        <w:t>的瞬态热分析</w:t>
      </w:r>
      <w:r w:rsidR="00BF39D0" w:rsidRPr="008870F8">
        <w:rPr>
          <w:sz w:val="24"/>
          <w:szCs w:val="24"/>
        </w:rPr>
        <w:t>建模研究</w:t>
      </w:r>
    </w:p>
    <w:p w:rsidR="00CC4337" w:rsidRPr="008870F8" w:rsidRDefault="00CC4337" w:rsidP="009E51F2">
      <w:pPr>
        <w:pStyle w:val="2"/>
        <w:jc w:val="left"/>
        <w:rPr>
          <w:sz w:val="22"/>
          <w:szCs w:val="22"/>
        </w:rPr>
      </w:pPr>
      <w:r w:rsidRPr="008870F8">
        <w:rPr>
          <w:sz w:val="22"/>
          <w:szCs w:val="22"/>
        </w:rPr>
        <w:t xml:space="preserve">4.1  </w:t>
      </w:r>
      <w:r w:rsidR="00BF39D0" w:rsidRPr="008870F8">
        <w:rPr>
          <w:sz w:val="22"/>
          <w:szCs w:val="22"/>
        </w:rPr>
        <w:t>模块级瞬态热分析模型</w:t>
      </w:r>
    </w:p>
    <w:p w:rsidR="00207542" w:rsidRPr="008870F8" w:rsidRDefault="003545EA" w:rsidP="00113431">
      <w:pPr>
        <w:autoSpaceDE w:val="0"/>
        <w:autoSpaceDN w:val="0"/>
        <w:adjustRightInd w:val="0"/>
        <w:ind w:firstLineChars="200" w:firstLine="420"/>
      </w:pPr>
      <w:r w:rsidRPr="008870F8">
        <w:t>为了对功能模块进行瞬态热分析建模，</w:t>
      </w:r>
      <w:r w:rsidR="009E1156" w:rsidRPr="008870F8">
        <w:t>按照图</w:t>
      </w:r>
      <w:r w:rsidR="009E1156" w:rsidRPr="008870F8">
        <w:t>3</w:t>
      </w:r>
      <w:r w:rsidR="009E1156" w:rsidRPr="008870F8">
        <w:t>对</w:t>
      </w:r>
      <w:r w:rsidR="009E1156" w:rsidRPr="008870F8">
        <w:t>HotSpot</w:t>
      </w:r>
      <w:r w:rsidR="009E1156" w:rsidRPr="008870F8">
        <w:t>的多核芯片瞬态热分析模型，我们采用等效电路的方法对该瞬态热分析模型进行进一步简化，</w:t>
      </w:r>
      <w:r w:rsidR="00572102" w:rsidRPr="008870F8">
        <w:t>为此，我们进行如下的假设：</w:t>
      </w:r>
    </w:p>
    <w:p w:rsidR="00572102" w:rsidRPr="008870F8" w:rsidRDefault="00572102" w:rsidP="00395A38">
      <w:pPr>
        <w:numPr>
          <w:ilvl w:val="0"/>
          <w:numId w:val="31"/>
        </w:numPr>
        <w:autoSpaceDE w:val="0"/>
        <w:autoSpaceDN w:val="0"/>
        <w:adjustRightInd w:val="0"/>
        <w:ind w:left="360"/>
      </w:pPr>
      <w:r w:rsidRPr="008870F8">
        <w:t>每个功能模块内的</w:t>
      </w:r>
      <w:r w:rsidR="00A334FD" w:rsidRPr="008870F8">
        <w:t>功耗与</w:t>
      </w:r>
      <w:r w:rsidRPr="008870F8">
        <w:t>温度分布是均匀的，以该模块中心点的温度作为该模块的温度</w:t>
      </w:r>
      <w:r w:rsidR="00A334FD" w:rsidRPr="008870F8">
        <w:t>，并将功耗密度乘以面积作为该模块的功耗，加于模块中心点</w:t>
      </w:r>
      <w:r w:rsidRPr="008870F8">
        <w:t>。</w:t>
      </w:r>
    </w:p>
    <w:p w:rsidR="00572102" w:rsidRPr="008870F8" w:rsidRDefault="00D07152" w:rsidP="00395A38">
      <w:pPr>
        <w:numPr>
          <w:ilvl w:val="0"/>
          <w:numId w:val="31"/>
        </w:numPr>
        <w:autoSpaceDE w:val="0"/>
        <w:autoSpaceDN w:val="0"/>
        <w:adjustRightInd w:val="0"/>
        <w:ind w:left="360"/>
      </w:pPr>
      <w:r w:rsidRPr="008870F8">
        <w:t>每个</w:t>
      </w:r>
      <w:r w:rsidR="00BF39D0" w:rsidRPr="008870F8">
        <w:t>功能模块拥有近似相同的</w:t>
      </w:r>
      <w:r w:rsidR="003545EA" w:rsidRPr="008870F8">
        <w:t>温度时间响应周期</w:t>
      </w:r>
      <w:r w:rsidRPr="008870F8">
        <w:t>。</w:t>
      </w:r>
    </w:p>
    <w:p w:rsidR="007A1EF9" w:rsidRPr="008870F8" w:rsidRDefault="00FD571C" w:rsidP="00395A38">
      <w:pPr>
        <w:autoSpaceDE w:val="0"/>
        <w:autoSpaceDN w:val="0"/>
        <w:adjustRightInd w:val="0"/>
        <w:ind w:firstLineChars="200" w:firstLine="420"/>
      </w:pPr>
      <w:r w:rsidRPr="008870F8">
        <w:t>基于如上假设，我们将模块</w:t>
      </w:r>
      <w:r w:rsidRPr="008870F8">
        <w:rPr>
          <w:i/>
        </w:rPr>
        <w:t>i</w:t>
      </w:r>
      <w:r w:rsidRPr="008870F8">
        <w:t>的功耗</w:t>
      </w:r>
      <w:r w:rsidRPr="008870F8">
        <w:rPr>
          <w:i/>
        </w:rPr>
        <w:t>P</w:t>
      </w:r>
      <w:r w:rsidRPr="008870F8">
        <w:rPr>
          <w:i/>
          <w:vertAlign w:val="subscript"/>
        </w:rPr>
        <w:t>i</w:t>
      </w:r>
      <w:r w:rsidR="008F3571" w:rsidRPr="008870F8">
        <w:rPr>
          <w:i/>
          <w:vertAlign w:val="subscript"/>
        </w:rPr>
        <w:t>,</w:t>
      </w:r>
      <w:r w:rsidRPr="008870F8">
        <w:rPr>
          <w:i/>
          <w:vertAlign w:val="subscript"/>
        </w:rPr>
        <w:t>i</w:t>
      </w:r>
      <w:r w:rsidRPr="008870F8">
        <w:t>作为注入热源</w:t>
      </w:r>
      <w:r w:rsidR="006A7F29" w:rsidRPr="008870F8">
        <w:t>。对于多核芯片，如果仅在模块</w:t>
      </w:r>
      <w:r w:rsidR="006A7F29" w:rsidRPr="008870F8">
        <w:rPr>
          <w:i/>
        </w:rPr>
        <w:t>i</w:t>
      </w:r>
      <w:r w:rsidR="006A7F29" w:rsidRPr="008870F8">
        <w:t>加幅值</w:t>
      </w:r>
      <w:r w:rsidR="006A7F29" w:rsidRPr="008870F8">
        <w:rPr>
          <w:i/>
        </w:rPr>
        <w:t>P</w:t>
      </w:r>
      <w:r w:rsidR="006A7F29" w:rsidRPr="008870F8">
        <w:rPr>
          <w:i/>
          <w:vertAlign w:val="subscript"/>
        </w:rPr>
        <w:t>i,i</w:t>
      </w:r>
      <w:r w:rsidR="006A7F29" w:rsidRPr="008870F8">
        <w:t>的阶跃激励，其它模块均不加激励，则我们可以使用</w:t>
      </w:r>
      <w:r w:rsidR="006A7F29" w:rsidRPr="008870F8">
        <w:t>HOTSPOT</w:t>
      </w:r>
      <w:r w:rsidR="006A7F29" w:rsidRPr="008870F8">
        <w:t>模拟器获得所有模块的温度</w:t>
      </w:r>
      <w:r w:rsidR="006A7F29" w:rsidRPr="008870F8">
        <w:rPr>
          <w:i/>
        </w:rPr>
        <w:t>T</w:t>
      </w:r>
      <w:r w:rsidR="006A7F29" w:rsidRPr="008870F8">
        <w:rPr>
          <w:i/>
          <w:vertAlign w:val="subscript"/>
        </w:rPr>
        <w:t>j,i</w:t>
      </w:r>
      <w:r w:rsidR="006A7F29" w:rsidRPr="008870F8">
        <w:t>响应曲线</w:t>
      </w:r>
      <w:r w:rsidR="00553C77" w:rsidRPr="008870F8">
        <w:t>。先</w:t>
      </w:r>
      <w:r w:rsidR="006A7F29" w:rsidRPr="008870F8">
        <w:t>根据</w:t>
      </w:r>
      <w:r w:rsidR="006A7F29" w:rsidRPr="008870F8">
        <w:rPr>
          <w:i/>
        </w:rPr>
        <w:t>T</w:t>
      </w:r>
      <w:r w:rsidR="004B3CAC" w:rsidRPr="008870F8">
        <w:rPr>
          <w:i/>
          <w:vertAlign w:val="subscript"/>
        </w:rPr>
        <w:t>i</w:t>
      </w:r>
      <w:r w:rsidR="006A7F29" w:rsidRPr="008870F8">
        <w:rPr>
          <w:i/>
          <w:vertAlign w:val="subscript"/>
        </w:rPr>
        <w:t>,i</w:t>
      </w:r>
      <w:r w:rsidR="006A7F29" w:rsidRPr="008870F8">
        <w:t>的最终收敛值</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i,i</m:t>
            </m:r>
          </m:sub>
        </m:sSub>
      </m:oMath>
      <w:r w:rsidR="004B3CAC" w:rsidRPr="008870F8">
        <w:t>可以计算出模块</w:t>
      </w:r>
      <w:r w:rsidR="004B3CAC" w:rsidRPr="008870F8">
        <w:rPr>
          <w:i/>
        </w:rPr>
        <w:t>i</w:t>
      </w:r>
      <w:r w:rsidR="004B3CAC" w:rsidRPr="008870F8">
        <w:t>的等效热阻</w:t>
      </w:r>
      <w:r w:rsidR="004B3CAC" w:rsidRPr="008870F8">
        <w:rPr>
          <w:i/>
        </w:rPr>
        <w:t>R</w:t>
      </w:r>
      <w:r w:rsidR="004B3CAC" w:rsidRPr="008870F8">
        <w:rPr>
          <w:i/>
          <w:vertAlign w:val="subscript"/>
        </w:rPr>
        <w:t>i,i</w:t>
      </w:r>
      <w:r w:rsidR="004B3CAC" w:rsidRPr="008870F8">
        <w:t>，</w:t>
      </w:r>
      <w:r w:rsidR="006C6EF5" w:rsidRPr="008870F8">
        <w:t>计算公式如下：</w:t>
      </w:r>
    </w:p>
    <w:p w:rsidR="004B3CAC" w:rsidRPr="008870F8" w:rsidRDefault="009A24DE" w:rsidP="006D6C22">
      <w:pPr>
        <w:autoSpaceDE w:val="0"/>
        <w:autoSpaceDN w:val="0"/>
        <w:adjustRightInd w:val="0"/>
        <w:ind w:firstLineChars="200" w:firstLine="420"/>
        <w:jc w:val="center"/>
      </w:pPr>
      <m:oMath>
        <m:sSub>
          <m:sSubPr>
            <m:ctrlPr>
              <w:rPr>
                <w:rFonts w:ascii="Cambria Math" w:hAnsi="Cambria Math"/>
              </w:rPr>
            </m:ctrlPr>
          </m:sSubPr>
          <m:e>
            <m:r>
              <w:rPr>
                <w:rFonts w:ascii="Cambria Math" w:hAnsi="Cambria Math"/>
              </w:rPr>
              <m:t>R</m:t>
            </m:r>
          </m:e>
          <m:sub>
            <m:r>
              <w:rPr>
                <w:rFonts w:ascii="Cambria Math" w:hAnsi="Cambria Math"/>
              </w:rPr>
              <m:t>i,i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i,i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i,i</m:t>
            </m:r>
          </m:sub>
        </m:sSub>
      </m:oMath>
      <w:r w:rsidR="006D6C22">
        <w:rPr>
          <w:rFonts w:hint="eastAsia"/>
        </w:rPr>
        <w:t xml:space="preserve">               (7)</w:t>
      </w:r>
    </w:p>
    <w:p w:rsidR="00553C77" w:rsidRPr="008870F8" w:rsidRDefault="00553C77" w:rsidP="00113431">
      <w:pPr>
        <w:autoSpaceDE w:val="0"/>
        <w:autoSpaceDN w:val="0"/>
        <w:adjustRightInd w:val="0"/>
        <w:ind w:firstLineChars="200" w:firstLine="420"/>
      </w:pPr>
      <w:r w:rsidRPr="008870F8">
        <w:t>再根据</w:t>
      </w:r>
      <w:r w:rsidRPr="008870F8">
        <w:rPr>
          <w:i/>
        </w:rPr>
        <w:t>T</w:t>
      </w:r>
      <w:r w:rsidRPr="008870F8">
        <w:rPr>
          <w:i/>
          <w:vertAlign w:val="subscript"/>
        </w:rPr>
        <w:t>i,i</w:t>
      </w:r>
      <w:r w:rsidRPr="008870F8">
        <w:t>的响应曲线来确定时间响应周期</w:t>
      </w:r>
      <m:oMath>
        <m:sSub>
          <m:sSubPr>
            <m:ctrlPr>
              <w:rPr>
                <w:rFonts w:ascii="Cambria Math" w:hAnsi="Cambria Math"/>
              </w:rPr>
            </m:ctrlPr>
          </m:sSubPr>
          <m:e>
            <m:r>
              <w:rPr>
                <w:rFonts w:ascii="Cambria Math" w:hAnsi="Cambria Math"/>
              </w:rPr>
              <m:t>τ</m:t>
            </m:r>
          </m:e>
          <m:sub>
            <m:r>
              <w:rPr>
                <w:rFonts w:ascii="Cambria Math" w:hAnsi="Cambria Math"/>
              </w:rPr>
              <m:t>i</m:t>
            </m:r>
          </m:sub>
        </m:sSub>
      </m:oMath>
      <w:r w:rsidRPr="008870F8">
        <w:t>，并计算出模块</w:t>
      </w:r>
      <w:r w:rsidRPr="008870F8">
        <w:rPr>
          <w:i/>
        </w:rPr>
        <w:t>i</w:t>
      </w:r>
      <w:r w:rsidRPr="008870F8">
        <w:t>的等效热容</w:t>
      </w:r>
      <w:r w:rsidRPr="008870F8">
        <w:rPr>
          <w:i/>
        </w:rPr>
        <w:t>C</w:t>
      </w:r>
      <w:r w:rsidRPr="008870F8">
        <w:rPr>
          <w:i/>
          <w:vertAlign w:val="subscript"/>
        </w:rPr>
        <w:t>i</w:t>
      </w:r>
      <w:r w:rsidRPr="008870F8">
        <w:t>，计算公式如下：</w:t>
      </w:r>
    </w:p>
    <w:p w:rsidR="00553C77" w:rsidRPr="008870F8" w:rsidRDefault="009A24DE" w:rsidP="006D6C22">
      <w:pPr>
        <w:autoSpaceDE w:val="0"/>
        <w:autoSpaceDN w:val="0"/>
        <w:adjustRightInd w:val="0"/>
        <w:ind w:firstLineChars="200" w:firstLine="420"/>
        <w:jc w:val="center"/>
      </w:pPr>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i,i</m:t>
            </m:r>
          </m:sub>
        </m:sSub>
      </m:oMath>
      <w:r w:rsidR="006D6C22">
        <w:rPr>
          <w:rFonts w:hint="eastAsia"/>
        </w:rPr>
        <w:t>(8)</w:t>
      </w:r>
    </w:p>
    <w:p w:rsidR="004B3CAC" w:rsidRPr="008870F8" w:rsidRDefault="006A4C05" w:rsidP="00113431">
      <w:pPr>
        <w:autoSpaceDE w:val="0"/>
        <w:autoSpaceDN w:val="0"/>
        <w:adjustRightInd w:val="0"/>
        <w:ind w:firstLineChars="200" w:firstLine="420"/>
      </w:pPr>
      <w:r w:rsidRPr="008870F8">
        <w:lastRenderedPageBreak/>
        <w:t>根据等效热阻</w:t>
      </w:r>
      <w:r w:rsidRPr="008870F8">
        <w:rPr>
          <w:i/>
        </w:rPr>
        <w:t>R</w:t>
      </w:r>
      <w:r w:rsidRPr="008870F8">
        <w:rPr>
          <w:i/>
          <w:vertAlign w:val="subscript"/>
        </w:rPr>
        <w:t>i,i</w:t>
      </w:r>
      <w:r w:rsidRPr="008870F8">
        <w:t>，</w:t>
      </w:r>
      <w:r w:rsidR="00007806" w:rsidRPr="008870F8">
        <w:t>以及</w:t>
      </w:r>
      <w:r w:rsidR="00BE2A9A" w:rsidRPr="008870F8">
        <w:t>模块</w:t>
      </w:r>
      <w:r w:rsidR="00BE2A9A" w:rsidRPr="008870F8">
        <w:rPr>
          <w:i/>
        </w:rPr>
        <w:t>j</w:t>
      </w:r>
      <w:r w:rsidR="00BE2A9A" w:rsidRPr="008870F8">
        <w:t>功耗</w:t>
      </w:r>
      <w:r w:rsidR="00BE2A9A" w:rsidRPr="008870F8">
        <w:rPr>
          <w:i/>
        </w:rPr>
        <w:t>P</w:t>
      </w:r>
      <w:r w:rsidR="00BE2A9A" w:rsidRPr="008870F8">
        <w:rPr>
          <w:i/>
          <w:vertAlign w:val="subscript"/>
        </w:rPr>
        <w:t>j,j</w:t>
      </w:r>
      <w:r w:rsidR="00BE2A9A" w:rsidRPr="008870F8">
        <w:t>的阶跃激励作为单一注入热源所得到的</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i,j</m:t>
            </m:r>
          </m:sub>
        </m:sSub>
      </m:oMath>
      <w:r w:rsidR="00BE2A9A" w:rsidRPr="008870F8">
        <w:t>，可以</w:t>
      </w:r>
      <w:r w:rsidR="00031796" w:rsidRPr="008870F8">
        <w:t>采用如下公式计算出反映</w:t>
      </w:r>
      <w:r w:rsidR="00031796" w:rsidRPr="008870F8">
        <w:rPr>
          <w:i/>
        </w:rPr>
        <w:t>P</w:t>
      </w:r>
      <w:r w:rsidR="00031796" w:rsidRPr="008870F8">
        <w:rPr>
          <w:i/>
          <w:vertAlign w:val="subscript"/>
        </w:rPr>
        <w:t>j,j</w:t>
      </w:r>
      <w:r w:rsidR="00031796" w:rsidRPr="008870F8">
        <w:t>对模块</w:t>
      </w:r>
      <w:r w:rsidR="00031796" w:rsidRPr="008870F8">
        <w:rPr>
          <w:i/>
        </w:rPr>
        <w:t>i</w:t>
      </w:r>
      <w:r w:rsidR="00031796" w:rsidRPr="008870F8">
        <w:t>温度作用关系的等效热阻</w:t>
      </w:r>
      <w:r w:rsidR="00031796" w:rsidRPr="008870F8">
        <w:rPr>
          <w:i/>
        </w:rPr>
        <w:t>R</w:t>
      </w:r>
      <w:r w:rsidR="00031796" w:rsidRPr="008870F8">
        <w:rPr>
          <w:i/>
          <w:vertAlign w:val="subscript"/>
        </w:rPr>
        <w:t>i,j</w:t>
      </w:r>
      <w:r w:rsidR="00031796" w:rsidRPr="008870F8">
        <w:t>，</w:t>
      </w:r>
    </w:p>
    <w:p w:rsidR="00997A81" w:rsidRPr="008870F8" w:rsidRDefault="009A24DE" w:rsidP="006D6C22">
      <w:pPr>
        <w:autoSpaceDE w:val="0"/>
        <w:autoSpaceDN w:val="0"/>
        <w:adjustRightInd w:val="0"/>
        <w:ind w:firstLineChars="200" w:firstLine="420"/>
        <w:jc w:val="center"/>
      </w:pPr>
      <m:oMath>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j,j</m:t>
            </m:r>
          </m:sub>
        </m:sSub>
      </m:oMath>
      <w:r w:rsidR="006D6C22">
        <w:rPr>
          <w:rFonts w:hint="eastAsia"/>
        </w:rPr>
        <w:t>(9)</w:t>
      </w:r>
    </w:p>
    <w:p w:rsidR="00F16A56" w:rsidRPr="008870F8" w:rsidRDefault="00091321" w:rsidP="00113431">
      <w:pPr>
        <w:autoSpaceDE w:val="0"/>
        <w:autoSpaceDN w:val="0"/>
        <w:adjustRightInd w:val="0"/>
        <w:ind w:firstLineChars="200" w:firstLine="420"/>
      </w:pPr>
      <w:r w:rsidRPr="008870F8">
        <w:t>根据以上所获得的参数，我们可以计算</w:t>
      </w:r>
      <w:r w:rsidRPr="008870F8">
        <w:rPr>
          <w:i/>
        </w:rPr>
        <w:t>P</w:t>
      </w:r>
      <w:r w:rsidRPr="008870F8">
        <w:rPr>
          <w:i/>
          <w:vertAlign w:val="subscript"/>
        </w:rPr>
        <w:t>j,j</w:t>
      </w:r>
      <w:r w:rsidRPr="008870F8">
        <w:t>对模块</w:t>
      </w:r>
      <w:r w:rsidRPr="008870F8">
        <w:rPr>
          <w:i/>
        </w:rPr>
        <w:t>i</w:t>
      </w:r>
      <w:r w:rsidRPr="008870F8">
        <w:t>温度计算产生影响的等效热源</w:t>
      </w:r>
      <w:r w:rsidRPr="008870F8">
        <w:rPr>
          <w:i/>
        </w:rPr>
        <w:t>P</w:t>
      </w:r>
      <w:r w:rsidRPr="008870F8">
        <w:rPr>
          <w:i/>
          <w:vertAlign w:val="subscript"/>
        </w:rPr>
        <w:t>i,j</w:t>
      </w:r>
      <w:r w:rsidRPr="008870F8">
        <w:t>：</w:t>
      </w:r>
    </w:p>
    <w:p w:rsidR="00091321" w:rsidRPr="008870F8" w:rsidRDefault="009A24DE" w:rsidP="006D6C22">
      <w:pPr>
        <w:autoSpaceDE w:val="0"/>
        <w:autoSpaceDN w:val="0"/>
        <w:adjustRightInd w:val="0"/>
        <w:ind w:firstLineChars="200" w:firstLine="420"/>
        <w:jc w:val="center"/>
      </w:pPr>
      <m:oMath>
        <m:sSub>
          <m:sSubPr>
            <m:ctrlPr>
              <w:rPr>
                <w:rFonts w:ascii="Cambria Math" w:hAnsi="Cambria Math"/>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i,j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i,i</m:t>
                </m:r>
              </m:sub>
            </m:sSub>
          </m:den>
        </m:f>
        <m:sSub>
          <m:sSubPr>
            <m:ctrlPr>
              <w:rPr>
                <w:rFonts w:ascii="Cambria Math" w:hAnsi="Cambria Math"/>
                <w:i/>
              </w:rPr>
            </m:ctrlPr>
          </m:sSubPr>
          <m:e>
            <m:r>
              <w:rPr>
                <w:rFonts w:ascii="Cambria Math" w:hAnsi="Cambria Math"/>
              </w:rPr>
              <m:t>P</m:t>
            </m:r>
          </m:e>
          <m:sub>
            <m:r>
              <w:rPr>
                <w:rFonts w:ascii="Cambria Math" w:hAnsi="Cambria Math"/>
              </w:rPr>
              <m:t>i,i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j,j</m:t>
                </m:r>
              </m:sub>
            </m:sSub>
          </m:num>
          <m:den>
            <m:sSub>
              <m:sSubPr>
                <m:ctrlPr>
                  <w:rPr>
                    <w:rFonts w:ascii="Cambria Math" w:hAnsi="Cambria Math"/>
                    <w:i/>
                  </w:rPr>
                </m:ctrlPr>
              </m:sSubPr>
              <m:e>
                <m:r>
                  <w:rPr>
                    <w:rFonts w:ascii="Cambria Math" w:hAnsi="Cambria Math"/>
                  </w:rPr>
                  <m:t>R</m:t>
                </m:r>
              </m:e>
              <m:sub>
                <m:r>
                  <w:rPr>
                    <w:rFonts w:ascii="Cambria Math" w:hAnsi="Cambria Math"/>
                  </w:rPr>
                  <m:t>i,i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i,i</m:t>
                </m:r>
              </m:sub>
            </m:sSub>
          </m:den>
        </m:f>
        <m:sSub>
          <m:sSubPr>
            <m:ctrlPr>
              <w:rPr>
                <w:rFonts w:ascii="Cambria Math" w:hAnsi="Cambria Math"/>
                <w:i/>
              </w:rPr>
            </m:ctrlPr>
          </m:sSubPr>
          <m:e>
            <m:r>
              <w:rPr>
                <w:rFonts w:ascii="Cambria Math" w:hAnsi="Cambria Math"/>
              </w:rPr>
              <m:t>P</m:t>
            </m:r>
          </m:e>
          <m:sub>
            <m:r>
              <w:rPr>
                <w:rFonts w:ascii="Cambria Math" w:hAnsi="Cambria Math"/>
              </w:rPr>
              <m:t>i,i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i,j</m:t>
                </m:r>
              </m:sub>
            </m:sSub>
          </m:num>
          <m:den>
            <m:sSub>
              <m:sSubPr>
                <m:ctrlPr>
                  <w:rPr>
                    <w:rFonts w:ascii="Cambria Math" w:hAnsi="Cambria Math"/>
                    <w:i/>
                  </w:rPr>
                </m:ctrlPr>
              </m:sSubPr>
              <m:e>
                <m:r>
                  <w:rPr>
                    <w:rFonts w:ascii="Cambria Math" w:hAnsi="Cambria Math"/>
                  </w:rPr>
                  <m:t>R</m:t>
                </m:r>
              </m:e>
              <m:sub>
                <m:r>
                  <w:rPr>
                    <w:rFonts w:ascii="Cambria Math" w:hAnsi="Cambria Math"/>
                  </w:rPr>
                  <m:t>i,i</m:t>
                </m:r>
              </m:sub>
            </m:sSub>
          </m:den>
        </m:f>
        <m:sSub>
          <m:sSubPr>
            <m:ctrlPr>
              <w:rPr>
                <w:rFonts w:ascii="Cambria Math" w:hAnsi="Cambria Math"/>
                <w:i/>
              </w:rPr>
            </m:ctrlPr>
          </m:sSubPr>
          <m:e>
            <m:r>
              <w:rPr>
                <w:rFonts w:ascii="Cambria Math" w:hAnsi="Cambria Math"/>
              </w:rPr>
              <m:t>P</m:t>
            </m:r>
          </m:e>
          <m:sub>
            <m:r>
              <w:rPr>
                <w:rFonts w:ascii="Cambria Math" w:hAnsi="Cambria Math"/>
              </w:rPr>
              <m:t>j,j</m:t>
            </m:r>
          </m:sub>
        </m:sSub>
      </m:oMath>
      <w:r w:rsidR="006D6C22">
        <w:rPr>
          <w:rFonts w:hint="eastAsia"/>
        </w:rPr>
        <w:t>(10)</w:t>
      </w:r>
    </w:p>
    <w:p w:rsidR="00091321" w:rsidRPr="008870F8" w:rsidRDefault="00DA67E8" w:rsidP="00113431">
      <w:pPr>
        <w:autoSpaceDE w:val="0"/>
        <w:autoSpaceDN w:val="0"/>
        <w:adjustRightInd w:val="0"/>
        <w:ind w:firstLineChars="200" w:firstLine="420"/>
      </w:pPr>
      <w:r w:rsidRPr="008870F8">
        <w:t>因此，按照图</w:t>
      </w:r>
      <w:r w:rsidRPr="008870F8">
        <w:t>4</w:t>
      </w:r>
      <w:r w:rsidRPr="008870F8">
        <w:t>中所给出的</w:t>
      </w:r>
      <w:r w:rsidR="00DE382E" w:rsidRPr="008870F8">
        <w:t>单模块温度瞬态分析模型，我们可以列出如下瞬态分析表达式：</w:t>
      </w:r>
    </w:p>
    <w:p w:rsidR="00DE382E" w:rsidRPr="008870F8" w:rsidRDefault="009A24DE" w:rsidP="006D6C22">
      <w:pPr>
        <w:autoSpaceDE w:val="0"/>
        <w:autoSpaceDN w:val="0"/>
        <w:adjustRightInd w:val="0"/>
        <w:ind w:firstLineChars="200" w:firstLine="420"/>
        <w:jc w:val="center"/>
      </w:pPr>
      <m:oMath>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i,i</m:t>
                </m:r>
              </m:sub>
            </m:sSub>
          </m:num>
          <m:den>
            <m:sSub>
              <m:sSubPr>
                <m:ctrlPr>
                  <w:rPr>
                    <w:rFonts w:ascii="Cambria Math" w:hAnsi="Cambria Math"/>
                    <w:i/>
                  </w:rPr>
                </m:ctrlPr>
              </m:sSubPr>
              <m:e>
                <m:r>
                  <w:rPr>
                    <w:rFonts w:ascii="Cambria Math" w:hAnsi="Cambria Math"/>
                  </w:rPr>
                  <m:t>R</m:t>
                </m:r>
              </m:e>
              <m:sub>
                <m:r>
                  <w:rPr>
                    <w:rFonts w:ascii="Cambria Math" w:hAnsi="Cambria Math"/>
                  </w:rPr>
                  <m:t>i,i</m:t>
                </m:r>
              </m:sub>
            </m:sSub>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i,i</m:t>
                </m:r>
              </m:sub>
            </m:sSub>
          </m:num>
          <m:den>
            <m:r>
              <w:rPr>
                <w:rFonts w:ascii="Cambria Math" w:hAnsi="Cambria Math"/>
              </w:rPr>
              <m:t>dt</m:t>
            </m:r>
          </m:den>
        </m:f>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i,j</m:t>
                </m:r>
              </m:sub>
            </m:sSub>
          </m:e>
        </m:nary>
      </m:oMath>
      <w:r w:rsidR="006D6C22">
        <w:rPr>
          <w:rFonts w:hint="eastAsia"/>
        </w:rPr>
        <w:t>(11)</w:t>
      </w:r>
    </w:p>
    <w:p w:rsidR="001A278B" w:rsidRPr="008870F8" w:rsidRDefault="004F1C0C" w:rsidP="004F1C0C">
      <w:pPr>
        <w:autoSpaceDE w:val="0"/>
        <w:autoSpaceDN w:val="0"/>
        <w:adjustRightInd w:val="0"/>
      </w:pPr>
      <w:r w:rsidRPr="008870F8">
        <w:t>式中</w:t>
      </w:r>
      <w:r w:rsidRPr="008870F8">
        <w:rPr>
          <w:i/>
        </w:rPr>
        <w:t>N</w:t>
      </w:r>
      <w:r w:rsidRPr="008870F8">
        <w:t>为多核芯片中的功能模块数目。</w:t>
      </w:r>
      <w:r w:rsidR="001C247A" w:rsidRPr="008870F8">
        <w:t>从上式可知：</w:t>
      </w:r>
      <w:r w:rsidR="001C247A" w:rsidRPr="008870F8">
        <w:rPr>
          <w:b/>
          <w:bCs/>
        </w:rPr>
        <w:t>BLOTTA</w:t>
      </w:r>
      <w:r w:rsidR="001C247A" w:rsidRPr="008870F8">
        <w:t>的计算复杂度为</w:t>
      </w:r>
      <m:oMath>
        <m:r>
          <m:rPr>
            <m:sty m:val="p"/>
          </m:rPr>
          <w:rPr>
            <w:rFonts w:ascii="Cambria Math" w:hAnsi="Cambria Math"/>
          </w:rPr>
          <m:t>O</m:t>
        </m:r>
        <m:d>
          <m:dPr>
            <m:ctrlPr>
              <w:rPr>
                <w:rFonts w:ascii="Cambria Math" w:hAnsi="Cambria Math"/>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1C247A" w:rsidRPr="008870F8">
        <w:t>。</w:t>
      </w:r>
    </w:p>
    <w:p w:rsidR="00207542" w:rsidRPr="008870F8" w:rsidRDefault="00D1274F" w:rsidP="00207542">
      <w:pPr>
        <w:spacing w:beforeLines="50" w:before="156" w:afterLines="50" w:after="156" w:line="240" w:lineRule="atLeast"/>
        <w:jc w:val="center"/>
        <w:rPr>
          <w:szCs w:val="21"/>
        </w:rPr>
      </w:pPr>
      <w:r w:rsidRPr="008870F8">
        <w:rPr>
          <w:noProof/>
          <w:szCs w:val="21"/>
        </w:rPr>
        <w:drawing>
          <wp:inline distT="0" distB="0" distL="0" distR="0" wp14:anchorId="0861CB29" wp14:editId="2ABB8683">
            <wp:extent cx="1432800" cy="1832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32800" cy="1832400"/>
                    </a:xfrm>
                    <a:prstGeom prst="rect">
                      <a:avLst/>
                    </a:prstGeom>
                    <a:noFill/>
                  </pic:spPr>
                </pic:pic>
              </a:graphicData>
            </a:graphic>
          </wp:inline>
        </w:drawing>
      </w:r>
    </w:p>
    <w:p w:rsidR="00207542" w:rsidRPr="008870F8" w:rsidRDefault="00207542" w:rsidP="00207542">
      <w:pPr>
        <w:spacing w:beforeLines="50" w:before="156" w:afterLines="50" w:after="156" w:line="240" w:lineRule="atLeast"/>
        <w:jc w:val="center"/>
        <w:rPr>
          <w:szCs w:val="21"/>
        </w:rPr>
      </w:pPr>
      <w:r w:rsidRPr="008870F8">
        <w:rPr>
          <w:szCs w:val="21"/>
        </w:rPr>
        <w:t>图</w:t>
      </w:r>
      <w:r w:rsidR="004172DF" w:rsidRPr="008870F8">
        <w:rPr>
          <w:szCs w:val="21"/>
        </w:rPr>
        <w:t>4</w:t>
      </w:r>
      <w:r w:rsidRPr="008870F8">
        <w:rPr>
          <w:szCs w:val="21"/>
        </w:rPr>
        <w:t>、</w:t>
      </w:r>
      <w:r w:rsidR="004172DF" w:rsidRPr="008870F8">
        <w:rPr>
          <w:szCs w:val="21"/>
        </w:rPr>
        <w:t>多核</w:t>
      </w:r>
      <w:r w:rsidR="00CF1B11" w:rsidRPr="008870F8">
        <w:rPr>
          <w:szCs w:val="21"/>
        </w:rPr>
        <w:t>DPTM</w:t>
      </w:r>
      <w:r w:rsidR="004172DF" w:rsidRPr="008870F8">
        <w:rPr>
          <w:szCs w:val="21"/>
        </w:rPr>
        <w:t>的单</w:t>
      </w:r>
      <w:r w:rsidR="00476388" w:rsidRPr="008870F8">
        <w:rPr>
          <w:szCs w:val="21"/>
        </w:rPr>
        <w:t>模块与单</w:t>
      </w:r>
      <w:r w:rsidR="004172DF" w:rsidRPr="008870F8">
        <w:rPr>
          <w:szCs w:val="21"/>
        </w:rPr>
        <w:t>核热分析等效简化模型</w:t>
      </w:r>
    </w:p>
    <w:p w:rsidR="00313509" w:rsidRPr="008870F8" w:rsidRDefault="00313509" w:rsidP="009E51F2">
      <w:pPr>
        <w:pStyle w:val="2"/>
        <w:jc w:val="left"/>
        <w:rPr>
          <w:sz w:val="22"/>
          <w:szCs w:val="22"/>
        </w:rPr>
      </w:pPr>
      <w:r w:rsidRPr="008870F8">
        <w:rPr>
          <w:sz w:val="22"/>
          <w:szCs w:val="22"/>
        </w:rPr>
        <w:t xml:space="preserve">4.2  </w:t>
      </w:r>
      <w:r w:rsidR="00277E9C" w:rsidRPr="008870F8">
        <w:rPr>
          <w:sz w:val="22"/>
          <w:szCs w:val="22"/>
        </w:rPr>
        <w:t>核级瞬态热分析模型</w:t>
      </w:r>
    </w:p>
    <w:p w:rsidR="0099427D" w:rsidRPr="008870F8" w:rsidRDefault="0099427D" w:rsidP="0099427D">
      <w:pPr>
        <w:autoSpaceDE w:val="0"/>
        <w:autoSpaceDN w:val="0"/>
        <w:adjustRightInd w:val="0"/>
        <w:ind w:firstLineChars="200" w:firstLine="420"/>
      </w:pPr>
      <w:r w:rsidRPr="008870F8">
        <w:t>为了对</w:t>
      </w:r>
      <w:r w:rsidR="00680FBC" w:rsidRPr="008870F8">
        <w:t>处理器核</w:t>
      </w:r>
      <w:r w:rsidRPr="008870F8">
        <w:t>进行瞬态热分析建模，</w:t>
      </w:r>
      <w:r w:rsidR="00680FBC" w:rsidRPr="008870F8">
        <w:t>可以基于</w:t>
      </w:r>
      <w:r w:rsidRPr="008870F8">
        <w:t>图</w:t>
      </w:r>
      <w:r w:rsidRPr="008870F8">
        <w:t>3</w:t>
      </w:r>
      <w:r w:rsidR="00680FBC" w:rsidRPr="008870F8">
        <w:t>中</w:t>
      </w:r>
      <w:r w:rsidRPr="008870F8">
        <w:t>HotSpot</w:t>
      </w:r>
      <w:r w:rsidRPr="008870F8">
        <w:t>的多核芯片瞬态热分析模型，采用等效电路的方法对该瞬态热分析模型进行进一步简化，为此，我们进行如下的假设：</w:t>
      </w:r>
    </w:p>
    <w:p w:rsidR="0099427D" w:rsidRPr="008870F8" w:rsidRDefault="00680FBC" w:rsidP="0099427D">
      <w:pPr>
        <w:numPr>
          <w:ilvl w:val="0"/>
          <w:numId w:val="32"/>
        </w:numPr>
        <w:autoSpaceDE w:val="0"/>
        <w:autoSpaceDN w:val="0"/>
        <w:adjustRightInd w:val="0"/>
      </w:pPr>
      <w:r w:rsidRPr="008870F8">
        <w:t>在处理器核多个功能模块中，逻辑模块（包括</w:t>
      </w:r>
      <w:r w:rsidRPr="008870F8">
        <w:t>ALU</w:t>
      </w:r>
      <w:r w:rsidRPr="008870F8">
        <w:t>等器件）产生最高的工作温度，我们将逻辑模块的温度作为处理器核的温度</w:t>
      </w:r>
      <w:r w:rsidR="0099427D" w:rsidRPr="008870F8">
        <w:t>。</w:t>
      </w:r>
    </w:p>
    <w:p w:rsidR="0099427D" w:rsidRPr="008870F8" w:rsidRDefault="000246DC" w:rsidP="0099427D">
      <w:pPr>
        <w:numPr>
          <w:ilvl w:val="0"/>
          <w:numId w:val="32"/>
        </w:numPr>
        <w:autoSpaceDE w:val="0"/>
        <w:autoSpaceDN w:val="0"/>
        <w:adjustRightInd w:val="0"/>
      </w:pPr>
      <w:r w:rsidRPr="008870F8">
        <w:t>为了对其它核产生影响，我们将处理器核中所有功能模块的功耗加到逻辑模块中心</w:t>
      </w:r>
      <w:r w:rsidR="0099427D" w:rsidRPr="008870F8">
        <w:t>。</w:t>
      </w:r>
    </w:p>
    <w:p w:rsidR="000246DC" w:rsidRPr="008870F8" w:rsidRDefault="008441D4" w:rsidP="0099427D">
      <w:pPr>
        <w:numPr>
          <w:ilvl w:val="0"/>
          <w:numId w:val="32"/>
        </w:numPr>
        <w:autoSpaceDE w:val="0"/>
        <w:autoSpaceDN w:val="0"/>
        <w:adjustRightInd w:val="0"/>
      </w:pPr>
      <w:r w:rsidRPr="008870F8">
        <w:t>为了计算温度对漏电流功耗的影响，我们将逻辑模块的静</w:t>
      </w:r>
      <w:r w:rsidRPr="008870F8">
        <w:t>/</w:t>
      </w:r>
      <w:r w:rsidRPr="008870F8">
        <w:t>动态功耗比例、作为处理器核中所有功能模块的静</w:t>
      </w:r>
      <w:r w:rsidRPr="008870F8">
        <w:t>/</w:t>
      </w:r>
      <w:r w:rsidRPr="008870F8">
        <w:t>动态功耗比例</w:t>
      </w:r>
      <w:r w:rsidR="0025557F" w:rsidRPr="008870F8">
        <w:t>，也就是：</w:t>
      </w:r>
      <w:r w:rsidR="004605E3" w:rsidRPr="008870F8">
        <w:t>随着工作温度的变化，变的是静</w:t>
      </w:r>
      <w:r w:rsidR="004605E3" w:rsidRPr="008870F8">
        <w:t>/</w:t>
      </w:r>
      <w:r w:rsidR="004605E3" w:rsidRPr="008870F8">
        <w:t>动态功耗比例，不变的是</w:t>
      </w:r>
      <w:r w:rsidR="0025557F" w:rsidRPr="008870F8">
        <w:t>核内所有模块功耗的比例</w:t>
      </w:r>
      <w:r w:rsidRPr="008870F8">
        <w:t>。</w:t>
      </w:r>
    </w:p>
    <w:p w:rsidR="0099427D" w:rsidRPr="008870F8" w:rsidRDefault="0099427D" w:rsidP="0099427D">
      <w:pPr>
        <w:autoSpaceDE w:val="0"/>
        <w:autoSpaceDN w:val="0"/>
        <w:adjustRightInd w:val="0"/>
        <w:ind w:firstLineChars="200" w:firstLine="420"/>
      </w:pPr>
      <w:r w:rsidRPr="008870F8">
        <w:t>基于如上假设，我们将</w:t>
      </w:r>
      <w:r w:rsidR="002D7106" w:rsidRPr="008870F8">
        <w:t>核</w:t>
      </w:r>
      <w:r w:rsidR="002D7106" w:rsidRPr="008870F8">
        <w:rPr>
          <w:i/>
        </w:rPr>
        <w:t>p</w:t>
      </w:r>
      <w:r w:rsidR="002D7106" w:rsidRPr="008870F8">
        <w:t>内的所有</w:t>
      </w:r>
      <w:r w:rsidRPr="008870F8">
        <w:t>模块</w:t>
      </w:r>
      <w:r w:rsidR="002D7106" w:rsidRPr="008870F8">
        <w:t>均</w:t>
      </w:r>
      <w:r w:rsidRPr="008870F8">
        <w:t>加</w:t>
      </w:r>
      <w:r w:rsidR="007B1BB9" w:rsidRPr="008870F8">
        <w:t>上</w:t>
      </w:r>
      <w:r w:rsidR="002D7106" w:rsidRPr="008870F8">
        <w:t>符合</w:t>
      </w:r>
      <w:r w:rsidR="007B1BB9" w:rsidRPr="008870F8">
        <w:t>核内</w:t>
      </w:r>
      <w:r w:rsidR="002D7106" w:rsidRPr="008870F8">
        <w:t>功耗比例要求的</w:t>
      </w:r>
      <w:r w:rsidRPr="008870F8">
        <w:t>阶跃激励，其它</w:t>
      </w:r>
      <w:r w:rsidR="002D7106" w:rsidRPr="008870F8">
        <w:t>核</w:t>
      </w:r>
      <w:r w:rsidRPr="008870F8">
        <w:t>均不加激励，则我们可以使用</w:t>
      </w:r>
      <w:r w:rsidRPr="008870F8">
        <w:t>HOTSPOT</w:t>
      </w:r>
      <w:r w:rsidRPr="008870F8">
        <w:t>模拟器获得所有</w:t>
      </w:r>
      <w:r w:rsidR="002D7106" w:rsidRPr="008870F8">
        <w:t>核</w:t>
      </w:r>
      <w:r w:rsidRPr="008870F8">
        <w:t>的温度</w:t>
      </w:r>
      <w:r w:rsidRPr="008870F8">
        <w:rPr>
          <w:i/>
        </w:rPr>
        <w:t>T</w:t>
      </w:r>
      <w:r w:rsidR="002D7106" w:rsidRPr="008870F8">
        <w:rPr>
          <w:i/>
          <w:vertAlign w:val="subscript"/>
        </w:rPr>
        <w:t>q</w:t>
      </w:r>
      <w:r w:rsidRPr="008870F8">
        <w:rPr>
          <w:i/>
          <w:vertAlign w:val="subscript"/>
        </w:rPr>
        <w:t>,</w:t>
      </w:r>
      <w:r w:rsidR="002D7106" w:rsidRPr="008870F8">
        <w:rPr>
          <w:i/>
          <w:vertAlign w:val="subscript"/>
        </w:rPr>
        <w:t>p</w:t>
      </w:r>
      <w:r w:rsidRPr="008870F8">
        <w:t>响应曲线。先根据</w:t>
      </w:r>
      <w:r w:rsidRPr="008870F8">
        <w:rPr>
          <w:i/>
        </w:rPr>
        <w:t>T</w:t>
      </w:r>
      <w:r w:rsidR="002D7106" w:rsidRPr="008870F8">
        <w:rPr>
          <w:i/>
          <w:vertAlign w:val="subscript"/>
        </w:rPr>
        <w:t>p</w:t>
      </w:r>
      <w:r w:rsidRPr="008870F8">
        <w:rPr>
          <w:i/>
          <w:vertAlign w:val="subscript"/>
        </w:rPr>
        <w:t>,</w:t>
      </w:r>
      <w:r w:rsidR="002D7106" w:rsidRPr="008870F8">
        <w:rPr>
          <w:i/>
          <w:vertAlign w:val="subscript"/>
        </w:rPr>
        <w:t>p</w:t>
      </w:r>
      <w:r w:rsidRPr="008870F8">
        <w:t>的最终收敛值</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p,p</m:t>
            </m:r>
          </m:sub>
        </m:sSub>
      </m:oMath>
      <w:r w:rsidRPr="008870F8">
        <w:t>可以计算出</w:t>
      </w:r>
      <w:r w:rsidR="002D7106" w:rsidRPr="008870F8">
        <w:t>核</w:t>
      </w:r>
      <w:r w:rsidR="002D7106" w:rsidRPr="008870F8">
        <w:rPr>
          <w:i/>
        </w:rPr>
        <w:t>p</w:t>
      </w:r>
      <w:r w:rsidRPr="008870F8">
        <w:t>的等效热阻</w:t>
      </w:r>
      <w:r w:rsidRPr="008870F8">
        <w:rPr>
          <w:i/>
        </w:rPr>
        <w:t>R</w:t>
      </w:r>
      <w:r w:rsidR="002D7106" w:rsidRPr="008870F8">
        <w:rPr>
          <w:i/>
          <w:vertAlign w:val="subscript"/>
        </w:rPr>
        <w:t>p</w:t>
      </w:r>
      <w:r w:rsidRPr="008870F8">
        <w:rPr>
          <w:i/>
          <w:vertAlign w:val="subscript"/>
        </w:rPr>
        <w:t>,</w:t>
      </w:r>
      <w:r w:rsidR="002D7106" w:rsidRPr="008870F8">
        <w:rPr>
          <w:i/>
          <w:vertAlign w:val="subscript"/>
        </w:rPr>
        <w:t>p</w:t>
      </w:r>
      <w:r w:rsidRPr="008870F8">
        <w:t>，计算公式如下：</w:t>
      </w:r>
    </w:p>
    <w:p w:rsidR="002D7106" w:rsidRPr="008870F8" w:rsidRDefault="009A24DE" w:rsidP="006D6C22">
      <w:pPr>
        <w:autoSpaceDE w:val="0"/>
        <w:autoSpaceDN w:val="0"/>
        <w:adjustRightInd w:val="0"/>
        <w:ind w:firstLineChars="200" w:firstLine="420"/>
        <w:jc w:val="center"/>
      </w:pPr>
      <m:oMath>
        <m:sSub>
          <m:sSubPr>
            <m:ctrlPr>
              <w:rPr>
                <w:rFonts w:ascii="Cambria Math" w:hAnsi="Cambria Math"/>
              </w:rPr>
            </m:ctrlPr>
          </m:sSubPr>
          <m:e>
            <m:r>
              <w:rPr>
                <w:rFonts w:ascii="Cambria Math" w:hAnsi="Cambria Math"/>
              </w:rPr>
              <m:t>R</m:t>
            </m:r>
          </m:e>
          <m:sub>
            <m:r>
              <w:rPr>
                <w:rFonts w:ascii="Cambria Math" w:hAnsi="Cambria Math"/>
              </w:rPr>
              <m:t>p,p</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p,p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p,p</m:t>
            </m:r>
          </m:sub>
        </m:sSub>
      </m:oMath>
      <w:r w:rsidR="006D6C22">
        <w:rPr>
          <w:rFonts w:hint="eastAsia"/>
        </w:rPr>
        <w:t>(12)</w:t>
      </w:r>
    </w:p>
    <w:p w:rsidR="007B1BB9" w:rsidRPr="008870F8" w:rsidRDefault="002D7106" w:rsidP="007B1BB9">
      <w:pPr>
        <w:autoSpaceDE w:val="0"/>
        <w:autoSpaceDN w:val="0"/>
        <w:adjustRightInd w:val="0"/>
      </w:pPr>
      <w:r w:rsidRPr="008870F8">
        <w:t>式中</w:t>
      </w:r>
      <w:r w:rsidRPr="008870F8">
        <w:rPr>
          <w:i/>
        </w:rPr>
        <w:t>P</w:t>
      </w:r>
      <w:r w:rsidRPr="008870F8">
        <w:rPr>
          <w:i/>
          <w:vertAlign w:val="subscript"/>
        </w:rPr>
        <w:t>p,p</w:t>
      </w:r>
      <w:r w:rsidRPr="008870F8">
        <w:t>是核</w:t>
      </w:r>
      <w:r w:rsidRPr="008870F8">
        <w:rPr>
          <w:i/>
        </w:rPr>
        <w:t>p</w:t>
      </w:r>
      <w:r w:rsidRPr="008870F8">
        <w:t>内所有模块的功耗之和。</w:t>
      </w:r>
      <w:r w:rsidR="007B1BB9" w:rsidRPr="008870F8">
        <w:t>再根据</w:t>
      </w:r>
      <w:r w:rsidR="007B1BB9" w:rsidRPr="008870F8">
        <w:rPr>
          <w:i/>
        </w:rPr>
        <w:t>T</w:t>
      </w:r>
      <w:r w:rsidR="007B1BB9" w:rsidRPr="008870F8">
        <w:rPr>
          <w:i/>
          <w:vertAlign w:val="subscript"/>
        </w:rPr>
        <w:t>p,p</w:t>
      </w:r>
      <w:r w:rsidR="007B1BB9" w:rsidRPr="008870F8">
        <w:t>的响应曲线来确定时间响应周期</w:t>
      </w:r>
      <m:oMath>
        <m:sSub>
          <m:sSubPr>
            <m:ctrlPr>
              <w:rPr>
                <w:rFonts w:ascii="Cambria Math" w:hAnsi="Cambria Math"/>
              </w:rPr>
            </m:ctrlPr>
          </m:sSubPr>
          <m:e>
            <m:r>
              <w:rPr>
                <w:rFonts w:ascii="Cambria Math" w:hAnsi="Cambria Math"/>
              </w:rPr>
              <m:t>τ</m:t>
            </m:r>
          </m:e>
          <m:sub>
            <m:r>
              <w:rPr>
                <w:rFonts w:ascii="Cambria Math" w:hAnsi="Cambria Math"/>
              </w:rPr>
              <m:t>p</m:t>
            </m:r>
          </m:sub>
        </m:sSub>
      </m:oMath>
      <w:r w:rsidR="007B1BB9" w:rsidRPr="008870F8">
        <w:t>，并计算出核</w:t>
      </w:r>
      <w:r w:rsidR="007B1BB9" w:rsidRPr="008870F8">
        <w:rPr>
          <w:i/>
        </w:rPr>
        <w:t>p</w:t>
      </w:r>
      <w:r w:rsidR="007B1BB9" w:rsidRPr="008870F8">
        <w:t>的等效热容</w:t>
      </w:r>
      <w:r w:rsidR="007B1BB9" w:rsidRPr="008870F8">
        <w:rPr>
          <w:i/>
        </w:rPr>
        <w:t>C</w:t>
      </w:r>
      <w:r w:rsidR="007B1BB9" w:rsidRPr="008870F8">
        <w:rPr>
          <w:i/>
          <w:vertAlign w:val="subscript"/>
        </w:rPr>
        <w:t>p</w:t>
      </w:r>
      <w:r w:rsidR="007B1BB9" w:rsidRPr="008870F8">
        <w:t>，计算公式如下：</w:t>
      </w:r>
    </w:p>
    <w:p w:rsidR="007B1BB9" w:rsidRPr="008870F8" w:rsidRDefault="009A24DE" w:rsidP="006D6C22">
      <w:pPr>
        <w:autoSpaceDE w:val="0"/>
        <w:autoSpaceDN w:val="0"/>
        <w:adjustRightInd w:val="0"/>
        <w:ind w:firstLineChars="200" w:firstLine="420"/>
        <w:jc w:val="center"/>
      </w:pPr>
      <m:oMath>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p,p</m:t>
            </m:r>
          </m:sub>
        </m:sSub>
      </m:oMath>
      <w:r w:rsidR="006D6C22">
        <w:rPr>
          <w:rFonts w:hint="eastAsia"/>
        </w:rPr>
        <w:t>(13)</w:t>
      </w:r>
    </w:p>
    <w:p w:rsidR="007B1BB9" w:rsidRPr="008870F8" w:rsidRDefault="007B1BB9" w:rsidP="007B1BB9">
      <w:pPr>
        <w:autoSpaceDE w:val="0"/>
        <w:autoSpaceDN w:val="0"/>
        <w:adjustRightInd w:val="0"/>
        <w:ind w:firstLineChars="200" w:firstLine="420"/>
      </w:pPr>
      <w:r w:rsidRPr="008870F8">
        <w:t>根据等效热阻</w:t>
      </w:r>
      <w:r w:rsidRPr="008870F8">
        <w:rPr>
          <w:i/>
        </w:rPr>
        <w:t>R</w:t>
      </w:r>
      <w:r w:rsidRPr="008870F8">
        <w:rPr>
          <w:i/>
          <w:vertAlign w:val="subscript"/>
        </w:rPr>
        <w:t>p,p</w:t>
      </w:r>
      <w:r w:rsidRPr="008870F8">
        <w:t>，以及核</w:t>
      </w:r>
      <w:r w:rsidRPr="008870F8">
        <w:rPr>
          <w:i/>
        </w:rPr>
        <w:t>q</w:t>
      </w:r>
      <w:r w:rsidRPr="008870F8">
        <w:t>功耗</w:t>
      </w:r>
      <w:r w:rsidRPr="008870F8">
        <w:rPr>
          <w:i/>
        </w:rPr>
        <w:t>P</w:t>
      </w:r>
      <w:r w:rsidRPr="008870F8">
        <w:rPr>
          <w:i/>
          <w:vertAlign w:val="subscript"/>
        </w:rPr>
        <w:t>q,q</w:t>
      </w:r>
      <w:r w:rsidRPr="008870F8">
        <w:t>的阶跃激励作为单一注入热源所得到的</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p,q</m:t>
            </m:r>
          </m:sub>
        </m:sSub>
      </m:oMath>
      <w:r w:rsidRPr="008870F8">
        <w:t>，可以采用如下公式计算出反映</w:t>
      </w:r>
      <w:r w:rsidRPr="008870F8">
        <w:rPr>
          <w:i/>
        </w:rPr>
        <w:t>P</w:t>
      </w:r>
      <w:r w:rsidRPr="008870F8">
        <w:rPr>
          <w:i/>
          <w:vertAlign w:val="subscript"/>
        </w:rPr>
        <w:t>q,q</w:t>
      </w:r>
      <w:r w:rsidRPr="008870F8">
        <w:t>对核</w:t>
      </w:r>
      <w:r w:rsidRPr="008870F8">
        <w:rPr>
          <w:i/>
        </w:rPr>
        <w:t>p</w:t>
      </w:r>
      <w:r w:rsidRPr="008870F8">
        <w:t>温度作用关系的等效热阻</w:t>
      </w:r>
      <w:r w:rsidRPr="008870F8">
        <w:rPr>
          <w:i/>
        </w:rPr>
        <w:t>R</w:t>
      </w:r>
      <w:r w:rsidRPr="008870F8">
        <w:rPr>
          <w:i/>
          <w:vertAlign w:val="subscript"/>
        </w:rPr>
        <w:t>p,q</w:t>
      </w:r>
      <w:r w:rsidRPr="008870F8">
        <w:t>，</w:t>
      </w:r>
    </w:p>
    <w:p w:rsidR="007B1BB9" w:rsidRPr="008870F8" w:rsidRDefault="009A24DE" w:rsidP="006D6C22">
      <w:pPr>
        <w:autoSpaceDE w:val="0"/>
        <w:autoSpaceDN w:val="0"/>
        <w:adjustRightInd w:val="0"/>
        <w:ind w:firstLineChars="200" w:firstLine="420"/>
        <w:jc w:val="center"/>
      </w:pPr>
      <m:oMath>
        <m:sSub>
          <m:sSubPr>
            <m:ctrlPr>
              <w:rPr>
                <w:rFonts w:ascii="Cambria Math" w:hAnsi="Cambria Math"/>
              </w:rPr>
            </m:ctrlPr>
          </m:sSubPr>
          <m:e>
            <m:r>
              <w:rPr>
                <w:rFonts w:ascii="Cambria Math" w:hAnsi="Cambria Math"/>
              </w:rPr>
              <m:t>R</m:t>
            </m:r>
          </m:e>
          <m:sub>
            <m:r>
              <w:rPr>
                <w:rFonts w:ascii="Cambria Math" w:hAnsi="Cambria Math"/>
              </w:rPr>
              <m:t>p,q</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p,q</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q,q</m:t>
            </m:r>
          </m:sub>
        </m:sSub>
      </m:oMath>
      <w:r w:rsidR="006D6C22">
        <w:rPr>
          <w:rFonts w:hint="eastAsia"/>
        </w:rPr>
        <w:t>(14)</w:t>
      </w:r>
    </w:p>
    <w:p w:rsidR="007B1BB9" w:rsidRPr="008870F8" w:rsidRDefault="007B1BB9" w:rsidP="007B1BB9">
      <w:pPr>
        <w:autoSpaceDE w:val="0"/>
        <w:autoSpaceDN w:val="0"/>
        <w:adjustRightInd w:val="0"/>
        <w:ind w:firstLineChars="200" w:firstLine="420"/>
      </w:pPr>
      <w:r w:rsidRPr="008870F8">
        <w:t>根据以上所获得的参数，我们可以计算</w:t>
      </w:r>
      <w:r w:rsidRPr="008870F8">
        <w:rPr>
          <w:i/>
        </w:rPr>
        <w:t>P</w:t>
      </w:r>
      <w:r w:rsidRPr="008870F8">
        <w:rPr>
          <w:i/>
          <w:vertAlign w:val="subscript"/>
        </w:rPr>
        <w:t>q,q</w:t>
      </w:r>
      <w:r w:rsidRPr="008870F8">
        <w:t>对核</w:t>
      </w:r>
      <w:r w:rsidRPr="008870F8">
        <w:rPr>
          <w:i/>
        </w:rPr>
        <w:t>p</w:t>
      </w:r>
      <w:r w:rsidRPr="008870F8">
        <w:t>温度计算产生影响的等效热源</w:t>
      </w:r>
      <w:r w:rsidRPr="008870F8">
        <w:rPr>
          <w:i/>
        </w:rPr>
        <w:t>P</w:t>
      </w:r>
      <w:r w:rsidRPr="008870F8">
        <w:rPr>
          <w:i/>
          <w:vertAlign w:val="subscript"/>
        </w:rPr>
        <w:t>p,q</w:t>
      </w:r>
      <w:r w:rsidRPr="008870F8">
        <w:t>：</w:t>
      </w:r>
    </w:p>
    <w:p w:rsidR="007B1BB9" w:rsidRPr="008870F8" w:rsidRDefault="009A24DE" w:rsidP="006D6C22">
      <w:pPr>
        <w:autoSpaceDE w:val="0"/>
        <w:autoSpaceDN w:val="0"/>
        <w:adjustRightInd w:val="0"/>
        <w:ind w:firstLineChars="200" w:firstLine="420"/>
        <w:jc w:val="center"/>
      </w:pPr>
      <m:oMath>
        <m:sSub>
          <m:sSubPr>
            <m:ctrlPr>
              <w:rPr>
                <w:rFonts w:ascii="Cambria Math" w:hAnsi="Cambria Math"/>
              </w:rPr>
            </m:ctrlPr>
          </m:sSubPr>
          <m:e>
            <m:r>
              <w:rPr>
                <w:rFonts w:ascii="Cambria Math" w:hAnsi="Cambria Math"/>
              </w:rPr>
              <m:t>P</m:t>
            </m:r>
          </m:e>
          <m:sub>
            <m:r>
              <w:rPr>
                <w:rFonts w:ascii="Cambria Math" w:hAnsi="Cambria Math"/>
              </w:rPr>
              <m:t>p,q</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p,q</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p,p</m:t>
                </m:r>
              </m:sub>
            </m:sSub>
          </m:den>
        </m:f>
        <m:sSub>
          <m:sSubPr>
            <m:ctrlPr>
              <w:rPr>
                <w:rFonts w:ascii="Cambria Math" w:hAnsi="Cambria Math"/>
                <w:i/>
              </w:rPr>
            </m:ctrlPr>
          </m:sSubPr>
          <m:e>
            <m:r>
              <w:rPr>
                <w:rFonts w:ascii="Cambria Math" w:hAnsi="Cambria Math"/>
              </w:rPr>
              <m:t>P</m:t>
            </m:r>
          </m:e>
          <m:sub>
            <m:r>
              <w:rPr>
                <w:rFonts w:ascii="Cambria Math" w:hAnsi="Cambria Math"/>
              </w:rPr>
              <m:t>p,p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p,q</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q,q</m:t>
                </m:r>
              </m:sub>
            </m:sSub>
          </m:num>
          <m:den>
            <m:sSub>
              <m:sSubPr>
                <m:ctrlPr>
                  <w:rPr>
                    <w:rFonts w:ascii="Cambria Math" w:hAnsi="Cambria Math"/>
                    <w:i/>
                  </w:rPr>
                </m:ctrlPr>
              </m:sSubPr>
              <m:e>
                <m:r>
                  <w:rPr>
                    <w:rFonts w:ascii="Cambria Math" w:hAnsi="Cambria Math"/>
                  </w:rPr>
                  <m:t>R</m:t>
                </m:r>
              </m:e>
              <m:sub>
                <m:r>
                  <w:rPr>
                    <w:rFonts w:ascii="Cambria Math" w:hAnsi="Cambria Math"/>
                  </w:rPr>
                  <m:t>p,p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p,p</m:t>
                </m:r>
              </m:sub>
            </m:sSub>
          </m:den>
        </m:f>
        <m:sSub>
          <m:sSubPr>
            <m:ctrlPr>
              <w:rPr>
                <w:rFonts w:ascii="Cambria Math" w:hAnsi="Cambria Math"/>
                <w:i/>
              </w:rPr>
            </m:ctrlPr>
          </m:sSubPr>
          <m:e>
            <m:r>
              <w:rPr>
                <w:rFonts w:ascii="Cambria Math" w:hAnsi="Cambria Math"/>
              </w:rPr>
              <m:t>P</m:t>
            </m:r>
          </m:e>
          <m:sub>
            <m:r>
              <w:rPr>
                <w:rFonts w:ascii="Cambria Math" w:hAnsi="Cambria Math"/>
              </w:rPr>
              <m:t>p,p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p,q</m:t>
                </m:r>
              </m:sub>
            </m:sSub>
          </m:num>
          <m:den>
            <m:sSub>
              <m:sSubPr>
                <m:ctrlPr>
                  <w:rPr>
                    <w:rFonts w:ascii="Cambria Math" w:hAnsi="Cambria Math"/>
                    <w:i/>
                  </w:rPr>
                </m:ctrlPr>
              </m:sSubPr>
              <m:e>
                <m:r>
                  <w:rPr>
                    <w:rFonts w:ascii="Cambria Math" w:hAnsi="Cambria Math"/>
                  </w:rPr>
                  <m:t>R</m:t>
                </m:r>
              </m:e>
              <m:sub>
                <m:r>
                  <w:rPr>
                    <w:rFonts w:ascii="Cambria Math" w:hAnsi="Cambria Math"/>
                  </w:rPr>
                  <m:t>p,p</m:t>
                </m:r>
              </m:sub>
            </m:sSub>
          </m:den>
        </m:f>
        <m:sSub>
          <m:sSubPr>
            <m:ctrlPr>
              <w:rPr>
                <w:rFonts w:ascii="Cambria Math" w:hAnsi="Cambria Math"/>
                <w:i/>
              </w:rPr>
            </m:ctrlPr>
          </m:sSubPr>
          <m:e>
            <m:r>
              <w:rPr>
                <w:rFonts w:ascii="Cambria Math" w:hAnsi="Cambria Math"/>
              </w:rPr>
              <m:t>P</m:t>
            </m:r>
          </m:e>
          <m:sub>
            <m:r>
              <w:rPr>
                <w:rFonts w:ascii="Cambria Math" w:hAnsi="Cambria Math"/>
              </w:rPr>
              <m:t>q,q</m:t>
            </m:r>
          </m:sub>
        </m:sSub>
      </m:oMath>
      <w:r w:rsidR="006D6C22">
        <w:rPr>
          <w:rFonts w:hint="eastAsia"/>
        </w:rPr>
        <w:t>(15)</w:t>
      </w:r>
    </w:p>
    <w:p w:rsidR="007B1BB9" w:rsidRPr="008870F8" w:rsidRDefault="007B1BB9" w:rsidP="007B1BB9">
      <w:pPr>
        <w:autoSpaceDE w:val="0"/>
        <w:autoSpaceDN w:val="0"/>
        <w:adjustRightInd w:val="0"/>
        <w:ind w:firstLineChars="200" w:firstLine="420"/>
      </w:pPr>
      <w:r w:rsidRPr="008870F8">
        <w:t>因此，按照图</w:t>
      </w:r>
      <w:r w:rsidRPr="008870F8">
        <w:t>4</w:t>
      </w:r>
      <w:r w:rsidRPr="008870F8">
        <w:t>中所给出的温度瞬态分析模型，我们可以列出如下瞬态分析表达式：</w:t>
      </w:r>
    </w:p>
    <w:p w:rsidR="007B1BB9" w:rsidRPr="008870F8" w:rsidRDefault="009A24DE" w:rsidP="006D6C22">
      <w:pPr>
        <w:autoSpaceDE w:val="0"/>
        <w:autoSpaceDN w:val="0"/>
        <w:adjustRightInd w:val="0"/>
        <w:ind w:firstLineChars="200" w:firstLine="420"/>
        <w:jc w:val="center"/>
      </w:pPr>
      <m:oMath>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p,p</m:t>
                </m:r>
              </m:sub>
            </m:sSub>
          </m:num>
          <m:den>
            <m:sSub>
              <m:sSubPr>
                <m:ctrlPr>
                  <w:rPr>
                    <w:rFonts w:ascii="Cambria Math" w:hAnsi="Cambria Math"/>
                    <w:i/>
                  </w:rPr>
                </m:ctrlPr>
              </m:sSubPr>
              <m:e>
                <m:r>
                  <w:rPr>
                    <w:rFonts w:ascii="Cambria Math" w:hAnsi="Cambria Math"/>
                  </w:rPr>
                  <m:t>R</m:t>
                </m:r>
              </m:e>
              <m:sub>
                <m:r>
                  <w:rPr>
                    <w:rFonts w:ascii="Cambria Math" w:hAnsi="Cambria Math"/>
                  </w:rPr>
                  <m:t>p,p</m:t>
                </m:r>
              </m:sub>
            </m:sSub>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p,p</m:t>
                </m:r>
              </m:sub>
            </m:sSub>
          </m:num>
          <m:den>
            <m:r>
              <w:rPr>
                <w:rFonts w:ascii="Cambria Math" w:hAnsi="Cambria Math"/>
              </w:rPr>
              <m:t>dt</m:t>
            </m:r>
          </m:den>
        </m:f>
        <m:r>
          <w:rPr>
            <w:rFonts w:ascii="Cambria Math" w:hAnsi="Cambria Math"/>
          </w:rPr>
          <m:t>=</m:t>
        </m:r>
        <m:nary>
          <m:naryPr>
            <m:chr m:val="∑"/>
            <m:limLoc m:val="subSup"/>
            <m:ctrlPr>
              <w:rPr>
                <w:rFonts w:ascii="Cambria Math" w:hAnsi="Cambria Math"/>
                <w:i/>
              </w:rPr>
            </m:ctrlPr>
          </m:naryPr>
          <m:sub>
            <m:r>
              <w:rPr>
                <w:rFonts w:ascii="Cambria Math" w:hAnsi="Cambria Math"/>
              </w:rPr>
              <m:t>q=1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p,q</m:t>
                </m:r>
              </m:sub>
            </m:sSub>
          </m:e>
        </m:nary>
      </m:oMath>
      <w:r w:rsidR="006D6C22">
        <w:rPr>
          <w:rFonts w:hint="eastAsia"/>
        </w:rPr>
        <w:t>(16)</w:t>
      </w:r>
    </w:p>
    <w:p w:rsidR="007B1BB9" w:rsidRPr="008870F8" w:rsidRDefault="007B1BB9" w:rsidP="007B1BB9">
      <w:pPr>
        <w:autoSpaceDE w:val="0"/>
        <w:autoSpaceDN w:val="0"/>
        <w:adjustRightInd w:val="0"/>
      </w:pPr>
      <w:r w:rsidRPr="008870F8">
        <w:t>式中</w:t>
      </w:r>
      <w:r w:rsidRPr="008870F8">
        <w:rPr>
          <w:i/>
        </w:rPr>
        <w:t>n</w:t>
      </w:r>
      <w:r w:rsidRPr="008870F8">
        <w:t>为多核芯片中的核数。</w:t>
      </w:r>
      <w:r w:rsidR="001C247A" w:rsidRPr="008870F8">
        <w:t>从上式可知：</w:t>
      </w:r>
      <w:r w:rsidR="001C247A" w:rsidRPr="008870F8">
        <w:rPr>
          <w:b/>
          <w:bCs/>
        </w:rPr>
        <w:t xml:space="preserve"> CORTTA</w:t>
      </w:r>
      <w:r w:rsidR="001C247A" w:rsidRPr="008870F8">
        <w:t>的计算复杂度为</w:t>
      </w:r>
      <m:oMath>
        <m:r>
          <m:rPr>
            <m:sty m:val="p"/>
          </m:rPr>
          <w:rPr>
            <w:rFonts w:ascii="Cambria Math" w:hAnsi="Cambria Math"/>
          </w:rPr>
          <m:t>O</m:t>
        </m:r>
        <m:d>
          <m:dPr>
            <m:ctrlPr>
              <w:rPr>
                <w:rFonts w:ascii="Cambria Math" w:hAnsi="Cambria Math"/>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1C247A" w:rsidRPr="008870F8">
        <w:t>。从计算机系统结构可知，核数</w:t>
      </w:r>
      <w:r w:rsidR="001C247A" w:rsidRPr="008870F8">
        <w:rPr>
          <w:i/>
        </w:rPr>
        <w:t>n</w:t>
      </w:r>
      <w:r w:rsidR="001C247A" w:rsidRPr="008870F8">
        <w:t>远小于模块数</w:t>
      </w:r>
      <w:r w:rsidR="001C247A" w:rsidRPr="008870F8">
        <w:rPr>
          <w:i/>
        </w:rPr>
        <w:t>N</w:t>
      </w:r>
      <w:r w:rsidR="001C247A" w:rsidRPr="008870F8">
        <w:t>，因此，多核芯片的核级温度瞬态分析复杂度要远小于模块级。</w:t>
      </w:r>
    </w:p>
    <w:p w:rsidR="001C247A" w:rsidRPr="008870F8" w:rsidRDefault="001C247A" w:rsidP="001C247A">
      <w:pPr>
        <w:pStyle w:val="2"/>
        <w:jc w:val="left"/>
        <w:rPr>
          <w:sz w:val="22"/>
          <w:szCs w:val="22"/>
        </w:rPr>
      </w:pPr>
      <w:r w:rsidRPr="008870F8">
        <w:rPr>
          <w:sz w:val="22"/>
          <w:szCs w:val="22"/>
        </w:rPr>
        <w:t xml:space="preserve">4.3  </w:t>
      </w:r>
      <w:r w:rsidRPr="008870F8">
        <w:rPr>
          <w:sz w:val="22"/>
          <w:szCs w:val="22"/>
        </w:rPr>
        <w:t>考虑核内模块相互影响的改良核级瞬态热分析模型：</w:t>
      </w:r>
      <w:r w:rsidRPr="008870F8">
        <w:rPr>
          <w:sz w:val="22"/>
          <w:szCs w:val="22"/>
        </w:rPr>
        <w:t>BICORTTA</w:t>
      </w:r>
    </w:p>
    <w:p w:rsidR="001C247A" w:rsidRPr="008870F8" w:rsidRDefault="001C247A" w:rsidP="001C247A">
      <w:pPr>
        <w:autoSpaceDE w:val="0"/>
        <w:autoSpaceDN w:val="0"/>
        <w:adjustRightInd w:val="0"/>
      </w:pPr>
      <w:r w:rsidRPr="008870F8">
        <w:t>我们在核级瞬态热分析模型研究中，假设了核内各个模块对核内逻辑模块中心温度具有相同的相关热阻，并每个核内仅需计算一个点的温度，核内各模块均使用该温度来刷新模块的漏电流功耗，会使整个核的漏电流功耗增大。为了使漏电流计算更为精确，必须计算出各个模块自己的温度，为此，下面给出一个考虑核内模块相互影响的改良核级瞬态热分析模型：</w:t>
      </w:r>
      <w:r w:rsidRPr="008870F8">
        <w:t>BICORTTA</w:t>
      </w:r>
      <w:r w:rsidRPr="008870F8">
        <w:t>。在</w:t>
      </w:r>
      <w:r w:rsidRPr="008870F8">
        <w:t>BICORTTA</w:t>
      </w:r>
      <w:r w:rsidRPr="008870F8">
        <w:t>模型中，我们先进行如下的假设：</w:t>
      </w:r>
    </w:p>
    <w:p w:rsidR="001C247A" w:rsidRPr="008870F8" w:rsidRDefault="001C247A" w:rsidP="001C247A">
      <w:pPr>
        <w:numPr>
          <w:ilvl w:val="0"/>
          <w:numId w:val="33"/>
        </w:numPr>
        <w:autoSpaceDE w:val="0"/>
        <w:autoSpaceDN w:val="0"/>
        <w:adjustRightInd w:val="0"/>
      </w:pPr>
      <w:r w:rsidRPr="008870F8">
        <w:t>核</w:t>
      </w:r>
      <w:r w:rsidRPr="008870F8">
        <w:t>q</w:t>
      </w:r>
      <w:r w:rsidRPr="008870F8">
        <w:t>的功耗</w:t>
      </w:r>
      <w:r w:rsidRPr="008870F8">
        <w:t>Pq,q</w:t>
      </w:r>
      <w:r w:rsidRPr="008870F8">
        <w:t>对核</w:t>
      </w:r>
      <w:r w:rsidRPr="008870F8">
        <w:t>p</w:t>
      </w:r>
      <w:r w:rsidRPr="008870F8">
        <w:t>内所有模块均产生相同的等效热量影响为</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p,q</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R</m:t>
                </m:r>
              </m:e>
              <m:sub>
                <m:r>
                  <m:rPr>
                    <m:sty m:val="p"/>
                  </m:rPr>
                  <w:rPr>
                    <w:rFonts w:ascii="Cambria Math" w:hAnsi="Cambria Math"/>
                  </w:rPr>
                  <m:t>p,q</m:t>
                </m:r>
              </m:sub>
            </m:sSub>
          </m:num>
          <m:den>
            <m:sSub>
              <m:sSubPr>
                <m:ctrlPr>
                  <w:rPr>
                    <w:rFonts w:ascii="Cambria Math" w:hAnsi="Cambria Math"/>
                  </w:rPr>
                </m:ctrlPr>
              </m:sSubPr>
              <m:e>
                <m:r>
                  <m:rPr>
                    <m:sty m:val="p"/>
                  </m:rPr>
                  <w:rPr>
                    <w:rFonts w:ascii="Cambria Math" w:hAnsi="Cambria Math"/>
                  </w:rPr>
                  <m:t>R</m:t>
                </m:r>
              </m:e>
              <m:sub>
                <m:r>
                  <m:rPr>
                    <m:sty m:val="p"/>
                  </m:rPr>
                  <w:rPr>
                    <w:rFonts w:ascii="Cambria Math" w:hAnsi="Cambria Math"/>
                  </w:rPr>
                  <m:t>p,p</m:t>
                </m:r>
              </m:sub>
            </m:sSub>
          </m:den>
        </m:f>
        <m:sSub>
          <m:sSubPr>
            <m:ctrlPr>
              <w:rPr>
                <w:rFonts w:ascii="Cambria Math" w:hAnsi="Cambria Math"/>
              </w:rPr>
            </m:ctrlPr>
          </m:sSubPr>
          <m:e>
            <m:r>
              <m:rPr>
                <m:sty m:val="p"/>
              </m:rPr>
              <w:rPr>
                <w:rFonts w:ascii="Cambria Math" w:hAnsi="Cambria Math"/>
              </w:rPr>
              <m:t>P</m:t>
            </m:r>
          </m:e>
          <m:sub>
            <m:r>
              <m:rPr>
                <m:sty m:val="p"/>
              </m:rPr>
              <w:rPr>
                <w:rFonts w:ascii="Cambria Math" w:hAnsi="Cambria Math"/>
              </w:rPr>
              <m:t>q,q</m:t>
            </m:r>
          </m:sub>
        </m:sSub>
      </m:oMath>
      <w:r w:rsidRPr="008870F8">
        <w:t>，其中</w:t>
      </w:r>
      <w:r w:rsidRPr="008870F8">
        <w:t>Rp,q</w:t>
      </w:r>
      <w:r w:rsidRPr="008870F8">
        <w:t>为两个核内所有模块之间相关热阻的平均值，即</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p,q</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nary>
          <m:naryPr>
            <m:chr m:val="∑"/>
            <m:limLoc m:val="subSup"/>
            <m:supHide m:val="1"/>
            <m:ctrlPr>
              <w:rPr>
                <w:rFonts w:ascii="Cambria Math" w:hAnsi="Cambria Math"/>
              </w:rPr>
            </m:ctrlPr>
          </m:naryPr>
          <m:sub>
            <m:r>
              <m:rPr>
                <m:sty m:val="p"/>
              </m:rPr>
              <w:rPr>
                <w:rFonts w:ascii="Cambria Math" w:hAnsi="Cambria Math"/>
              </w:rPr>
              <m:t>i∈</m:t>
            </m:r>
            <m:sSub>
              <m:sSubPr>
                <m:ctrlPr>
                  <w:rPr>
                    <w:rFonts w:ascii="Cambria Math" w:hAnsi="Cambria Math"/>
                  </w:rPr>
                </m:ctrlPr>
              </m:sSubPr>
              <m:e>
                <m:r>
                  <m:rPr>
                    <m:sty m:val="p"/>
                  </m:rPr>
                  <w:rPr>
                    <w:rFonts w:ascii="Cambria Math" w:hAnsi="Cambria Math"/>
                  </w:rPr>
                  <m:t>BS</m:t>
                </m:r>
              </m:e>
              <m:sub>
                <m:r>
                  <m:rPr>
                    <m:sty m:val="p"/>
                  </m:rPr>
                  <w:rPr>
                    <w:rFonts w:ascii="Cambria Math" w:hAnsi="Cambria Math"/>
                  </w:rPr>
                  <m:t>p</m:t>
                </m:r>
              </m:sub>
            </m:sSub>
          </m:sub>
          <m:sup/>
          <m:e>
            <m:nary>
              <m:naryPr>
                <m:chr m:val="∑"/>
                <m:limLoc m:val="subSup"/>
                <m:supHide m:val="1"/>
                <m:ctrlPr>
                  <w:rPr>
                    <w:rFonts w:ascii="Cambria Math" w:hAnsi="Cambria Math"/>
                  </w:rPr>
                </m:ctrlPr>
              </m:naryPr>
              <m:sub>
                <m:r>
                  <m:rPr>
                    <m:sty m:val="p"/>
                  </m:rPr>
                  <w:rPr>
                    <w:rFonts w:ascii="Cambria Math" w:hAnsi="Cambria Math"/>
                  </w:rPr>
                  <m:t>j∈</m:t>
                </m:r>
                <m:sSub>
                  <m:sSubPr>
                    <m:ctrlPr>
                      <w:rPr>
                        <w:rFonts w:ascii="Cambria Math" w:hAnsi="Cambria Math"/>
                      </w:rPr>
                    </m:ctrlPr>
                  </m:sSubPr>
                  <m:e>
                    <m:r>
                      <m:rPr>
                        <m:sty m:val="p"/>
                      </m:rPr>
                      <w:rPr>
                        <w:rFonts w:ascii="Cambria Math" w:hAnsi="Cambria Math"/>
                      </w:rPr>
                      <m:t>BS</m:t>
                    </m:r>
                  </m:e>
                  <m:sub>
                    <m:r>
                      <m:rPr>
                        <m:sty m:val="p"/>
                      </m:rPr>
                      <w:rPr>
                        <w:rFonts w:ascii="Cambria Math" w:hAnsi="Cambria Math"/>
                      </w:rPr>
                      <m:t>q</m:t>
                    </m:r>
                  </m:sub>
                </m:sSub>
              </m:sub>
              <m:sup/>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i,j</m:t>
                    </m:r>
                  </m:sub>
                </m:sSub>
              </m:e>
            </m:nary>
          </m:e>
        </m:nary>
      </m:oMath>
      <w:r w:rsidRPr="008870F8">
        <w:t>，式中</w:t>
      </w:r>
      <w:r w:rsidRPr="008870F8">
        <w:t>BSp</w:t>
      </w:r>
      <w:r w:rsidRPr="008870F8">
        <w:t>是核</w:t>
      </w:r>
      <w:r w:rsidRPr="008870F8">
        <w:t>p</w:t>
      </w:r>
      <w:r w:rsidRPr="008870F8">
        <w:t>内所有模块的集合。</w:t>
      </w:r>
    </w:p>
    <w:p w:rsidR="001C247A" w:rsidRPr="008870F8" w:rsidRDefault="001C247A" w:rsidP="001C247A">
      <w:pPr>
        <w:numPr>
          <w:ilvl w:val="0"/>
          <w:numId w:val="33"/>
        </w:numPr>
        <w:autoSpaceDE w:val="0"/>
        <w:autoSpaceDN w:val="0"/>
        <w:adjustRightInd w:val="0"/>
      </w:pPr>
      <w:r w:rsidRPr="008870F8">
        <w:t>在核</w:t>
      </w:r>
      <w:r w:rsidRPr="008870F8">
        <w:t>p</w:t>
      </w:r>
      <w:r w:rsidRPr="008870F8">
        <w:t>内，模块</w:t>
      </w:r>
      <w:r w:rsidRPr="008870F8">
        <w:t>j</w:t>
      </w:r>
      <w:r w:rsidRPr="008870F8">
        <w:t>对模块</w:t>
      </w:r>
      <w:r w:rsidRPr="008870F8">
        <w:t>i</w:t>
      </w:r>
      <w:r w:rsidRPr="008870F8">
        <w:t>的等效热量影响为</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R</m:t>
                </m:r>
              </m:e>
              <m:sub>
                <m:r>
                  <m:rPr>
                    <m:sty m:val="p"/>
                  </m:rPr>
                  <w:rPr>
                    <w:rFonts w:ascii="Cambria Math" w:hAnsi="Cambria Math"/>
                  </w:rPr>
                  <m:t>i,j</m:t>
                </m:r>
              </m:sub>
            </m:sSub>
          </m:num>
          <m:den>
            <m:sSub>
              <m:sSubPr>
                <m:ctrlPr>
                  <w:rPr>
                    <w:rFonts w:ascii="Cambria Math" w:hAnsi="Cambria Math"/>
                  </w:rPr>
                </m:ctrlPr>
              </m:sSubPr>
              <m:e>
                <m:r>
                  <m:rPr>
                    <m:sty m:val="p"/>
                  </m:rPr>
                  <w:rPr>
                    <w:rFonts w:ascii="Cambria Math" w:hAnsi="Cambria Math"/>
                  </w:rPr>
                  <m:t>R</m:t>
                </m:r>
              </m:e>
              <m:sub>
                <m:r>
                  <m:rPr>
                    <m:sty m:val="p"/>
                  </m:rPr>
                  <w:rPr>
                    <w:rFonts w:ascii="Cambria Math" w:hAnsi="Cambria Math"/>
                  </w:rPr>
                  <m:t>i,i</m:t>
                </m:r>
              </m:sub>
            </m:sSub>
          </m:den>
        </m:f>
        <m:sSub>
          <m:sSubPr>
            <m:ctrlPr>
              <w:rPr>
                <w:rFonts w:ascii="Cambria Math" w:hAnsi="Cambria Math"/>
              </w:rPr>
            </m:ctrlPr>
          </m:sSubPr>
          <m:e>
            <m:r>
              <m:rPr>
                <m:sty m:val="p"/>
              </m:rPr>
              <w:rPr>
                <w:rFonts w:ascii="Cambria Math" w:hAnsi="Cambria Math"/>
              </w:rPr>
              <m:t>P</m:t>
            </m:r>
          </m:e>
          <m:sub>
            <m:r>
              <m:rPr>
                <m:sty m:val="p"/>
              </m:rPr>
              <w:rPr>
                <w:rFonts w:ascii="Cambria Math" w:hAnsi="Cambria Math"/>
              </w:rPr>
              <m:t>j,j</m:t>
            </m:r>
          </m:sub>
        </m:sSub>
      </m:oMath>
      <w:r w:rsidRPr="008870F8">
        <w:t xml:space="preserve"> </w:t>
      </w:r>
      <w:r w:rsidRPr="008870F8">
        <w:t>，式中</w:t>
      </w:r>
      <m:oMath>
        <m:r>
          <m:rPr>
            <m:sty m:val="p"/>
          </m:rPr>
          <w:rPr>
            <w:rFonts w:ascii="Cambria Math" w:hAnsi="Cambria Math"/>
          </w:rPr>
          <m:t>i,j∈</m:t>
        </m:r>
        <m:sSub>
          <m:sSubPr>
            <m:ctrlPr>
              <w:rPr>
                <w:rFonts w:ascii="Cambria Math" w:hAnsi="Cambria Math"/>
              </w:rPr>
            </m:ctrlPr>
          </m:sSubPr>
          <m:e>
            <m:r>
              <m:rPr>
                <m:sty m:val="p"/>
              </m:rPr>
              <w:rPr>
                <w:rFonts w:ascii="Cambria Math" w:hAnsi="Cambria Math"/>
              </w:rPr>
              <m:t>BS</m:t>
            </m:r>
          </m:e>
          <m:sub>
            <m:r>
              <m:rPr>
                <m:sty m:val="p"/>
              </m:rPr>
              <w:rPr>
                <w:rFonts w:ascii="Cambria Math" w:hAnsi="Cambria Math"/>
              </w:rPr>
              <m:t>p</m:t>
            </m:r>
          </m:sub>
        </m:sSub>
      </m:oMath>
      <w:r w:rsidRPr="008870F8">
        <w:t>。</w:t>
      </w:r>
    </w:p>
    <w:p w:rsidR="001C247A" w:rsidRPr="008870F8" w:rsidRDefault="001C247A" w:rsidP="001C247A">
      <w:pPr>
        <w:autoSpaceDE w:val="0"/>
        <w:autoSpaceDN w:val="0"/>
        <w:adjustRightInd w:val="0"/>
      </w:pPr>
      <w:r w:rsidRPr="008870F8">
        <w:t>按照以上假设，我们可以列出如下</w:t>
      </w:r>
      <w:r w:rsidRPr="008870F8">
        <w:rPr>
          <w:b/>
          <w:bCs/>
        </w:rPr>
        <w:t>BICORTTA</w:t>
      </w:r>
      <w:r w:rsidRPr="008870F8">
        <w:t>表达式：</w:t>
      </w:r>
    </w:p>
    <w:p w:rsidR="001C247A" w:rsidRPr="008870F8" w:rsidRDefault="009A24DE" w:rsidP="006D6C22">
      <w:pPr>
        <w:autoSpaceDE w:val="0"/>
        <w:autoSpaceDN w:val="0"/>
        <w:adjustRightInd w:val="0"/>
        <w:jc w:val="center"/>
      </w:pPr>
      <m:oMath>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i,i</m:t>
                </m:r>
              </m:sub>
            </m:sSub>
          </m:num>
          <m:den>
            <m:sSub>
              <m:sSubPr>
                <m:ctrlPr>
                  <w:rPr>
                    <w:rFonts w:ascii="Cambria Math" w:hAnsi="Cambria Math"/>
                    <w:i/>
                  </w:rPr>
                </m:ctrlPr>
              </m:sSubPr>
              <m:e>
                <m:r>
                  <w:rPr>
                    <w:rFonts w:ascii="Cambria Math" w:hAnsi="Cambria Math"/>
                  </w:rPr>
                  <m:t>R</m:t>
                </m:r>
              </m:e>
              <m:sub>
                <m:r>
                  <w:rPr>
                    <w:rFonts w:ascii="Cambria Math" w:hAnsi="Cambria Math"/>
                  </w:rPr>
                  <m:t>i,i</m:t>
                </m:r>
              </m:sub>
            </m:sSub>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i,i</m:t>
                </m:r>
              </m:sub>
            </m:sSub>
          </m:num>
          <m:den>
            <m:r>
              <w:rPr>
                <w:rFonts w:ascii="Cambria Math" w:hAnsi="Cambria Math"/>
              </w:rPr>
              <m:t>dt</m:t>
            </m:r>
          </m:den>
        </m:f>
        <m:r>
          <w:rPr>
            <w:rFonts w:ascii="Cambria Math" w:hAnsi="Cambria Math"/>
          </w:rPr>
          <m:t>=</m:t>
        </m:r>
        <m:nary>
          <m:naryPr>
            <m:chr m:val="∑"/>
            <m:limLoc m:val="subSup"/>
            <m:ctrlPr>
              <w:rPr>
                <w:rFonts w:ascii="Cambria Math" w:hAnsi="Cambria Math"/>
                <w:i/>
              </w:rPr>
            </m:ctrlPr>
          </m:naryPr>
          <m:sub>
            <m:r>
              <w:rPr>
                <w:rFonts w:ascii="Cambria Math" w:hAnsi="Cambria Math"/>
              </w:rPr>
              <m:t>q=1,q≠p</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p,q</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i,j</m:t>
                </m:r>
              </m:sub>
            </m:sSub>
          </m:e>
        </m:nary>
      </m:oMath>
      <w:r w:rsidR="002A2366">
        <w:rPr>
          <w:rFonts w:hint="eastAsia"/>
        </w:rPr>
        <w:t xml:space="preserve">      </w:t>
      </w:r>
      <w:r w:rsidR="006D6C22">
        <w:rPr>
          <w:rFonts w:hint="eastAsia"/>
        </w:rPr>
        <w:t>(17)</w:t>
      </w:r>
    </w:p>
    <w:p w:rsidR="001C247A" w:rsidRPr="008870F8" w:rsidRDefault="001C247A" w:rsidP="001C247A">
      <w:pPr>
        <w:autoSpaceDE w:val="0"/>
        <w:autoSpaceDN w:val="0"/>
        <w:adjustRightInd w:val="0"/>
      </w:pPr>
      <w:r w:rsidRPr="008870F8">
        <w:t>从上式可知：</w:t>
      </w:r>
      <w:r w:rsidRPr="008870F8">
        <w:rPr>
          <w:bCs/>
        </w:rPr>
        <w:t>BICORTTA</w:t>
      </w:r>
      <w:r w:rsidRPr="008870F8">
        <w:t>的计算复杂度为</w:t>
      </w:r>
      <m:oMath>
        <m:r>
          <m:rPr>
            <m:sty m:val="p"/>
          </m:rPr>
          <w:rPr>
            <w:rFonts w:ascii="Cambria Math" w:hAnsi="Cambria Math"/>
          </w:rPr>
          <m:t>O</m:t>
        </m:r>
        <m:d>
          <m:dPr>
            <m:ctrlPr>
              <w:rPr>
                <w:rFonts w:ascii="Cambria Math" w:hAnsi="Cambria Math"/>
              </w:rPr>
            </m:ctrlPr>
          </m:dPr>
          <m:e>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-1)n</m:t>
            </m:r>
          </m:e>
        </m:d>
      </m:oMath>
      <w:r w:rsidRPr="008870F8">
        <w:t>。</w:t>
      </w:r>
      <w:r w:rsidRPr="008870F8">
        <w:t>BICORTTA</w:t>
      </w:r>
      <w:r w:rsidRPr="008870F8">
        <w:t>的计算复杂度介于</w:t>
      </w:r>
      <w:r w:rsidRPr="008870F8">
        <w:t>CORTTA</w:t>
      </w:r>
      <w:r w:rsidRPr="008870F8">
        <w:t>和</w:t>
      </w:r>
      <w:r w:rsidRPr="008870F8">
        <w:t>BLOTTA</w:t>
      </w:r>
      <w:r w:rsidRPr="008870F8">
        <w:t>之间</w:t>
      </w:r>
      <w:r w:rsidRPr="008870F8">
        <w:rPr>
          <w:bCs/>
        </w:rPr>
        <w:t>，当</w:t>
      </w:r>
      <m:oMath>
        <m:r>
          <m:rPr>
            <m:sty m:val="p"/>
          </m:rPr>
          <w:rPr>
            <w:rFonts w:ascii="Cambria Math" w:hAnsi="Cambria Math"/>
          </w:rPr>
          <m:t>m≪n</m:t>
        </m:r>
      </m:oMath>
      <w:r w:rsidRPr="008870F8">
        <w:rPr>
          <w:bCs/>
        </w:rPr>
        <w:t>是，</w:t>
      </w:r>
      <w:r w:rsidRPr="008870F8">
        <w:rPr>
          <w:bCs/>
        </w:rPr>
        <w:t>BICORTTA</w:t>
      </w:r>
      <w:r w:rsidRPr="008870F8">
        <w:t>的计算复杂度近似等于</w:t>
      </w:r>
      <w:r w:rsidRPr="008870F8">
        <w:t>CORTTA</w:t>
      </w:r>
      <w:r w:rsidRPr="008870F8">
        <w:t>。</w:t>
      </w:r>
    </w:p>
    <w:p w:rsidR="00313509" w:rsidRPr="008870F8" w:rsidRDefault="00313509" w:rsidP="002D7106">
      <w:pPr>
        <w:autoSpaceDE w:val="0"/>
        <w:autoSpaceDN w:val="0"/>
        <w:adjustRightInd w:val="0"/>
      </w:pPr>
    </w:p>
    <w:p w:rsidR="002D7106" w:rsidRPr="008870F8" w:rsidRDefault="002D7106" w:rsidP="00313509">
      <w:pPr>
        <w:autoSpaceDE w:val="0"/>
        <w:autoSpaceDN w:val="0"/>
        <w:adjustRightInd w:val="0"/>
        <w:ind w:firstLineChars="200" w:firstLine="420"/>
      </w:pPr>
    </w:p>
    <w:p w:rsidR="00BB12B6" w:rsidRPr="008870F8" w:rsidRDefault="00DD5850" w:rsidP="009E51F2">
      <w:pPr>
        <w:pStyle w:val="1"/>
        <w:rPr>
          <w:sz w:val="24"/>
          <w:szCs w:val="24"/>
        </w:rPr>
      </w:pPr>
      <w:r w:rsidRPr="008870F8">
        <w:rPr>
          <w:sz w:val="24"/>
          <w:szCs w:val="24"/>
        </w:rPr>
        <w:t>5</w:t>
      </w:r>
      <w:r w:rsidR="00BB12B6" w:rsidRPr="008870F8">
        <w:rPr>
          <w:sz w:val="24"/>
          <w:szCs w:val="24"/>
        </w:rPr>
        <w:t>、</w:t>
      </w:r>
      <w:r w:rsidR="009F1526" w:rsidRPr="008870F8">
        <w:rPr>
          <w:sz w:val="24"/>
          <w:szCs w:val="24"/>
        </w:rPr>
        <w:t>实验数据与分析</w:t>
      </w:r>
    </w:p>
    <w:p w:rsidR="00636604" w:rsidRPr="008870F8" w:rsidRDefault="004E5E5D" w:rsidP="003C6643">
      <w:pPr>
        <w:spacing w:beforeLines="50" w:before="156" w:line="240" w:lineRule="atLeast"/>
        <w:ind w:firstLine="435"/>
        <w:rPr>
          <w:szCs w:val="21"/>
        </w:rPr>
      </w:pPr>
      <w:r w:rsidRPr="008870F8">
        <w:rPr>
          <w:szCs w:val="21"/>
        </w:rPr>
        <w:t>为了验证本文所提出的模块级、核级、改良核级三种热分析模型的精确性，并比较它们的精度，我们选择</w:t>
      </w:r>
      <w:r w:rsidRPr="008870F8">
        <w:rPr>
          <w:szCs w:val="21"/>
        </w:rPr>
        <w:t>HotSpot-5.02</w:t>
      </w:r>
      <w:r w:rsidRPr="008870F8">
        <w:rPr>
          <w:szCs w:val="21"/>
        </w:rPr>
        <w:t>作为热分析的标准精确模型，构建三个模拟</w:t>
      </w:r>
      <w:r w:rsidR="00B21694">
        <w:rPr>
          <w:rFonts w:hint="eastAsia"/>
          <w:szCs w:val="21"/>
        </w:rPr>
        <w:t>测例</w:t>
      </w:r>
      <w:r w:rsidRPr="008870F8">
        <w:rPr>
          <w:szCs w:val="21"/>
        </w:rPr>
        <w:t>进行温度</w:t>
      </w:r>
      <w:r w:rsidRPr="008870F8">
        <w:rPr>
          <w:szCs w:val="21"/>
        </w:rPr>
        <w:t>-</w:t>
      </w:r>
      <w:r w:rsidRPr="008870F8">
        <w:rPr>
          <w:szCs w:val="21"/>
        </w:rPr>
        <w:t>功耗数据对比分析。</w:t>
      </w:r>
    </w:p>
    <w:p w:rsidR="00687621" w:rsidRPr="00687621" w:rsidRDefault="00687621" w:rsidP="00687621">
      <w:pPr>
        <w:pStyle w:val="3"/>
        <w:jc w:val="both"/>
      </w:pPr>
      <w:r w:rsidRPr="00687621">
        <w:rPr>
          <w:rFonts w:hint="eastAsia"/>
        </w:rPr>
        <w:t>测例一</w:t>
      </w:r>
    </w:p>
    <w:p w:rsidR="00016057" w:rsidRDefault="00636604" w:rsidP="00197F84">
      <w:pPr>
        <w:spacing w:beforeLines="50" w:before="156" w:line="240" w:lineRule="atLeast"/>
        <w:ind w:firstLine="435"/>
      </w:pPr>
      <w:r w:rsidRPr="008870F8">
        <w:rPr>
          <w:szCs w:val="21"/>
        </w:rPr>
        <w:t>首先，我们采用</w:t>
      </w:r>
      <w:r w:rsidR="002F1AFE" w:rsidRPr="008870F8">
        <w:rPr>
          <w:szCs w:val="21"/>
        </w:rPr>
        <w:fldChar w:fldCharType="begin" w:fldLock="1"/>
      </w:r>
      <w:r w:rsidR="006C376D" w:rsidRPr="008870F8">
        <w:rPr>
          <w:szCs w:val="21"/>
        </w:rPr>
        <w:instrText>ADDIN CSL_CITATION { "citationItems" : [ { "id" : "ITEM-1", "itemData" : { "abstract" : "It is known that temperature gradients and thermal hotspots affect the reliability of microprocessors. Temperature is also an important constraint when maximizing the performance of processors. Although DVFS and DFS can be used to extract higher performance from temperature and power constrained single core processors, the full potential of multi-core performance cannot be exploited without the use of thread migration or task-to-core allocation schemes. In this paper, we formulate the problem of throughput-optimal task allocation on thermally constrained multi-core processors, and present a novel solution that includes optimal speed throttling. We show that the algorithms are implementable in real time and can be implemented in operating system's dynamic scheduling policy. The method presented here can result in a significant improvement in throughput over existing methods (5X over a naive scheme).", "author" : [ { "family" : "Hanumaiah", "given" : "V." }, { "family" : "Rao", "given" : "R." }, { "family" : "Vrudhula", "given" : "S." }, { "family" : "Chatha", "given" : "K.S." } ], "container-title" : "DAC09", "id" : "ITEM-1", "issued" : { "date-parts" : [ [ "2009" ] ] }, "title" : "Throughput optimal task allocation under thermal constraints for multi-core processors", "type" : "article-journal" }, "uris" : [ "http://www.mendeley.com/documents/?uuid=7d36b424-cffa-4c9c-982f-c6c8d4fcd903" ] } ], "mendeley" : { "previouslyFormattedCitation" : "[10]" }, "properties" : { "noteIndex" : 0 }, "schema" : "https://github.com/citation-style-language/schema/raw/master/csl-citation.json" }</w:instrText>
      </w:r>
      <w:r w:rsidR="002F1AFE" w:rsidRPr="008870F8">
        <w:rPr>
          <w:szCs w:val="21"/>
        </w:rPr>
        <w:fldChar w:fldCharType="separate"/>
      </w:r>
      <w:r w:rsidR="002F1AFE" w:rsidRPr="008870F8">
        <w:rPr>
          <w:noProof/>
          <w:szCs w:val="21"/>
        </w:rPr>
        <w:t>[</w:t>
      </w:r>
      <w:r w:rsidR="005D259B">
        <w:rPr>
          <w:rFonts w:hint="eastAsia"/>
          <w:noProof/>
          <w:szCs w:val="21"/>
        </w:rPr>
        <w:t>18</w:t>
      </w:r>
      <w:r w:rsidR="002F1AFE" w:rsidRPr="008870F8">
        <w:rPr>
          <w:noProof/>
          <w:szCs w:val="21"/>
        </w:rPr>
        <w:t>]</w:t>
      </w:r>
      <w:r w:rsidR="002F1AFE" w:rsidRPr="008870F8">
        <w:rPr>
          <w:szCs w:val="21"/>
        </w:rPr>
        <w:fldChar w:fldCharType="end"/>
      </w:r>
      <w:r w:rsidRPr="008870F8">
        <w:rPr>
          <w:szCs w:val="21"/>
        </w:rPr>
        <w:t>中的四核</w:t>
      </w:r>
      <w:r w:rsidRPr="008870F8">
        <w:rPr>
          <w:szCs w:val="21"/>
        </w:rPr>
        <w:t>Alpha21264</w:t>
      </w:r>
      <w:r w:rsidRPr="008870F8">
        <w:rPr>
          <w:szCs w:val="21"/>
        </w:rPr>
        <w:t>处理器。该芯片拥有</w:t>
      </w:r>
      <w:r w:rsidRPr="008870F8">
        <w:rPr>
          <w:szCs w:val="21"/>
        </w:rPr>
        <w:t>4</w:t>
      </w:r>
      <w:r w:rsidRPr="008870F8">
        <w:rPr>
          <w:szCs w:val="21"/>
        </w:rPr>
        <w:t>个物理核，每个核有两块独享缓存</w:t>
      </w:r>
      <w:r w:rsidRPr="008870F8">
        <w:rPr>
          <w:szCs w:val="21"/>
        </w:rPr>
        <w:t>L2_Right</w:t>
      </w:r>
      <w:r w:rsidRPr="008870F8">
        <w:rPr>
          <w:szCs w:val="21"/>
        </w:rPr>
        <w:t>、</w:t>
      </w:r>
      <w:r w:rsidRPr="008870F8">
        <w:rPr>
          <w:szCs w:val="21"/>
        </w:rPr>
        <w:t>L2_Left</w:t>
      </w:r>
      <w:r w:rsidRPr="008870F8">
        <w:rPr>
          <w:szCs w:val="21"/>
        </w:rPr>
        <w:t>，</w:t>
      </w:r>
      <w:r w:rsidRPr="008870F8">
        <w:rPr>
          <w:szCs w:val="21"/>
        </w:rPr>
        <w:t>4</w:t>
      </w:r>
      <w:r w:rsidRPr="008870F8">
        <w:rPr>
          <w:szCs w:val="21"/>
        </w:rPr>
        <w:t>个核共享最后一级缓存</w:t>
      </w:r>
      <w:r w:rsidRPr="008870F8">
        <w:rPr>
          <w:szCs w:val="21"/>
        </w:rPr>
        <w:t>L3</w:t>
      </w:r>
      <w:r w:rsidRPr="008870F8">
        <w:rPr>
          <w:szCs w:val="21"/>
        </w:rPr>
        <w:t>。考虑处理单元的片上散热问题，将处理核心放置于芯片边缘。将共享缓存区置于芯片中心，这样将有利于通过功率较低的共享缓存，隔断功率较大的多个核相互之间的热交换影响。每个核的独享缓存处于核的周围。</w:t>
      </w:r>
      <w:r w:rsidR="008558A9">
        <w:rPr>
          <w:rFonts w:hint="eastAsia"/>
          <w:szCs w:val="21"/>
        </w:rPr>
        <w:t>根据</w:t>
      </w:r>
      <w:r w:rsidR="008558A9" w:rsidRPr="00AC1EBF">
        <w:rPr>
          <w:rFonts w:hint="eastAsia"/>
          <w:color w:val="000000" w:themeColor="text1"/>
          <w:szCs w:val="21"/>
          <w:highlight w:val="red"/>
        </w:rPr>
        <w:t>表</w:t>
      </w:r>
      <w:r w:rsidR="00F6034F">
        <w:rPr>
          <w:rFonts w:hint="eastAsia"/>
          <w:color w:val="000000" w:themeColor="text1"/>
          <w:szCs w:val="21"/>
          <w:highlight w:val="red"/>
        </w:rPr>
        <w:t>2</w:t>
      </w:r>
      <w:r w:rsidR="008558A9" w:rsidRPr="00AC1EBF">
        <w:rPr>
          <w:rFonts w:hint="eastAsia"/>
          <w:color w:val="000000" w:themeColor="text1"/>
          <w:szCs w:val="21"/>
          <w:highlight w:val="red"/>
        </w:rPr>
        <w:t>中</w:t>
      </w:r>
      <w:r w:rsidR="008558A9">
        <w:rPr>
          <w:rFonts w:hint="eastAsia"/>
          <w:szCs w:val="21"/>
        </w:rPr>
        <w:t>所示规则，我们重复地随机产生功耗分布，并分别采用采用</w:t>
      </w:r>
      <w:r w:rsidR="008558A9" w:rsidRPr="008870F8">
        <w:t>模块级方法</w:t>
      </w:r>
      <w:r w:rsidR="008558A9" w:rsidRPr="008870F8">
        <w:t>BloTAM</w:t>
      </w:r>
      <w:r w:rsidR="008558A9" w:rsidRPr="008870F8">
        <w:t>、核级方法</w:t>
      </w:r>
      <w:r w:rsidR="008558A9" w:rsidRPr="008870F8">
        <w:t>CorTAM</w:t>
      </w:r>
      <w:r w:rsidR="008558A9" w:rsidRPr="008870F8">
        <w:t>、考虑本核内模块相互影响的改良核级方法</w:t>
      </w:r>
      <w:r w:rsidR="008558A9" w:rsidRPr="008870F8">
        <w:t>BiCorTAM</w:t>
      </w:r>
      <w:r w:rsidR="005E118E">
        <w:rPr>
          <w:rFonts w:hint="eastAsia"/>
        </w:rPr>
        <w:t>，</w:t>
      </w:r>
      <w:r w:rsidR="005E01F3">
        <w:rPr>
          <w:rFonts w:hint="eastAsia"/>
        </w:rPr>
        <w:t>a)</w:t>
      </w:r>
      <w:r w:rsidR="005E01F3">
        <w:rPr>
          <w:rFonts w:hint="eastAsia"/>
        </w:rPr>
        <w:t>忽略电热耦合响应，对其热稳定状态进行分析，并与标准精确的</w:t>
      </w:r>
      <w:r w:rsidR="005E01F3">
        <w:rPr>
          <w:rFonts w:hint="eastAsia"/>
        </w:rPr>
        <w:t>HotSpot</w:t>
      </w:r>
      <w:r w:rsidR="005E01F3">
        <w:rPr>
          <w:rFonts w:hint="eastAsia"/>
        </w:rPr>
        <w:t>结果进行对比。</w:t>
      </w:r>
      <w:r w:rsidR="005E01F3" w:rsidRPr="00445AC1">
        <w:rPr>
          <w:rFonts w:hint="eastAsia"/>
          <w:highlight w:val="yellow"/>
        </w:rPr>
        <w:t>图</w:t>
      </w:r>
      <w:r w:rsidR="00FC61B3">
        <w:rPr>
          <w:rFonts w:hint="eastAsia"/>
        </w:rPr>
        <w:t>4</w:t>
      </w:r>
      <w:r w:rsidR="009E2A69">
        <w:rPr>
          <w:rFonts w:hint="eastAsia"/>
        </w:rPr>
        <w:lastRenderedPageBreak/>
        <w:t>展示了某一次的热稳定结果</w:t>
      </w:r>
      <w:r w:rsidR="005E01F3">
        <w:rPr>
          <w:rFonts w:hint="eastAsia"/>
        </w:rPr>
        <w:t>；</w:t>
      </w:r>
      <w:r w:rsidR="005E01F3">
        <w:rPr>
          <w:rFonts w:hint="eastAsia"/>
        </w:rPr>
        <w:t>b)</w:t>
      </w:r>
      <w:r w:rsidR="005E118E">
        <w:rPr>
          <w:rFonts w:hint="eastAsia"/>
        </w:rPr>
        <w:t>考虑电热耦合响应，</w:t>
      </w:r>
      <w:r w:rsidR="008558A9">
        <w:rPr>
          <w:rFonts w:hint="eastAsia"/>
        </w:rPr>
        <w:t>对其热稳定状态进行分析，</w:t>
      </w:r>
      <w:r w:rsidR="005E118E">
        <w:rPr>
          <w:rFonts w:hint="eastAsia"/>
        </w:rPr>
        <w:t>并</w:t>
      </w:r>
      <w:r w:rsidR="008558A9">
        <w:rPr>
          <w:rFonts w:hint="eastAsia"/>
        </w:rPr>
        <w:t>与标准精确的</w:t>
      </w:r>
      <w:r w:rsidR="008558A9">
        <w:rPr>
          <w:rFonts w:hint="eastAsia"/>
        </w:rPr>
        <w:t>HotSpot</w:t>
      </w:r>
      <w:r w:rsidR="008558A9">
        <w:rPr>
          <w:rFonts w:hint="eastAsia"/>
        </w:rPr>
        <w:t>结果进行对比。</w:t>
      </w:r>
      <w:r w:rsidR="008558A9" w:rsidRPr="00445AC1">
        <w:rPr>
          <w:rFonts w:hint="eastAsia"/>
          <w:highlight w:val="yellow"/>
        </w:rPr>
        <w:t>图</w:t>
      </w:r>
      <w:r w:rsidR="00FC61B3">
        <w:rPr>
          <w:rFonts w:hint="eastAsia"/>
        </w:rPr>
        <w:t>5</w:t>
      </w:r>
      <w:r w:rsidR="008558A9">
        <w:rPr>
          <w:rFonts w:hint="eastAsia"/>
        </w:rPr>
        <w:t>展示了某一次的热稳定结果</w:t>
      </w:r>
      <w:r w:rsidR="009E2A69">
        <w:rPr>
          <w:rFonts w:hint="eastAsia"/>
        </w:rPr>
        <w:t>。</w:t>
      </w:r>
      <w:r w:rsidR="009E2A69">
        <w:rPr>
          <w:rFonts w:hint="eastAsia"/>
        </w:rPr>
        <w:t>从图</w:t>
      </w:r>
      <w:r w:rsidR="009E2A69">
        <w:rPr>
          <w:rFonts w:hint="eastAsia"/>
        </w:rPr>
        <w:t>4</w:t>
      </w:r>
      <w:r w:rsidR="009E2A69">
        <w:rPr>
          <w:rFonts w:hint="eastAsia"/>
        </w:rPr>
        <w:t>和图</w:t>
      </w:r>
      <w:r w:rsidR="009E2A69">
        <w:rPr>
          <w:rFonts w:hint="eastAsia"/>
        </w:rPr>
        <w:t>5</w:t>
      </w:r>
      <w:r w:rsidR="009E2A69">
        <w:rPr>
          <w:rFonts w:hint="eastAsia"/>
        </w:rPr>
        <w:t>不难看出，考虑电热耦合后，稳态温度会有大约</w:t>
      </w:r>
      <w:r w:rsidR="009E2A69">
        <w:rPr>
          <w:rFonts w:hint="eastAsia"/>
        </w:rPr>
        <w:t>3~5</w:t>
      </w:r>
      <w:r w:rsidR="009E2A69">
        <w:rPr>
          <w:rFonts w:hint="eastAsia"/>
        </w:rPr>
        <w:t>摄氏度的升高。</w:t>
      </w:r>
      <w:r w:rsidR="005E118E" w:rsidRPr="00FC61B3">
        <w:rPr>
          <w:rFonts w:hint="eastAsia"/>
          <w:highlight w:val="yellow"/>
        </w:rPr>
        <w:t>图</w:t>
      </w:r>
      <w:r w:rsidR="00FC61B3">
        <w:rPr>
          <w:rFonts w:hint="eastAsia"/>
        </w:rPr>
        <w:t>6</w:t>
      </w:r>
      <w:r w:rsidR="005E118E">
        <w:rPr>
          <w:rFonts w:hint="eastAsia"/>
        </w:rPr>
        <w:t>展示了对应的功率稳定结果</w:t>
      </w:r>
      <w:r w:rsidR="00061B86">
        <w:rPr>
          <w:rFonts w:hint="eastAsia"/>
        </w:rPr>
        <w:t>，我们可以看到，对</w:t>
      </w:r>
      <w:r w:rsidR="00061B86">
        <w:rPr>
          <w:rFonts w:hint="eastAsia"/>
        </w:rPr>
        <w:t>Core</w:t>
      </w:r>
      <w:r w:rsidR="00061B86">
        <w:rPr>
          <w:rFonts w:hint="eastAsia"/>
        </w:rPr>
        <w:t>部分而言，稳态时，漏电流功率可以占到总功率的</w:t>
      </w:r>
      <w:r w:rsidR="00061B86">
        <w:rPr>
          <w:rFonts w:hint="eastAsia"/>
        </w:rPr>
        <w:t>1/3</w:t>
      </w:r>
      <w:r w:rsidR="00061B86">
        <w:rPr>
          <w:rFonts w:hint="eastAsia"/>
        </w:rPr>
        <w:t>之多</w:t>
      </w:r>
      <w:r w:rsidR="009E2A69">
        <w:rPr>
          <w:rFonts w:hint="eastAsia"/>
        </w:rPr>
        <w:t>。</w:t>
      </w:r>
      <w:r w:rsidR="008558A9" w:rsidRPr="003E6374">
        <w:rPr>
          <w:rFonts w:hint="eastAsia"/>
          <w:highlight w:val="red"/>
        </w:rPr>
        <w:t>表</w:t>
      </w:r>
      <w:r w:rsidR="00F6034F">
        <w:rPr>
          <w:rFonts w:hint="eastAsia"/>
        </w:rPr>
        <w:t>3</w:t>
      </w:r>
      <w:r w:rsidR="008558A9">
        <w:rPr>
          <w:rFonts w:hint="eastAsia"/>
        </w:rPr>
        <w:t>总结了</w:t>
      </w:r>
      <w:r w:rsidR="009E2A69">
        <w:rPr>
          <w:rFonts w:hint="eastAsia"/>
        </w:rPr>
        <w:t>上述两组实验条件下</w:t>
      </w:r>
      <w:r w:rsidR="008558A9">
        <w:rPr>
          <w:rFonts w:hint="eastAsia"/>
        </w:rPr>
        <w:t>100</w:t>
      </w:r>
      <w:r w:rsidR="009E2A69">
        <w:rPr>
          <w:rFonts w:hint="eastAsia"/>
        </w:rPr>
        <w:t>次实验的平均统计量，可以看到，以</w:t>
      </w:r>
      <w:r w:rsidR="009E2A69">
        <w:rPr>
          <w:rFonts w:hint="eastAsia"/>
        </w:rPr>
        <w:t>HotSpot</w:t>
      </w:r>
      <w:r w:rsidR="009E2A69">
        <w:rPr>
          <w:rFonts w:hint="eastAsia"/>
        </w:rPr>
        <w:t>的分析结果作为参照，</w:t>
      </w:r>
      <w:r w:rsidR="009E2A69">
        <w:rPr>
          <w:rFonts w:hint="eastAsia"/>
        </w:rPr>
        <w:t>BloTAM</w:t>
      </w:r>
      <w:r w:rsidR="009E2A69">
        <w:rPr>
          <w:rFonts w:hint="eastAsia"/>
        </w:rPr>
        <w:t>无论在是否考虑电热耦合的情况下都具有最好的计算精度，最低的平均误差和最大误差都低于</w:t>
      </w:r>
      <w:r w:rsidR="009E2A69">
        <w:rPr>
          <w:rFonts w:hint="eastAsia"/>
        </w:rPr>
        <w:t>4%</w:t>
      </w:r>
      <w:r w:rsidR="009E2A69">
        <w:rPr>
          <w:rFonts w:hint="eastAsia"/>
        </w:rPr>
        <w:t>，</w:t>
      </w:r>
      <w:r w:rsidR="009E2A69">
        <w:rPr>
          <w:rFonts w:hint="eastAsia"/>
        </w:rPr>
        <w:t>BiCorTAM</w:t>
      </w:r>
      <w:r w:rsidR="009E2A69">
        <w:rPr>
          <w:rFonts w:hint="eastAsia"/>
        </w:rPr>
        <w:t>的精度次之，误差最大可达</w:t>
      </w:r>
      <w:r w:rsidR="009E2A69">
        <w:rPr>
          <w:rFonts w:hint="eastAsia"/>
        </w:rPr>
        <w:t>11.098</w:t>
      </w:r>
      <w:r w:rsidR="009E2A69">
        <w:rPr>
          <w:rFonts w:hint="eastAsia"/>
        </w:rPr>
        <w:t>，</w:t>
      </w:r>
      <w:r w:rsidR="009E2A69">
        <w:rPr>
          <w:rFonts w:hint="eastAsia"/>
        </w:rPr>
        <w:t>CorTAM</w:t>
      </w:r>
      <w:r w:rsidR="009E2A69">
        <w:rPr>
          <w:rFonts w:hint="eastAsia"/>
        </w:rPr>
        <w:t>最差。</w:t>
      </w:r>
    </w:p>
    <w:p w:rsidR="00701E83" w:rsidRDefault="00701E83" w:rsidP="00197F84">
      <w:pPr>
        <w:spacing w:beforeLines="50" w:before="156" w:line="240" w:lineRule="atLeast"/>
        <w:ind w:firstLine="435"/>
      </w:pPr>
    </w:p>
    <w:p w:rsidR="00701E83" w:rsidRDefault="00701E83" w:rsidP="00701E83">
      <w:pPr>
        <w:spacing w:beforeLines="50" w:before="156" w:line="240" w:lineRule="atLeast"/>
        <w:jc w:val="center"/>
        <w:rPr>
          <w:szCs w:val="21"/>
        </w:rPr>
      </w:pPr>
      <w:r>
        <w:rPr>
          <w:rFonts w:hint="eastAsia"/>
          <w:szCs w:val="21"/>
        </w:rPr>
        <w:t>表</w:t>
      </w:r>
      <w:r w:rsidR="009E2A69">
        <w:rPr>
          <w:rFonts w:hint="eastAsia"/>
          <w:szCs w:val="21"/>
        </w:rPr>
        <w:t>2</w:t>
      </w:r>
      <w:r>
        <w:rPr>
          <w:rFonts w:hint="eastAsia"/>
          <w:szCs w:val="21"/>
        </w:rPr>
        <w:t>、随机产生功耗分布的上、下限</w:t>
      </w:r>
    </w:p>
    <w:tbl>
      <w:tblPr>
        <w:tblStyle w:val="af8"/>
        <w:tblW w:w="0" w:type="auto"/>
        <w:tblLook w:val="04A0" w:firstRow="1" w:lastRow="0" w:firstColumn="1" w:lastColumn="0" w:noHBand="0" w:noVBand="1"/>
      </w:tblPr>
      <w:tblGrid>
        <w:gridCol w:w="1518"/>
        <w:gridCol w:w="1735"/>
        <w:gridCol w:w="1781"/>
        <w:gridCol w:w="1669"/>
        <w:gridCol w:w="1819"/>
      </w:tblGrid>
      <w:tr w:rsidR="00701E83" w:rsidTr="009A24DE">
        <w:tc>
          <w:tcPr>
            <w:tcW w:w="1518" w:type="dxa"/>
          </w:tcPr>
          <w:p w:rsidR="00701E83" w:rsidRPr="009A24DE" w:rsidRDefault="00701E83" w:rsidP="00701E83">
            <w:pPr>
              <w:spacing w:beforeLines="50" w:before="156" w:line="240" w:lineRule="atLeast"/>
              <w:jc w:val="center"/>
              <w:rPr>
                <w:szCs w:val="21"/>
              </w:rPr>
            </w:pPr>
          </w:p>
        </w:tc>
        <w:tc>
          <w:tcPr>
            <w:tcW w:w="1735" w:type="dxa"/>
          </w:tcPr>
          <w:p w:rsidR="00701E83" w:rsidRPr="009A24DE" w:rsidRDefault="00701E83" w:rsidP="00701E83">
            <w:pPr>
              <w:spacing w:beforeLines="50" w:before="156" w:line="240" w:lineRule="atLeast"/>
              <w:jc w:val="center"/>
              <w:rPr>
                <w:szCs w:val="21"/>
              </w:rPr>
            </w:pPr>
            <w:r w:rsidRPr="009A24DE">
              <w:rPr>
                <w:rFonts w:hint="eastAsia"/>
                <w:szCs w:val="21"/>
              </w:rPr>
              <w:t>Core_x</w:t>
            </w:r>
          </w:p>
        </w:tc>
        <w:tc>
          <w:tcPr>
            <w:tcW w:w="1781" w:type="dxa"/>
          </w:tcPr>
          <w:p w:rsidR="00701E83" w:rsidRPr="009A24DE" w:rsidRDefault="00701E83" w:rsidP="00701E83">
            <w:pPr>
              <w:spacing w:beforeLines="50" w:before="156" w:line="240" w:lineRule="atLeast"/>
              <w:jc w:val="center"/>
              <w:rPr>
                <w:szCs w:val="21"/>
              </w:rPr>
            </w:pPr>
            <w:r w:rsidRPr="009A24DE">
              <w:rPr>
                <w:rFonts w:hint="eastAsia"/>
                <w:szCs w:val="21"/>
              </w:rPr>
              <w:t>L2_left_x</w:t>
            </w:r>
          </w:p>
        </w:tc>
        <w:tc>
          <w:tcPr>
            <w:tcW w:w="1669" w:type="dxa"/>
          </w:tcPr>
          <w:p w:rsidR="00701E83" w:rsidRPr="009A24DE" w:rsidRDefault="00701E83" w:rsidP="00701E83">
            <w:pPr>
              <w:spacing w:beforeLines="50" w:before="156" w:line="240" w:lineRule="atLeast"/>
              <w:jc w:val="center"/>
              <w:rPr>
                <w:szCs w:val="21"/>
              </w:rPr>
            </w:pPr>
            <w:r w:rsidRPr="009A24DE">
              <w:rPr>
                <w:rFonts w:hint="eastAsia"/>
                <w:szCs w:val="21"/>
              </w:rPr>
              <w:t>L2_x</w:t>
            </w:r>
          </w:p>
        </w:tc>
        <w:tc>
          <w:tcPr>
            <w:tcW w:w="1819" w:type="dxa"/>
          </w:tcPr>
          <w:p w:rsidR="00701E83" w:rsidRPr="009A24DE" w:rsidRDefault="00701E83" w:rsidP="00701E83">
            <w:pPr>
              <w:spacing w:beforeLines="50" w:before="156" w:line="240" w:lineRule="atLeast"/>
              <w:jc w:val="center"/>
              <w:rPr>
                <w:szCs w:val="21"/>
              </w:rPr>
            </w:pPr>
            <w:r w:rsidRPr="009A24DE">
              <w:rPr>
                <w:rFonts w:hint="eastAsia"/>
                <w:szCs w:val="21"/>
              </w:rPr>
              <w:t>L2_right_x</w:t>
            </w:r>
          </w:p>
        </w:tc>
      </w:tr>
      <w:tr w:rsidR="00701E83" w:rsidTr="009A24DE">
        <w:tc>
          <w:tcPr>
            <w:tcW w:w="1518" w:type="dxa"/>
          </w:tcPr>
          <w:p w:rsidR="00701E83" w:rsidRPr="009A24DE" w:rsidRDefault="00701E83" w:rsidP="00701E83">
            <w:pPr>
              <w:spacing w:beforeLines="50" w:before="156" w:line="240" w:lineRule="atLeast"/>
              <w:jc w:val="center"/>
              <w:rPr>
                <w:szCs w:val="21"/>
              </w:rPr>
            </w:pPr>
            <w:r w:rsidRPr="009A24DE">
              <w:rPr>
                <w:rFonts w:hint="eastAsia"/>
                <w:szCs w:val="21"/>
              </w:rPr>
              <w:t>测例一</w:t>
            </w:r>
          </w:p>
        </w:tc>
        <w:tc>
          <w:tcPr>
            <w:tcW w:w="1735" w:type="dxa"/>
          </w:tcPr>
          <w:p w:rsidR="00701E83" w:rsidRPr="009A24DE" w:rsidRDefault="00701E83" w:rsidP="00701E83">
            <w:pPr>
              <w:spacing w:beforeLines="50" w:before="156" w:line="240" w:lineRule="atLeast"/>
              <w:jc w:val="center"/>
              <w:rPr>
                <w:szCs w:val="21"/>
              </w:rPr>
            </w:pPr>
            <w:r w:rsidRPr="009A24DE">
              <w:rPr>
                <w:rFonts w:hint="eastAsia"/>
                <w:szCs w:val="21"/>
              </w:rPr>
              <w:t>10~20w</w:t>
            </w:r>
          </w:p>
        </w:tc>
        <w:tc>
          <w:tcPr>
            <w:tcW w:w="1781" w:type="dxa"/>
          </w:tcPr>
          <w:p w:rsidR="00701E83" w:rsidRPr="009A24DE" w:rsidRDefault="00701E83" w:rsidP="00701E83">
            <w:pPr>
              <w:spacing w:beforeLines="50" w:before="156" w:line="240" w:lineRule="atLeast"/>
              <w:jc w:val="center"/>
              <w:rPr>
                <w:szCs w:val="21"/>
              </w:rPr>
            </w:pPr>
            <w:r w:rsidRPr="009A24DE">
              <w:rPr>
                <w:rFonts w:hint="eastAsia"/>
                <w:szCs w:val="21"/>
              </w:rPr>
              <w:t>1~2.5w</w:t>
            </w:r>
          </w:p>
        </w:tc>
        <w:tc>
          <w:tcPr>
            <w:tcW w:w="1669" w:type="dxa"/>
          </w:tcPr>
          <w:p w:rsidR="00701E83" w:rsidRPr="009A24DE" w:rsidRDefault="00701E83" w:rsidP="00701E83">
            <w:pPr>
              <w:spacing w:beforeLines="50" w:before="156" w:line="240" w:lineRule="atLeast"/>
              <w:jc w:val="center"/>
              <w:rPr>
                <w:szCs w:val="21"/>
              </w:rPr>
            </w:pPr>
            <w:r w:rsidRPr="009A24DE">
              <w:rPr>
                <w:rFonts w:hint="eastAsia"/>
                <w:szCs w:val="21"/>
              </w:rPr>
              <w:t>2~5w</w:t>
            </w:r>
          </w:p>
        </w:tc>
        <w:tc>
          <w:tcPr>
            <w:tcW w:w="1819" w:type="dxa"/>
          </w:tcPr>
          <w:p w:rsidR="00701E83" w:rsidRPr="009A24DE" w:rsidRDefault="00701E83" w:rsidP="00701E83">
            <w:pPr>
              <w:spacing w:beforeLines="50" w:before="156" w:line="240" w:lineRule="atLeast"/>
              <w:jc w:val="center"/>
              <w:rPr>
                <w:szCs w:val="21"/>
              </w:rPr>
            </w:pPr>
            <w:r w:rsidRPr="009A24DE">
              <w:rPr>
                <w:rFonts w:hint="eastAsia"/>
                <w:szCs w:val="21"/>
              </w:rPr>
              <w:t>1~2.5w</w:t>
            </w:r>
          </w:p>
        </w:tc>
      </w:tr>
      <w:tr w:rsidR="00701E83" w:rsidTr="009A24DE">
        <w:tc>
          <w:tcPr>
            <w:tcW w:w="1518" w:type="dxa"/>
          </w:tcPr>
          <w:p w:rsidR="00701E83" w:rsidRPr="009A24DE" w:rsidRDefault="00701E83" w:rsidP="00701E83">
            <w:pPr>
              <w:spacing w:beforeLines="50" w:before="156" w:line="240" w:lineRule="atLeast"/>
              <w:jc w:val="center"/>
              <w:rPr>
                <w:szCs w:val="21"/>
              </w:rPr>
            </w:pPr>
            <w:r w:rsidRPr="009A24DE">
              <w:rPr>
                <w:rFonts w:hint="eastAsia"/>
                <w:szCs w:val="21"/>
              </w:rPr>
              <w:t>测例三</w:t>
            </w:r>
          </w:p>
        </w:tc>
        <w:tc>
          <w:tcPr>
            <w:tcW w:w="1735" w:type="dxa"/>
          </w:tcPr>
          <w:p w:rsidR="00701E83" w:rsidRPr="009A24DE" w:rsidRDefault="00701E83" w:rsidP="00701E83">
            <w:pPr>
              <w:spacing w:beforeLines="50" w:before="156" w:line="240" w:lineRule="atLeast"/>
              <w:jc w:val="center"/>
              <w:rPr>
                <w:szCs w:val="21"/>
              </w:rPr>
            </w:pPr>
            <w:r w:rsidRPr="009A24DE">
              <w:rPr>
                <w:rFonts w:hint="eastAsia"/>
                <w:szCs w:val="21"/>
              </w:rPr>
              <w:t>8~16w</w:t>
            </w:r>
          </w:p>
        </w:tc>
        <w:tc>
          <w:tcPr>
            <w:tcW w:w="1781" w:type="dxa"/>
          </w:tcPr>
          <w:p w:rsidR="00701E83" w:rsidRPr="009A24DE" w:rsidRDefault="00701E83" w:rsidP="00701E83">
            <w:pPr>
              <w:spacing w:beforeLines="50" w:before="156" w:line="240" w:lineRule="atLeast"/>
              <w:jc w:val="center"/>
              <w:rPr>
                <w:szCs w:val="21"/>
              </w:rPr>
            </w:pPr>
          </w:p>
        </w:tc>
        <w:tc>
          <w:tcPr>
            <w:tcW w:w="1669" w:type="dxa"/>
          </w:tcPr>
          <w:p w:rsidR="00701E83" w:rsidRPr="009A24DE" w:rsidRDefault="00701E83" w:rsidP="00701E83">
            <w:pPr>
              <w:spacing w:beforeLines="50" w:before="156" w:line="240" w:lineRule="atLeast"/>
              <w:jc w:val="center"/>
              <w:rPr>
                <w:szCs w:val="21"/>
              </w:rPr>
            </w:pPr>
          </w:p>
        </w:tc>
        <w:tc>
          <w:tcPr>
            <w:tcW w:w="1819" w:type="dxa"/>
          </w:tcPr>
          <w:p w:rsidR="00701E83" w:rsidRPr="009A24DE" w:rsidRDefault="00701E83" w:rsidP="00701E83">
            <w:pPr>
              <w:spacing w:beforeLines="50" w:before="156" w:line="240" w:lineRule="atLeast"/>
              <w:jc w:val="center"/>
              <w:rPr>
                <w:szCs w:val="21"/>
              </w:rPr>
            </w:pPr>
          </w:p>
        </w:tc>
      </w:tr>
    </w:tbl>
    <w:p w:rsidR="00701E83" w:rsidRPr="00AC1EBF" w:rsidRDefault="00701E83" w:rsidP="00701E83">
      <w:pPr>
        <w:spacing w:beforeLines="50" w:before="156" w:line="240" w:lineRule="atLeast"/>
        <w:rPr>
          <w:szCs w:val="21"/>
        </w:rPr>
      </w:pPr>
    </w:p>
    <w:p w:rsidR="00701E83" w:rsidRPr="00D828D0" w:rsidRDefault="00701E83" w:rsidP="00701E83">
      <w:pPr>
        <w:spacing w:beforeLines="50" w:before="156" w:line="240" w:lineRule="atLeast"/>
        <w:jc w:val="center"/>
        <w:rPr>
          <w:szCs w:val="21"/>
        </w:rPr>
      </w:pPr>
      <w:r>
        <w:rPr>
          <w:rFonts w:hint="eastAsia"/>
          <w:szCs w:val="21"/>
        </w:rPr>
        <w:t>表</w:t>
      </w:r>
      <w:r w:rsidR="009E2A69">
        <w:rPr>
          <w:rFonts w:hint="eastAsia"/>
          <w:szCs w:val="21"/>
        </w:rPr>
        <w:t>3</w:t>
      </w:r>
      <w:r>
        <w:rPr>
          <w:rFonts w:hint="eastAsia"/>
          <w:szCs w:val="21"/>
        </w:rPr>
        <w:t>、测例一、二中不同分析模型的精度对比</w:t>
      </w:r>
    </w:p>
    <w:tbl>
      <w:tblPr>
        <w:tblStyle w:val="af8"/>
        <w:tblW w:w="0" w:type="auto"/>
        <w:tblLook w:val="04A0" w:firstRow="1" w:lastRow="0" w:firstColumn="1" w:lastColumn="0" w:noHBand="0" w:noVBand="1"/>
      </w:tblPr>
      <w:tblGrid>
        <w:gridCol w:w="1997"/>
        <w:gridCol w:w="1060"/>
        <w:gridCol w:w="1060"/>
        <w:gridCol w:w="1115"/>
        <w:gridCol w:w="1115"/>
        <w:gridCol w:w="1060"/>
        <w:gridCol w:w="1115"/>
      </w:tblGrid>
      <w:tr w:rsidR="00701E83" w:rsidTr="009A24DE">
        <w:trPr>
          <w:trHeight w:val="155"/>
        </w:trPr>
        <w:tc>
          <w:tcPr>
            <w:tcW w:w="1997" w:type="dxa"/>
            <w:vMerge w:val="restart"/>
          </w:tcPr>
          <w:p w:rsidR="00701E83" w:rsidRDefault="00701E83" w:rsidP="00701E83">
            <w:pPr>
              <w:spacing w:beforeLines="50" w:before="156" w:line="240" w:lineRule="atLeast"/>
              <w:jc w:val="center"/>
              <w:rPr>
                <w:szCs w:val="21"/>
              </w:rPr>
            </w:pPr>
          </w:p>
        </w:tc>
        <w:tc>
          <w:tcPr>
            <w:tcW w:w="2120" w:type="dxa"/>
            <w:gridSpan w:val="2"/>
          </w:tcPr>
          <w:p w:rsidR="00701E83" w:rsidRDefault="00701E83" w:rsidP="00701E83">
            <w:pPr>
              <w:spacing w:beforeLines="50" w:before="156" w:line="240" w:lineRule="atLeast"/>
              <w:jc w:val="center"/>
              <w:rPr>
                <w:szCs w:val="21"/>
              </w:rPr>
            </w:pPr>
            <w:r w:rsidRPr="008870F8">
              <w:t>BloTAM</w:t>
            </w:r>
          </w:p>
        </w:tc>
        <w:tc>
          <w:tcPr>
            <w:tcW w:w="2230" w:type="dxa"/>
            <w:gridSpan w:val="2"/>
          </w:tcPr>
          <w:p w:rsidR="00701E83" w:rsidRDefault="00701E83" w:rsidP="00701E83">
            <w:pPr>
              <w:spacing w:beforeLines="50" w:before="156" w:line="240" w:lineRule="atLeast"/>
              <w:jc w:val="center"/>
              <w:rPr>
                <w:szCs w:val="21"/>
              </w:rPr>
            </w:pPr>
            <w:r w:rsidRPr="008870F8">
              <w:t>CorTAM</w:t>
            </w:r>
          </w:p>
        </w:tc>
        <w:tc>
          <w:tcPr>
            <w:tcW w:w="2175" w:type="dxa"/>
            <w:gridSpan w:val="2"/>
          </w:tcPr>
          <w:p w:rsidR="00701E83" w:rsidRDefault="00701E83" w:rsidP="00701E83">
            <w:pPr>
              <w:spacing w:beforeLines="50" w:before="156" w:line="240" w:lineRule="atLeast"/>
              <w:jc w:val="center"/>
              <w:rPr>
                <w:szCs w:val="21"/>
              </w:rPr>
            </w:pPr>
            <w:r w:rsidRPr="008870F8">
              <w:t>BiCorTAM</w:t>
            </w:r>
          </w:p>
        </w:tc>
      </w:tr>
      <w:tr w:rsidR="00701E83" w:rsidTr="009A24DE">
        <w:trPr>
          <w:trHeight w:val="155"/>
        </w:trPr>
        <w:tc>
          <w:tcPr>
            <w:tcW w:w="1997" w:type="dxa"/>
            <w:vMerge/>
          </w:tcPr>
          <w:p w:rsidR="00701E83" w:rsidRDefault="00701E83" w:rsidP="00701E83">
            <w:pPr>
              <w:spacing w:beforeLines="50" w:before="156" w:line="240" w:lineRule="atLeast"/>
              <w:jc w:val="center"/>
              <w:rPr>
                <w:szCs w:val="21"/>
              </w:rPr>
            </w:pPr>
          </w:p>
        </w:tc>
        <w:tc>
          <w:tcPr>
            <w:tcW w:w="1060" w:type="dxa"/>
          </w:tcPr>
          <w:p w:rsidR="00701E83" w:rsidRDefault="00701E83" w:rsidP="00701E83">
            <w:pPr>
              <w:spacing w:beforeLines="50" w:before="156" w:line="240" w:lineRule="atLeast"/>
              <w:jc w:val="center"/>
              <w:rPr>
                <w:szCs w:val="21"/>
              </w:rPr>
            </w:pPr>
            <w:r>
              <w:rPr>
                <w:rFonts w:hint="eastAsia"/>
                <w:szCs w:val="21"/>
              </w:rPr>
              <w:t>平均误差</w:t>
            </w:r>
          </w:p>
        </w:tc>
        <w:tc>
          <w:tcPr>
            <w:tcW w:w="1060" w:type="dxa"/>
          </w:tcPr>
          <w:p w:rsidR="00701E83" w:rsidRDefault="00701E83" w:rsidP="00701E83">
            <w:pPr>
              <w:spacing w:beforeLines="50" w:before="156" w:line="240" w:lineRule="atLeast"/>
              <w:jc w:val="center"/>
              <w:rPr>
                <w:szCs w:val="21"/>
              </w:rPr>
            </w:pPr>
            <w:r>
              <w:rPr>
                <w:rFonts w:hint="eastAsia"/>
                <w:szCs w:val="21"/>
              </w:rPr>
              <w:t>最大误差</w:t>
            </w:r>
          </w:p>
        </w:tc>
        <w:tc>
          <w:tcPr>
            <w:tcW w:w="1115" w:type="dxa"/>
          </w:tcPr>
          <w:p w:rsidR="00701E83" w:rsidRDefault="00701E83" w:rsidP="00701E83">
            <w:pPr>
              <w:spacing w:beforeLines="50" w:before="156" w:line="240" w:lineRule="atLeast"/>
              <w:jc w:val="center"/>
              <w:rPr>
                <w:szCs w:val="21"/>
              </w:rPr>
            </w:pPr>
            <w:r>
              <w:rPr>
                <w:rFonts w:hint="eastAsia"/>
                <w:szCs w:val="21"/>
              </w:rPr>
              <w:t>平均误差</w:t>
            </w:r>
          </w:p>
        </w:tc>
        <w:tc>
          <w:tcPr>
            <w:tcW w:w="1115" w:type="dxa"/>
          </w:tcPr>
          <w:p w:rsidR="00701E83" w:rsidRDefault="00701E83" w:rsidP="00701E83">
            <w:pPr>
              <w:spacing w:beforeLines="50" w:before="156" w:line="240" w:lineRule="atLeast"/>
              <w:jc w:val="center"/>
              <w:rPr>
                <w:szCs w:val="21"/>
              </w:rPr>
            </w:pPr>
            <w:r>
              <w:rPr>
                <w:rFonts w:hint="eastAsia"/>
                <w:szCs w:val="21"/>
              </w:rPr>
              <w:t>最大误差</w:t>
            </w:r>
          </w:p>
        </w:tc>
        <w:tc>
          <w:tcPr>
            <w:tcW w:w="1060" w:type="dxa"/>
          </w:tcPr>
          <w:p w:rsidR="00701E83" w:rsidRDefault="00701E83" w:rsidP="00701E83">
            <w:pPr>
              <w:spacing w:beforeLines="50" w:before="156" w:line="240" w:lineRule="atLeast"/>
              <w:jc w:val="center"/>
              <w:rPr>
                <w:szCs w:val="21"/>
              </w:rPr>
            </w:pPr>
            <w:r>
              <w:rPr>
                <w:rFonts w:hint="eastAsia"/>
                <w:szCs w:val="21"/>
              </w:rPr>
              <w:t>平均误差</w:t>
            </w:r>
          </w:p>
        </w:tc>
        <w:tc>
          <w:tcPr>
            <w:tcW w:w="1115" w:type="dxa"/>
          </w:tcPr>
          <w:p w:rsidR="00701E83" w:rsidRDefault="00701E83" w:rsidP="00701E83">
            <w:pPr>
              <w:spacing w:beforeLines="50" w:before="156" w:line="240" w:lineRule="atLeast"/>
              <w:jc w:val="center"/>
              <w:rPr>
                <w:szCs w:val="21"/>
              </w:rPr>
            </w:pPr>
            <w:r>
              <w:rPr>
                <w:rFonts w:hint="eastAsia"/>
                <w:szCs w:val="21"/>
              </w:rPr>
              <w:t>最大误差</w:t>
            </w:r>
          </w:p>
        </w:tc>
      </w:tr>
      <w:tr w:rsidR="00701E83" w:rsidTr="009A24DE">
        <w:tc>
          <w:tcPr>
            <w:tcW w:w="1997" w:type="dxa"/>
          </w:tcPr>
          <w:p w:rsidR="00701E83" w:rsidRDefault="00701E83" w:rsidP="00701E83">
            <w:pPr>
              <w:spacing w:beforeLines="50" w:before="156" w:line="240" w:lineRule="atLeast"/>
              <w:jc w:val="center"/>
              <w:rPr>
                <w:szCs w:val="21"/>
              </w:rPr>
            </w:pPr>
            <w:r>
              <w:rPr>
                <w:rFonts w:hint="eastAsia"/>
                <w:szCs w:val="21"/>
              </w:rPr>
              <w:t>测例</w:t>
            </w:r>
            <w:r>
              <w:rPr>
                <w:rFonts w:hint="eastAsia"/>
                <w:szCs w:val="21"/>
              </w:rPr>
              <w:t>1</w:t>
            </w:r>
            <w:r>
              <w:rPr>
                <w:rFonts w:hint="eastAsia"/>
                <w:szCs w:val="21"/>
              </w:rPr>
              <w:t>（忽略）</w:t>
            </w:r>
          </w:p>
        </w:tc>
        <w:tc>
          <w:tcPr>
            <w:tcW w:w="1060" w:type="dxa"/>
          </w:tcPr>
          <w:p w:rsidR="00701E83" w:rsidRDefault="00701E83" w:rsidP="00701E83">
            <w:pPr>
              <w:spacing w:beforeLines="50" w:before="156" w:line="240" w:lineRule="atLeast"/>
              <w:jc w:val="center"/>
              <w:rPr>
                <w:szCs w:val="21"/>
              </w:rPr>
            </w:pPr>
            <w:r>
              <w:rPr>
                <w:rFonts w:hint="eastAsia"/>
                <w:szCs w:val="21"/>
              </w:rPr>
              <w:t>0.649%</w:t>
            </w:r>
          </w:p>
        </w:tc>
        <w:tc>
          <w:tcPr>
            <w:tcW w:w="1060" w:type="dxa"/>
          </w:tcPr>
          <w:p w:rsidR="00701E83" w:rsidRDefault="00701E83" w:rsidP="00701E83">
            <w:pPr>
              <w:spacing w:beforeLines="50" w:before="156" w:line="240" w:lineRule="atLeast"/>
              <w:jc w:val="center"/>
              <w:rPr>
                <w:szCs w:val="21"/>
              </w:rPr>
            </w:pPr>
            <w:r>
              <w:rPr>
                <w:rFonts w:hint="eastAsia"/>
                <w:szCs w:val="21"/>
              </w:rPr>
              <w:t>1.504%</w:t>
            </w:r>
          </w:p>
        </w:tc>
        <w:tc>
          <w:tcPr>
            <w:tcW w:w="1115" w:type="dxa"/>
          </w:tcPr>
          <w:p w:rsidR="00701E83" w:rsidRDefault="00701E83" w:rsidP="00701E83">
            <w:pPr>
              <w:spacing w:beforeLines="50" w:before="156" w:line="240" w:lineRule="atLeast"/>
              <w:jc w:val="center"/>
              <w:rPr>
                <w:szCs w:val="21"/>
              </w:rPr>
            </w:pPr>
            <w:r>
              <w:rPr>
                <w:rFonts w:hint="eastAsia"/>
                <w:szCs w:val="21"/>
              </w:rPr>
              <w:t>3.832%</w:t>
            </w:r>
          </w:p>
        </w:tc>
        <w:tc>
          <w:tcPr>
            <w:tcW w:w="1115" w:type="dxa"/>
          </w:tcPr>
          <w:p w:rsidR="00701E83" w:rsidRDefault="00701E83" w:rsidP="00701E83">
            <w:pPr>
              <w:spacing w:beforeLines="50" w:before="156" w:line="240" w:lineRule="atLeast"/>
              <w:jc w:val="center"/>
              <w:rPr>
                <w:szCs w:val="21"/>
              </w:rPr>
            </w:pPr>
            <w:r>
              <w:rPr>
                <w:rFonts w:hint="eastAsia"/>
                <w:szCs w:val="21"/>
              </w:rPr>
              <w:t>12.427%</w:t>
            </w:r>
          </w:p>
        </w:tc>
        <w:tc>
          <w:tcPr>
            <w:tcW w:w="1060" w:type="dxa"/>
          </w:tcPr>
          <w:p w:rsidR="00701E83" w:rsidRDefault="00701E83" w:rsidP="00701E83">
            <w:pPr>
              <w:spacing w:beforeLines="50" w:before="156" w:line="240" w:lineRule="atLeast"/>
              <w:jc w:val="center"/>
              <w:rPr>
                <w:szCs w:val="21"/>
              </w:rPr>
            </w:pPr>
            <w:r>
              <w:rPr>
                <w:rFonts w:hint="eastAsia"/>
                <w:szCs w:val="21"/>
              </w:rPr>
              <w:t>2.860%</w:t>
            </w:r>
          </w:p>
        </w:tc>
        <w:tc>
          <w:tcPr>
            <w:tcW w:w="1115" w:type="dxa"/>
          </w:tcPr>
          <w:p w:rsidR="00701E83" w:rsidRDefault="00701E83" w:rsidP="00701E83">
            <w:pPr>
              <w:spacing w:beforeLines="50" w:before="156" w:line="240" w:lineRule="atLeast"/>
              <w:jc w:val="center"/>
              <w:rPr>
                <w:szCs w:val="21"/>
              </w:rPr>
            </w:pPr>
            <w:r>
              <w:rPr>
                <w:rFonts w:hint="eastAsia"/>
                <w:szCs w:val="21"/>
              </w:rPr>
              <w:t>5.045%</w:t>
            </w:r>
          </w:p>
        </w:tc>
      </w:tr>
      <w:tr w:rsidR="00701E83" w:rsidTr="009A24DE">
        <w:tc>
          <w:tcPr>
            <w:tcW w:w="1997" w:type="dxa"/>
          </w:tcPr>
          <w:p w:rsidR="00701E83" w:rsidRDefault="00701E83" w:rsidP="00701E83">
            <w:pPr>
              <w:spacing w:beforeLines="50" w:before="156" w:line="240" w:lineRule="atLeast"/>
              <w:jc w:val="center"/>
              <w:rPr>
                <w:szCs w:val="21"/>
              </w:rPr>
            </w:pPr>
            <w:r>
              <w:rPr>
                <w:rFonts w:hint="eastAsia"/>
                <w:szCs w:val="21"/>
              </w:rPr>
              <w:t>测例</w:t>
            </w:r>
            <w:r>
              <w:rPr>
                <w:rFonts w:hint="eastAsia"/>
                <w:szCs w:val="21"/>
              </w:rPr>
              <w:t>1</w:t>
            </w:r>
            <w:r>
              <w:rPr>
                <w:rFonts w:hint="eastAsia"/>
                <w:szCs w:val="21"/>
              </w:rPr>
              <w:t>（考虑）</w:t>
            </w:r>
          </w:p>
        </w:tc>
        <w:tc>
          <w:tcPr>
            <w:tcW w:w="1060" w:type="dxa"/>
          </w:tcPr>
          <w:p w:rsidR="00701E83" w:rsidRPr="005E01F3" w:rsidRDefault="00701E83" w:rsidP="009A24DE">
            <w:pPr>
              <w:jc w:val="center"/>
              <w:rPr>
                <w:color w:val="000000"/>
                <w:sz w:val="22"/>
                <w:szCs w:val="22"/>
              </w:rPr>
            </w:pPr>
            <w:r w:rsidRPr="005E01F3">
              <w:rPr>
                <w:rFonts w:hint="eastAsia"/>
                <w:color w:val="000000"/>
                <w:sz w:val="22"/>
                <w:szCs w:val="22"/>
              </w:rPr>
              <w:t>1.831%</w:t>
            </w:r>
          </w:p>
        </w:tc>
        <w:tc>
          <w:tcPr>
            <w:tcW w:w="1060" w:type="dxa"/>
          </w:tcPr>
          <w:p w:rsidR="00701E83" w:rsidRPr="005E01F3" w:rsidRDefault="00701E83" w:rsidP="009A24DE">
            <w:pPr>
              <w:jc w:val="center"/>
              <w:rPr>
                <w:color w:val="000000"/>
                <w:sz w:val="22"/>
                <w:szCs w:val="22"/>
              </w:rPr>
            </w:pPr>
            <w:r>
              <w:rPr>
                <w:rFonts w:hint="eastAsia"/>
                <w:color w:val="000000"/>
                <w:sz w:val="22"/>
                <w:szCs w:val="22"/>
              </w:rPr>
              <w:t>3.686%</w:t>
            </w:r>
          </w:p>
        </w:tc>
        <w:tc>
          <w:tcPr>
            <w:tcW w:w="1115" w:type="dxa"/>
          </w:tcPr>
          <w:p w:rsidR="00701E83" w:rsidRPr="005E01F3" w:rsidRDefault="00701E83" w:rsidP="009A24DE">
            <w:pPr>
              <w:jc w:val="center"/>
              <w:rPr>
                <w:color w:val="000000"/>
                <w:sz w:val="22"/>
                <w:szCs w:val="22"/>
              </w:rPr>
            </w:pPr>
            <w:r>
              <w:rPr>
                <w:rFonts w:hint="eastAsia"/>
                <w:color w:val="000000"/>
                <w:sz w:val="22"/>
                <w:szCs w:val="22"/>
              </w:rPr>
              <w:t>6.573%</w:t>
            </w:r>
          </w:p>
        </w:tc>
        <w:tc>
          <w:tcPr>
            <w:tcW w:w="1115" w:type="dxa"/>
          </w:tcPr>
          <w:p w:rsidR="00701E83" w:rsidRPr="005E01F3" w:rsidRDefault="00701E83" w:rsidP="009A24DE">
            <w:pPr>
              <w:jc w:val="center"/>
              <w:rPr>
                <w:color w:val="000000"/>
                <w:sz w:val="22"/>
                <w:szCs w:val="22"/>
              </w:rPr>
            </w:pPr>
            <w:r>
              <w:rPr>
                <w:rFonts w:hint="eastAsia"/>
                <w:color w:val="000000"/>
                <w:sz w:val="22"/>
                <w:szCs w:val="22"/>
              </w:rPr>
              <w:t>12.851%</w:t>
            </w:r>
          </w:p>
        </w:tc>
        <w:tc>
          <w:tcPr>
            <w:tcW w:w="1060" w:type="dxa"/>
          </w:tcPr>
          <w:p w:rsidR="00701E83" w:rsidRPr="005E01F3" w:rsidRDefault="00701E83" w:rsidP="009A24DE">
            <w:pPr>
              <w:jc w:val="center"/>
              <w:rPr>
                <w:color w:val="000000"/>
                <w:sz w:val="22"/>
                <w:szCs w:val="22"/>
              </w:rPr>
            </w:pPr>
            <w:r>
              <w:rPr>
                <w:rFonts w:hint="eastAsia"/>
                <w:color w:val="000000"/>
                <w:sz w:val="22"/>
                <w:szCs w:val="22"/>
              </w:rPr>
              <w:t>6.257%</w:t>
            </w:r>
          </w:p>
        </w:tc>
        <w:tc>
          <w:tcPr>
            <w:tcW w:w="1115" w:type="dxa"/>
          </w:tcPr>
          <w:p w:rsidR="00701E83" w:rsidRPr="005E01F3" w:rsidRDefault="00701E83" w:rsidP="009A24DE">
            <w:pPr>
              <w:jc w:val="center"/>
              <w:rPr>
                <w:color w:val="000000"/>
                <w:sz w:val="22"/>
                <w:szCs w:val="22"/>
              </w:rPr>
            </w:pPr>
            <w:r>
              <w:rPr>
                <w:rFonts w:hint="eastAsia"/>
                <w:color w:val="000000"/>
                <w:sz w:val="22"/>
                <w:szCs w:val="22"/>
              </w:rPr>
              <w:t>11.098%</w:t>
            </w:r>
          </w:p>
        </w:tc>
      </w:tr>
      <w:tr w:rsidR="00701E83" w:rsidTr="009A24DE">
        <w:tc>
          <w:tcPr>
            <w:tcW w:w="1997" w:type="dxa"/>
          </w:tcPr>
          <w:p w:rsidR="00701E83" w:rsidRDefault="00701E83" w:rsidP="00701E83">
            <w:pPr>
              <w:spacing w:beforeLines="50" w:before="156" w:line="240" w:lineRule="atLeast"/>
              <w:jc w:val="center"/>
              <w:rPr>
                <w:szCs w:val="21"/>
              </w:rPr>
            </w:pPr>
            <w:r>
              <w:rPr>
                <w:rFonts w:hint="eastAsia"/>
                <w:szCs w:val="21"/>
              </w:rPr>
              <w:t>测例</w:t>
            </w:r>
            <w:r>
              <w:rPr>
                <w:rFonts w:hint="eastAsia"/>
                <w:szCs w:val="21"/>
              </w:rPr>
              <w:t>2</w:t>
            </w:r>
          </w:p>
        </w:tc>
        <w:tc>
          <w:tcPr>
            <w:tcW w:w="1060" w:type="dxa"/>
          </w:tcPr>
          <w:p w:rsidR="00701E83" w:rsidRPr="00E65744" w:rsidRDefault="00701E83" w:rsidP="009A24DE">
            <w:pPr>
              <w:jc w:val="center"/>
              <w:rPr>
                <w:rFonts w:ascii="宋体" w:hAnsi="宋体" w:cs="宋体"/>
                <w:color w:val="000000"/>
                <w:sz w:val="22"/>
                <w:szCs w:val="22"/>
              </w:rPr>
            </w:pPr>
            <w:r>
              <w:rPr>
                <w:rFonts w:hint="eastAsia"/>
                <w:color w:val="000000"/>
                <w:sz w:val="22"/>
                <w:szCs w:val="22"/>
              </w:rPr>
              <w:t>1.217%</w:t>
            </w:r>
          </w:p>
        </w:tc>
        <w:tc>
          <w:tcPr>
            <w:tcW w:w="1060" w:type="dxa"/>
          </w:tcPr>
          <w:p w:rsidR="00701E83" w:rsidRPr="00E65744" w:rsidRDefault="00701E83" w:rsidP="009A24DE">
            <w:pPr>
              <w:jc w:val="center"/>
              <w:rPr>
                <w:rFonts w:ascii="宋体" w:hAnsi="宋体" w:cs="宋体"/>
                <w:color w:val="000000"/>
                <w:sz w:val="22"/>
                <w:szCs w:val="22"/>
              </w:rPr>
            </w:pPr>
            <w:r>
              <w:rPr>
                <w:rFonts w:hint="eastAsia"/>
                <w:color w:val="000000"/>
                <w:sz w:val="22"/>
                <w:szCs w:val="22"/>
              </w:rPr>
              <w:t>4.864%</w:t>
            </w:r>
          </w:p>
        </w:tc>
        <w:tc>
          <w:tcPr>
            <w:tcW w:w="1115" w:type="dxa"/>
          </w:tcPr>
          <w:p w:rsidR="00701E83" w:rsidRPr="00D629C3" w:rsidRDefault="00701E83" w:rsidP="009A24DE">
            <w:pPr>
              <w:jc w:val="center"/>
              <w:rPr>
                <w:rFonts w:ascii="宋体" w:hAnsi="宋体" w:cs="宋体"/>
                <w:color w:val="000000"/>
                <w:sz w:val="22"/>
                <w:szCs w:val="22"/>
              </w:rPr>
            </w:pPr>
            <w:r>
              <w:rPr>
                <w:rFonts w:hint="eastAsia"/>
                <w:color w:val="000000"/>
                <w:sz w:val="22"/>
                <w:szCs w:val="22"/>
              </w:rPr>
              <w:t>14.544%</w:t>
            </w:r>
          </w:p>
        </w:tc>
        <w:tc>
          <w:tcPr>
            <w:tcW w:w="1115" w:type="dxa"/>
          </w:tcPr>
          <w:p w:rsidR="00701E83" w:rsidRPr="00D629C3" w:rsidRDefault="00701E83" w:rsidP="009A24DE">
            <w:pPr>
              <w:jc w:val="center"/>
              <w:rPr>
                <w:rFonts w:ascii="宋体" w:hAnsi="宋体" w:cs="宋体"/>
                <w:color w:val="000000"/>
                <w:sz w:val="22"/>
                <w:szCs w:val="22"/>
              </w:rPr>
            </w:pPr>
            <w:r>
              <w:rPr>
                <w:rFonts w:hint="eastAsia"/>
                <w:color w:val="000000"/>
                <w:sz w:val="22"/>
                <w:szCs w:val="22"/>
              </w:rPr>
              <w:t>51.159%</w:t>
            </w:r>
          </w:p>
        </w:tc>
        <w:tc>
          <w:tcPr>
            <w:tcW w:w="1060" w:type="dxa"/>
          </w:tcPr>
          <w:p w:rsidR="00701E83" w:rsidRPr="00E65744" w:rsidRDefault="00701E83" w:rsidP="009A24DE">
            <w:pPr>
              <w:jc w:val="center"/>
              <w:rPr>
                <w:rFonts w:ascii="宋体" w:hAnsi="宋体" w:cs="宋体"/>
                <w:color w:val="000000"/>
                <w:sz w:val="22"/>
                <w:szCs w:val="22"/>
              </w:rPr>
            </w:pPr>
            <w:r>
              <w:rPr>
                <w:rFonts w:hint="eastAsia"/>
                <w:color w:val="000000"/>
                <w:sz w:val="22"/>
                <w:szCs w:val="22"/>
              </w:rPr>
              <w:t>4.687%</w:t>
            </w:r>
          </w:p>
        </w:tc>
        <w:tc>
          <w:tcPr>
            <w:tcW w:w="1115" w:type="dxa"/>
          </w:tcPr>
          <w:p w:rsidR="00701E83" w:rsidRPr="00E65744" w:rsidRDefault="00701E83" w:rsidP="009A24DE">
            <w:pPr>
              <w:jc w:val="center"/>
              <w:rPr>
                <w:rFonts w:ascii="宋体" w:hAnsi="宋体" w:cs="宋体"/>
                <w:color w:val="000000"/>
                <w:sz w:val="22"/>
                <w:szCs w:val="22"/>
              </w:rPr>
            </w:pPr>
            <w:r>
              <w:rPr>
                <w:rFonts w:hint="eastAsia"/>
                <w:color w:val="000000"/>
                <w:sz w:val="22"/>
                <w:szCs w:val="22"/>
              </w:rPr>
              <w:t>15.839%</w:t>
            </w:r>
          </w:p>
        </w:tc>
      </w:tr>
    </w:tbl>
    <w:p w:rsidR="002A2366" w:rsidRDefault="002A2366" w:rsidP="00701E83">
      <w:pPr>
        <w:spacing w:beforeLines="50" w:before="156" w:line="240" w:lineRule="atLeast"/>
        <w:jc w:val="center"/>
        <w:rPr>
          <w:rFonts w:hint="eastAsia"/>
          <w:szCs w:val="21"/>
        </w:rPr>
      </w:pPr>
    </w:p>
    <w:p w:rsidR="00701E83" w:rsidRDefault="00701E83" w:rsidP="00701E83">
      <w:pPr>
        <w:spacing w:beforeLines="50" w:before="156" w:line="240" w:lineRule="atLeast"/>
        <w:jc w:val="center"/>
        <w:rPr>
          <w:szCs w:val="21"/>
        </w:rPr>
      </w:pPr>
      <w:r>
        <w:rPr>
          <w:noProof/>
          <w:szCs w:val="21"/>
        </w:rPr>
        <w:drawing>
          <wp:inline distT="0" distB="0" distL="0" distR="0" wp14:anchorId="429F14CF" wp14:editId="6BEE2C54">
            <wp:extent cx="5277600" cy="285834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7600" cy="2858341"/>
                    </a:xfrm>
                    <a:prstGeom prst="rect">
                      <a:avLst/>
                    </a:prstGeom>
                    <a:noFill/>
                  </pic:spPr>
                </pic:pic>
              </a:graphicData>
            </a:graphic>
          </wp:inline>
        </w:drawing>
      </w:r>
    </w:p>
    <w:p w:rsidR="00701E83" w:rsidRDefault="00701E83" w:rsidP="00701E83">
      <w:pPr>
        <w:spacing w:beforeLines="50" w:before="156" w:line="240" w:lineRule="atLeast"/>
        <w:jc w:val="center"/>
        <w:rPr>
          <w:rFonts w:hint="eastAsia"/>
          <w:szCs w:val="21"/>
        </w:rPr>
      </w:pPr>
      <w:r>
        <w:rPr>
          <w:rFonts w:hint="eastAsia"/>
          <w:szCs w:val="21"/>
        </w:rPr>
        <w:t>图</w:t>
      </w:r>
      <w:r>
        <w:rPr>
          <w:rFonts w:hint="eastAsia"/>
          <w:szCs w:val="21"/>
        </w:rPr>
        <w:t>4</w:t>
      </w:r>
      <w:r>
        <w:rPr>
          <w:rFonts w:hint="eastAsia"/>
          <w:szCs w:val="21"/>
        </w:rPr>
        <w:t>、测例一（忽略电热耦合效应）各模块稳态温度</w:t>
      </w:r>
    </w:p>
    <w:p w:rsidR="002A2366" w:rsidRDefault="002A2366" w:rsidP="00701E83">
      <w:pPr>
        <w:spacing w:beforeLines="50" w:before="156" w:line="240" w:lineRule="atLeast"/>
        <w:jc w:val="center"/>
        <w:rPr>
          <w:szCs w:val="21"/>
        </w:rPr>
      </w:pPr>
    </w:p>
    <w:p w:rsidR="00701E83" w:rsidRDefault="00701E83" w:rsidP="00701E83">
      <w:pPr>
        <w:spacing w:beforeLines="50" w:before="156" w:line="240" w:lineRule="atLeast"/>
        <w:jc w:val="center"/>
        <w:rPr>
          <w:szCs w:val="21"/>
        </w:rPr>
      </w:pPr>
      <w:r>
        <w:rPr>
          <w:noProof/>
          <w:szCs w:val="21"/>
        </w:rPr>
        <w:drawing>
          <wp:inline distT="0" distB="0" distL="0" distR="0" wp14:anchorId="1D222A93" wp14:editId="42C80126">
            <wp:extent cx="5277600" cy="2986598"/>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7600" cy="2986598"/>
                    </a:xfrm>
                    <a:prstGeom prst="rect">
                      <a:avLst/>
                    </a:prstGeom>
                    <a:noFill/>
                  </pic:spPr>
                </pic:pic>
              </a:graphicData>
            </a:graphic>
          </wp:inline>
        </w:drawing>
      </w:r>
    </w:p>
    <w:p w:rsidR="00701E83" w:rsidRDefault="00701E83" w:rsidP="00701E83">
      <w:pPr>
        <w:spacing w:beforeLines="50" w:before="156" w:line="240" w:lineRule="atLeast"/>
        <w:jc w:val="center"/>
        <w:rPr>
          <w:rFonts w:hint="eastAsia"/>
          <w:szCs w:val="21"/>
        </w:rPr>
      </w:pPr>
      <w:r>
        <w:rPr>
          <w:rFonts w:hint="eastAsia"/>
          <w:szCs w:val="21"/>
        </w:rPr>
        <w:t>图</w:t>
      </w:r>
      <w:r>
        <w:rPr>
          <w:rFonts w:hint="eastAsia"/>
          <w:szCs w:val="21"/>
        </w:rPr>
        <w:t>5</w:t>
      </w:r>
      <w:r>
        <w:rPr>
          <w:rFonts w:hint="eastAsia"/>
          <w:szCs w:val="21"/>
        </w:rPr>
        <w:t>、测例一（考虑电热耦合效应）各模块稳态温度</w:t>
      </w:r>
    </w:p>
    <w:p w:rsidR="002A2366" w:rsidRDefault="002A2366" w:rsidP="00701E83">
      <w:pPr>
        <w:spacing w:beforeLines="50" w:before="156" w:line="240" w:lineRule="atLeast"/>
        <w:jc w:val="center"/>
        <w:rPr>
          <w:szCs w:val="21"/>
        </w:rPr>
      </w:pPr>
    </w:p>
    <w:p w:rsidR="00701E83" w:rsidRDefault="00701E83" w:rsidP="00701E83">
      <w:pPr>
        <w:spacing w:beforeLines="50" w:before="156" w:line="240" w:lineRule="atLeast"/>
        <w:jc w:val="center"/>
        <w:rPr>
          <w:szCs w:val="21"/>
        </w:rPr>
      </w:pPr>
      <w:r>
        <w:rPr>
          <w:noProof/>
          <w:szCs w:val="21"/>
        </w:rPr>
        <w:drawing>
          <wp:inline distT="0" distB="0" distL="0" distR="0" wp14:anchorId="3B5EDB7B" wp14:editId="4116D068">
            <wp:extent cx="5278818" cy="30543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80963" cy="3055591"/>
                    </a:xfrm>
                    <a:prstGeom prst="rect">
                      <a:avLst/>
                    </a:prstGeom>
                    <a:noFill/>
                  </pic:spPr>
                </pic:pic>
              </a:graphicData>
            </a:graphic>
          </wp:inline>
        </w:drawing>
      </w:r>
    </w:p>
    <w:p w:rsidR="00701E83" w:rsidRDefault="00701E83" w:rsidP="00701E83">
      <w:pPr>
        <w:spacing w:beforeLines="50" w:before="156" w:line="240" w:lineRule="atLeast"/>
        <w:jc w:val="center"/>
        <w:rPr>
          <w:rFonts w:hint="eastAsia"/>
          <w:szCs w:val="21"/>
        </w:rPr>
      </w:pPr>
      <w:r>
        <w:rPr>
          <w:rFonts w:hint="eastAsia"/>
          <w:szCs w:val="21"/>
        </w:rPr>
        <w:t>图</w:t>
      </w:r>
      <w:r>
        <w:rPr>
          <w:rFonts w:hint="eastAsia"/>
          <w:szCs w:val="21"/>
        </w:rPr>
        <w:t>6</w:t>
      </w:r>
      <w:r>
        <w:rPr>
          <w:rFonts w:hint="eastAsia"/>
          <w:szCs w:val="21"/>
        </w:rPr>
        <w:t>、测例一（考虑电热耦合效应）各模块稳态功率</w:t>
      </w:r>
    </w:p>
    <w:p w:rsidR="002A2366" w:rsidRDefault="002A2366" w:rsidP="00701E83">
      <w:pPr>
        <w:spacing w:beforeLines="50" w:before="156" w:line="240" w:lineRule="atLeast"/>
        <w:jc w:val="center"/>
        <w:rPr>
          <w:rFonts w:hint="eastAsia"/>
          <w:szCs w:val="21"/>
        </w:rPr>
      </w:pPr>
    </w:p>
    <w:p w:rsidR="000D64D4" w:rsidRPr="00701E83" w:rsidRDefault="000D64D4" w:rsidP="00701E83">
      <w:pPr>
        <w:spacing w:beforeLines="50" w:before="156" w:line="240" w:lineRule="atLeast"/>
        <w:jc w:val="center"/>
        <w:rPr>
          <w:szCs w:val="21"/>
        </w:rPr>
      </w:pPr>
    </w:p>
    <w:p w:rsidR="00701E83" w:rsidRPr="005440EA" w:rsidRDefault="00701E83" w:rsidP="00701E83">
      <w:pPr>
        <w:spacing w:beforeLines="50" w:before="156" w:line="240" w:lineRule="atLeast"/>
        <w:jc w:val="center"/>
        <w:rPr>
          <w:szCs w:val="21"/>
        </w:rPr>
      </w:pPr>
      <w:r>
        <w:rPr>
          <w:rFonts w:hint="eastAsia"/>
          <w:szCs w:val="21"/>
        </w:rPr>
        <w:t>表</w:t>
      </w:r>
      <w:r>
        <w:rPr>
          <w:rFonts w:hint="eastAsia"/>
          <w:szCs w:val="21"/>
        </w:rPr>
        <w:t>3</w:t>
      </w:r>
      <w:r>
        <w:rPr>
          <w:rFonts w:hint="eastAsia"/>
          <w:szCs w:val="21"/>
        </w:rPr>
        <w:t>、测例三不同布局使用</w:t>
      </w:r>
      <w:r>
        <w:rPr>
          <w:rFonts w:hint="eastAsia"/>
          <w:szCs w:val="21"/>
        </w:rPr>
        <w:t>DVS</w:t>
      </w:r>
      <w:r>
        <w:rPr>
          <w:rFonts w:hint="eastAsia"/>
          <w:szCs w:val="21"/>
        </w:rPr>
        <w:t>与否的稳态温度对比</w:t>
      </w:r>
    </w:p>
    <w:tbl>
      <w:tblPr>
        <w:tblStyle w:val="af8"/>
        <w:tblW w:w="0" w:type="auto"/>
        <w:tblLook w:val="04A0" w:firstRow="1" w:lastRow="0" w:firstColumn="1" w:lastColumn="0" w:noHBand="0" w:noVBand="1"/>
      </w:tblPr>
      <w:tblGrid>
        <w:gridCol w:w="1082"/>
        <w:gridCol w:w="931"/>
        <w:gridCol w:w="923"/>
        <w:gridCol w:w="931"/>
        <w:gridCol w:w="931"/>
        <w:gridCol w:w="931"/>
        <w:gridCol w:w="931"/>
        <w:gridCol w:w="931"/>
        <w:gridCol w:w="931"/>
      </w:tblGrid>
      <w:tr w:rsidR="00701E83" w:rsidTr="009A24DE">
        <w:trPr>
          <w:trHeight w:val="155"/>
        </w:trPr>
        <w:tc>
          <w:tcPr>
            <w:tcW w:w="1704" w:type="dxa"/>
            <w:vMerge w:val="restart"/>
          </w:tcPr>
          <w:p w:rsidR="00701E83" w:rsidRDefault="00701E83" w:rsidP="00701E83">
            <w:pPr>
              <w:spacing w:beforeLines="50" w:before="156" w:line="240" w:lineRule="atLeast"/>
              <w:rPr>
                <w:szCs w:val="21"/>
              </w:rPr>
            </w:pPr>
          </w:p>
        </w:tc>
        <w:tc>
          <w:tcPr>
            <w:tcW w:w="1704" w:type="dxa"/>
            <w:gridSpan w:val="2"/>
          </w:tcPr>
          <w:p w:rsidR="00701E83" w:rsidRDefault="00701E83" w:rsidP="00701E83">
            <w:pPr>
              <w:spacing w:beforeLines="50" w:before="156" w:line="240" w:lineRule="atLeast"/>
              <w:rPr>
                <w:szCs w:val="21"/>
              </w:rPr>
            </w:pPr>
            <w:r>
              <w:rPr>
                <w:rFonts w:hint="eastAsia"/>
                <w:szCs w:val="21"/>
              </w:rPr>
              <w:t>布局</w:t>
            </w:r>
            <w:r>
              <w:rPr>
                <w:rFonts w:hint="eastAsia"/>
                <w:szCs w:val="21"/>
              </w:rPr>
              <w:t>1</w:t>
            </w:r>
          </w:p>
        </w:tc>
        <w:tc>
          <w:tcPr>
            <w:tcW w:w="1704" w:type="dxa"/>
            <w:gridSpan w:val="2"/>
          </w:tcPr>
          <w:p w:rsidR="00701E83" w:rsidRDefault="00701E83" w:rsidP="00701E83">
            <w:pPr>
              <w:spacing w:beforeLines="50" w:before="156" w:line="240" w:lineRule="atLeast"/>
              <w:rPr>
                <w:szCs w:val="21"/>
              </w:rPr>
            </w:pPr>
            <w:r>
              <w:rPr>
                <w:rFonts w:hint="eastAsia"/>
                <w:szCs w:val="21"/>
              </w:rPr>
              <w:t>布局</w:t>
            </w:r>
            <w:r>
              <w:rPr>
                <w:rFonts w:hint="eastAsia"/>
                <w:szCs w:val="21"/>
              </w:rPr>
              <w:t>2</w:t>
            </w:r>
          </w:p>
        </w:tc>
        <w:tc>
          <w:tcPr>
            <w:tcW w:w="1705" w:type="dxa"/>
            <w:gridSpan w:val="2"/>
          </w:tcPr>
          <w:p w:rsidR="00701E83" w:rsidRPr="00544C05" w:rsidRDefault="00701E83" w:rsidP="00701E83">
            <w:pPr>
              <w:spacing w:beforeLines="50" w:before="156" w:line="240" w:lineRule="atLeast"/>
              <w:rPr>
                <w:b/>
                <w:szCs w:val="21"/>
              </w:rPr>
            </w:pPr>
            <w:r>
              <w:rPr>
                <w:rFonts w:hint="eastAsia"/>
                <w:szCs w:val="21"/>
              </w:rPr>
              <w:t>布局</w:t>
            </w:r>
            <w:r>
              <w:rPr>
                <w:rFonts w:hint="eastAsia"/>
                <w:szCs w:val="21"/>
              </w:rPr>
              <w:t>3</w:t>
            </w:r>
          </w:p>
        </w:tc>
        <w:tc>
          <w:tcPr>
            <w:tcW w:w="1705" w:type="dxa"/>
            <w:gridSpan w:val="2"/>
          </w:tcPr>
          <w:p w:rsidR="00701E83" w:rsidRDefault="00701E83" w:rsidP="00701E83">
            <w:pPr>
              <w:spacing w:beforeLines="50" w:before="156" w:line="240" w:lineRule="atLeast"/>
              <w:rPr>
                <w:szCs w:val="21"/>
              </w:rPr>
            </w:pPr>
            <w:r>
              <w:rPr>
                <w:rFonts w:hint="eastAsia"/>
                <w:szCs w:val="21"/>
              </w:rPr>
              <w:t>布局</w:t>
            </w:r>
            <w:r>
              <w:rPr>
                <w:rFonts w:hint="eastAsia"/>
                <w:szCs w:val="21"/>
              </w:rPr>
              <w:t>4</w:t>
            </w:r>
          </w:p>
        </w:tc>
      </w:tr>
      <w:tr w:rsidR="00701E83" w:rsidTr="009A24DE">
        <w:trPr>
          <w:trHeight w:val="155"/>
        </w:trPr>
        <w:tc>
          <w:tcPr>
            <w:tcW w:w="1704" w:type="dxa"/>
            <w:vMerge/>
          </w:tcPr>
          <w:p w:rsidR="00701E83" w:rsidRDefault="00701E83" w:rsidP="00701E83">
            <w:pPr>
              <w:spacing w:beforeLines="50" w:before="156" w:line="240" w:lineRule="atLeast"/>
              <w:rPr>
                <w:szCs w:val="21"/>
              </w:rPr>
            </w:pPr>
          </w:p>
        </w:tc>
        <w:tc>
          <w:tcPr>
            <w:tcW w:w="852" w:type="dxa"/>
          </w:tcPr>
          <w:p w:rsidR="00701E83" w:rsidRDefault="00701E83" w:rsidP="00701E83">
            <w:pPr>
              <w:spacing w:beforeLines="50" w:before="156" w:line="240" w:lineRule="atLeast"/>
              <w:rPr>
                <w:szCs w:val="21"/>
              </w:rPr>
            </w:pPr>
            <w:r>
              <w:rPr>
                <w:rFonts w:hint="eastAsia"/>
                <w:szCs w:val="21"/>
              </w:rPr>
              <w:t>平均</w:t>
            </w:r>
          </w:p>
        </w:tc>
        <w:tc>
          <w:tcPr>
            <w:tcW w:w="852" w:type="dxa"/>
          </w:tcPr>
          <w:p w:rsidR="00701E83" w:rsidRDefault="00701E83" w:rsidP="00701E83">
            <w:pPr>
              <w:spacing w:beforeLines="50" w:before="156" w:line="240" w:lineRule="atLeast"/>
              <w:rPr>
                <w:szCs w:val="21"/>
              </w:rPr>
            </w:pPr>
            <w:r>
              <w:rPr>
                <w:rFonts w:hint="eastAsia"/>
                <w:szCs w:val="21"/>
              </w:rPr>
              <w:t>最高</w:t>
            </w:r>
          </w:p>
        </w:tc>
        <w:tc>
          <w:tcPr>
            <w:tcW w:w="852" w:type="dxa"/>
          </w:tcPr>
          <w:p w:rsidR="00701E83" w:rsidRDefault="00701E83" w:rsidP="00701E83">
            <w:pPr>
              <w:spacing w:beforeLines="50" w:before="156" w:line="240" w:lineRule="atLeast"/>
              <w:rPr>
                <w:szCs w:val="21"/>
              </w:rPr>
            </w:pPr>
            <w:r>
              <w:rPr>
                <w:rFonts w:hint="eastAsia"/>
                <w:szCs w:val="21"/>
              </w:rPr>
              <w:t>平均</w:t>
            </w:r>
          </w:p>
        </w:tc>
        <w:tc>
          <w:tcPr>
            <w:tcW w:w="852" w:type="dxa"/>
          </w:tcPr>
          <w:p w:rsidR="00701E83" w:rsidRDefault="00701E83" w:rsidP="00701E83">
            <w:pPr>
              <w:spacing w:beforeLines="50" w:before="156" w:line="240" w:lineRule="atLeast"/>
              <w:rPr>
                <w:szCs w:val="21"/>
              </w:rPr>
            </w:pPr>
            <w:r>
              <w:rPr>
                <w:rFonts w:hint="eastAsia"/>
                <w:szCs w:val="21"/>
              </w:rPr>
              <w:t>最高</w:t>
            </w:r>
          </w:p>
        </w:tc>
        <w:tc>
          <w:tcPr>
            <w:tcW w:w="852" w:type="dxa"/>
          </w:tcPr>
          <w:p w:rsidR="00701E83" w:rsidRDefault="00701E83" w:rsidP="00701E83">
            <w:pPr>
              <w:spacing w:beforeLines="50" w:before="156" w:line="240" w:lineRule="atLeast"/>
              <w:rPr>
                <w:szCs w:val="21"/>
              </w:rPr>
            </w:pPr>
            <w:r>
              <w:rPr>
                <w:rFonts w:hint="eastAsia"/>
                <w:szCs w:val="21"/>
              </w:rPr>
              <w:t>平均</w:t>
            </w:r>
          </w:p>
        </w:tc>
        <w:tc>
          <w:tcPr>
            <w:tcW w:w="853" w:type="dxa"/>
          </w:tcPr>
          <w:p w:rsidR="00701E83" w:rsidRDefault="00701E83" w:rsidP="00701E83">
            <w:pPr>
              <w:spacing w:beforeLines="50" w:before="156" w:line="240" w:lineRule="atLeast"/>
              <w:rPr>
                <w:szCs w:val="21"/>
              </w:rPr>
            </w:pPr>
            <w:r>
              <w:rPr>
                <w:rFonts w:hint="eastAsia"/>
                <w:szCs w:val="21"/>
              </w:rPr>
              <w:t>最高</w:t>
            </w:r>
          </w:p>
        </w:tc>
        <w:tc>
          <w:tcPr>
            <w:tcW w:w="852" w:type="dxa"/>
          </w:tcPr>
          <w:p w:rsidR="00701E83" w:rsidRDefault="00701E83" w:rsidP="00701E83">
            <w:pPr>
              <w:spacing w:beforeLines="50" w:before="156" w:line="240" w:lineRule="atLeast"/>
              <w:rPr>
                <w:szCs w:val="21"/>
              </w:rPr>
            </w:pPr>
            <w:r>
              <w:rPr>
                <w:rFonts w:hint="eastAsia"/>
                <w:szCs w:val="21"/>
              </w:rPr>
              <w:t>平均</w:t>
            </w:r>
          </w:p>
        </w:tc>
        <w:tc>
          <w:tcPr>
            <w:tcW w:w="853" w:type="dxa"/>
          </w:tcPr>
          <w:p w:rsidR="00701E83" w:rsidRDefault="00701E83" w:rsidP="00701E83">
            <w:pPr>
              <w:spacing w:beforeLines="50" w:before="156" w:line="240" w:lineRule="atLeast"/>
              <w:rPr>
                <w:szCs w:val="21"/>
              </w:rPr>
            </w:pPr>
            <w:r>
              <w:rPr>
                <w:rFonts w:hint="eastAsia"/>
                <w:szCs w:val="21"/>
              </w:rPr>
              <w:t>最高</w:t>
            </w:r>
          </w:p>
        </w:tc>
      </w:tr>
      <w:tr w:rsidR="00701E83" w:rsidTr="009A24DE">
        <w:tc>
          <w:tcPr>
            <w:tcW w:w="1704" w:type="dxa"/>
          </w:tcPr>
          <w:p w:rsidR="00701E83" w:rsidRDefault="00701E83" w:rsidP="00701E83">
            <w:pPr>
              <w:spacing w:beforeLines="50" w:before="156" w:line="240" w:lineRule="atLeast"/>
              <w:rPr>
                <w:szCs w:val="21"/>
              </w:rPr>
            </w:pPr>
            <w:r>
              <w:rPr>
                <w:rFonts w:hint="eastAsia"/>
                <w:szCs w:val="21"/>
              </w:rPr>
              <w:t>不使用</w:t>
            </w:r>
            <w:r>
              <w:rPr>
                <w:rFonts w:hint="eastAsia"/>
                <w:szCs w:val="21"/>
              </w:rPr>
              <w:t>DVS</w:t>
            </w:r>
          </w:p>
        </w:tc>
        <w:tc>
          <w:tcPr>
            <w:tcW w:w="852" w:type="dxa"/>
          </w:tcPr>
          <w:p w:rsidR="00701E83" w:rsidRPr="00544C05" w:rsidRDefault="00701E83" w:rsidP="009A24DE">
            <w:pPr>
              <w:rPr>
                <w:rFonts w:ascii="宋体" w:hAnsi="宋体" w:cs="宋体"/>
                <w:color w:val="000000"/>
                <w:sz w:val="22"/>
                <w:szCs w:val="22"/>
              </w:rPr>
            </w:pPr>
            <w:r>
              <w:rPr>
                <w:rFonts w:hint="eastAsia"/>
                <w:color w:val="000000"/>
                <w:sz w:val="22"/>
                <w:szCs w:val="22"/>
              </w:rPr>
              <w:t>105.257</w:t>
            </w:r>
          </w:p>
        </w:tc>
        <w:tc>
          <w:tcPr>
            <w:tcW w:w="852" w:type="dxa"/>
          </w:tcPr>
          <w:p w:rsidR="00701E83" w:rsidRPr="00544C05" w:rsidRDefault="00701E83" w:rsidP="009A24DE">
            <w:pPr>
              <w:rPr>
                <w:rFonts w:ascii="宋体" w:hAnsi="宋体" w:cs="宋体"/>
                <w:color w:val="000000"/>
                <w:sz w:val="22"/>
                <w:szCs w:val="22"/>
              </w:rPr>
            </w:pPr>
            <w:r>
              <w:rPr>
                <w:rFonts w:hint="eastAsia"/>
                <w:color w:val="000000"/>
                <w:sz w:val="22"/>
                <w:szCs w:val="22"/>
              </w:rPr>
              <w:t>114.363</w:t>
            </w:r>
          </w:p>
        </w:tc>
        <w:tc>
          <w:tcPr>
            <w:tcW w:w="852" w:type="dxa"/>
          </w:tcPr>
          <w:p w:rsidR="00701E83" w:rsidRPr="00544C05" w:rsidRDefault="00701E83" w:rsidP="009A24DE">
            <w:pPr>
              <w:rPr>
                <w:rFonts w:ascii="宋体" w:hAnsi="宋体" w:cs="宋体"/>
                <w:color w:val="000000"/>
                <w:sz w:val="22"/>
                <w:szCs w:val="22"/>
              </w:rPr>
            </w:pPr>
            <w:r>
              <w:rPr>
                <w:rFonts w:hint="eastAsia"/>
                <w:color w:val="000000"/>
                <w:sz w:val="22"/>
                <w:szCs w:val="22"/>
              </w:rPr>
              <w:t>104.664</w:t>
            </w:r>
          </w:p>
        </w:tc>
        <w:tc>
          <w:tcPr>
            <w:tcW w:w="852" w:type="dxa"/>
          </w:tcPr>
          <w:p w:rsidR="00701E83" w:rsidRPr="00544C05" w:rsidRDefault="00701E83" w:rsidP="009A24DE">
            <w:pPr>
              <w:rPr>
                <w:rFonts w:ascii="宋体" w:hAnsi="宋体" w:cs="宋体"/>
                <w:color w:val="000000"/>
                <w:sz w:val="22"/>
                <w:szCs w:val="22"/>
              </w:rPr>
            </w:pPr>
            <w:r>
              <w:rPr>
                <w:rFonts w:hint="eastAsia"/>
                <w:color w:val="000000"/>
                <w:sz w:val="22"/>
                <w:szCs w:val="22"/>
              </w:rPr>
              <w:t>112.891</w:t>
            </w:r>
          </w:p>
        </w:tc>
        <w:tc>
          <w:tcPr>
            <w:tcW w:w="852" w:type="dxa"/>
          </w:tcPr>
          <w:p w:rsidR="00701E83" w:rsidRPr="00544C05" w:rsidRDefault="00701E83" w:rsidP="009A24DE">
            <w:pPr>
              <w:rPr>
                <w:rFonts w:ascii="宋体" w:hAnsi="宋体" w:cs="宋体"/>
                <w:color w:val="000000"/>
                <w:sz w:val="22"/>
                <w:szCs w:val="22"/>
              </w:rPr>
            </w:pPr>
            <w:r>
              <w:rPr>
                <w:rFonts w:hint="eastAsia"/>
                <w:color w:val="000000"/>
                <w:sz w:val="22"/>
                <w:szCs w:val="22"/>
              </w:rPr>
              <w:t>104.175</w:t>
            </w:r>
          </w:p>
        </w:tc>
        <w:tc>
          <w:tcPr>
            <w:tcW w:w="853" w:type="dxa"/>
          </w:tcPr>
          <w:p w:rsidR="00701E83" w:rsidRPr="00544C05" w:rsidRDefault="00701E83" w:rsidP="009A24DE">
            <w:pPr>
              <w:rPr>
                <w:rFonts w:ascii="宋体" w:hAnsi="宋体" w:cs="宋体"/>
                <w:color w:val="000000"/>
                <w:sz w:val="22"/>
                <w:szCs w:val="22"/>
              </w:rPr>
            </w:pPr>
            <w:r>
              <w:rPr>
                <w:rFonts w:hint="eastAsia"/>
                <w:color w:val="000000"/>
                <w:sz w:val="22"/>
                <w:szCs w:val="22"/>
              </w:rPr>
              <w:t>111.420</w:t>
            </w:r>
          </w:p>
        </w:tc>
        <w:tc>
          <w:tcPr>
            <w:tcW w:w="852" w:type="dxa"/>
          </w:tcPr>
          <w:p w:rsidR="00701E83" w:rsidRPr="00544C05" w:rsidRDefault="00701E83" w:rsidP="009A24DE">
            <w:pPr>
              <w:rPr>
                <w:rFonts w:ascii="宋体" w:hAnsi="宋体" w:cs="宋体"/>
                <w:color w:val="000000"/>
                <w:sz w:val="22"/>
                <w:szCs w:val="22"/>
              </w:rPr>
            </w:pPr>
            <w:r>
              <w:rPr>
                <w:rFonts w:hint="eastAsia"/>
                <w:color w:val="000000"/>
                <w:sz w:val="22"/>
                <w:szCs w:val="22"/>
              </w:rPr>
              <w:t>104.291</w:t>
            </w:r>
          </w:p>
        </w:tc>
        <w:tc>
          <w:tcPr>
            <w:tcW w:w="853" w:type="dxa"/>
          </w:tcPr>
          <w:p w:rsidR="00701E83" w:rsidRPr="00544C05" w:rsidRDefault="00701E83" w:rsidP="009A24DE">
            <w:pPr>
              <w:rPr>
                <w:rFonts w:ascii="宋体" w:hAnsi="宋体" w:cs="宋体"/>
                <w:color w:val="000000"/>
                <w:sz w:val="22"/>
                <w:szCs w:val="22"/>
              </w:rPr>
            </w:pPr>
            <w:r>
              <w:rPr>
                <w:rFonts w:hint="eastAsia"/>
                <w:color w:val="000000"/>
                <w:sz w:val="22"/>
                <w:szCs w:val="22"/>
              </w:rPr>
              <w:t>112.536</w:t>
            </w:r>
          </w:p>
        </w:tc>
      </w:tr>
      <w:tr w:rsidR="00701E83" w:rsidTr="009A24DE">
        <w:tc>
          <w:tcPr>
            <w:tcW w:w="1704" w:type="dxa"/>
          </w:tcPr>
          <w:p w:rsidR="00701E83" w:rsidRDefault="00701E83" w:rsidP="00701E83">
            <w:pPr>
              <w:spacing w:beforeLines="50" w:before="156" w:line="240" w:lineRule="atLeast"/>
              <w:rPr>
                <w:szCs w:val="21"/>
              </w:rPr>
            </w:pPr>
            <w:r>
              <w:rPr>
                <w:rFonts w:hint="eastAsia"/>
                <w:szCs w:val="21"/>
              </w:rPr>
              <w:t>#6#10</w:t>
            </w:r>
            <w:r>
              <w:rPr>
                <w:rFonts w:hint="eastAsia"/>
                <w:szCs w:val="21"/>
              </w:rPr>
              <w:t>使用</w:t>
            </w:r>
            <w:r>
              <w:rPr>
                <w:rFonts w:hint="eastAsia"/>
                <w:szCs w:val="21"/>
              </w:rPr>
              <w:t>DVS</w:t>
            </w:r>
          </w:p>
        </w:tc>
        <w:tc>
          <w:tcPr>
            <w:tcW w:w="852" w:type="dxa"/>
          </w:tcPr>
          <w:p w:rsidR="00701E83" w:rsidRDefault="00701E83" w:rsidP="009A24DE">
            <w:pPr>
              <w:rPr>
                <w:szCs w:val="21"/>
              </w:rPr>
            </w:pPr>
            <w:r>
              <w:rPr>
                <w:rFonts w:hint="eastAsia"/>
                <w:color w:val="000000"/>
                <w:sz w:val="22"/>
                <w:szCs w:val="22"/>
              </w:rPr>
              <w:t>102.361</w:t>
            </w:r>
          </w:p>
        </w:tc>
        <w:tc>
          <w:tcPr>
            <w:tcW w:w="852" w:type="dxa"/>
          </w:tcPr>
          <w:p w:rsidR="00701E83" w:rsidRDefault="00701E83" w:rsidP="009A24DE">
            <w:pPr>
              <w:rPr>
                <w:szCs w:val="21"/>
              </w:rPr>
            </w:pPr>
            <w:r>
              <w:rPr>
                <w:rFonts w:hint="eastAsia"/>
                <w:color w:val="000000"/>
                <w:sz w:val="22"/>
                <w:szCs w:val="22"/>
              </w:rPr>
              <w:t>110.506</w:t>
            </w:r>
          </w:p>
        </w:tc>
        <w:tc>
          <w:tcPr>
            <w:tcW w:w="852" w:type="dxa"/>
          </w:tcPr>
          <w:p w:rsidR="00701E83" w:rsidRDefault="00701E83" w:rsidP="009A24DE">
            <w:pPr>
              <w:rPr>
                <w:szCs w:val="21"/>
              </w:rPr>
            </w:pPr>
            <w:r>
              <w:rPr>
                <w:rFonts w:hint="eastAsia"/>
                <w:color w:val="000000"/>
                <w:sz w:val="22"/>
                <w:szCs w:val="22"/>
              </w:rPr>
              <w:t>94.518</w:t>
            </w:r>
          </w:p>
        </w:tc>
        <w:tc>
          <w:tcPr>
            <w:tcW w:w="852" w:type="dxa"/>
          </w:tcPr>
          <w:p w:rsidR="00701E83" w:rsidRDefault="00701E83" w:rsidP="009A24DE">
            <w:pPr>
              <w:rPr>
                <w:szCs w:val="21"/>
              </w:rPr>
            </w:pPr>
            <w:r>
              <w:rPr>
                <w:rFonts w:hint="eastAsia"/>
                <w:color w:val="000000"/>
                <w:sz w:val="22"/>
                <w:szCs w:val="22"/>
              </w:rPr>
              <w:t>102.128</w:t>
            </w:r>
          </w:p>
        </w:tc>
        <w:tc>
          <w:tcPr>
            <w:tcW w:w="852" w:type="dxa"/>
          </w:tcPr>
          <w:p w:rsidR="00701E83" w:rsidRPr="00544C05" w:rsidRDefault="00701E83" w:rsidP="009A24DE">
            <w:pPr>
              <w:rPr>
                <w:rFonts w:ascii="宋体" w:hAnsi="宋体" w:cs="宋体"/>
                <w:color w:val="000000"/>
                <w:sz w:val="22"/>
                <w:szCs w:val="22"/>
              </w:rPr>
            </w:pPr>
            <w:r>
              <w:rPr>
                <w:rFonts w:hint="eastAsia"/>
                <w:color w:val="000000"/>
                <w:sz w:val="22"/>
                <w:szCs w:val="22"/>
              </w:rPr>
              <w:t>94.08</w:t>
            </w:r>
          </w:p>
        </w:tc>
        <w:tc>
          <w:tcPr>
            <w:tcW w:w="853" w:type="dxa"/>
          </w:tcPr>
          <w:p w:rsidR="00701E83" w:rsidRPr="00544C05" w:rsidRDefault="00701E83" w:rsidP="009A24DE">
            <w:pPr>
              <w:rPr>
                <w:rFonts w:ascii="宋体" w:hAnsi="宋体" w:cs="宋体"/>
                <w:color w:val="000000"/>
                <w:sz w:val="22"/>
                <w:szCs w:val="22"/>
              </w:rPr>
            </w:pPr>
            <w:r>
              <w:rPr>
                <w:rFonts w:hint="eastAsia"/>
                <w:color w:val="000000"/>
                <w:sz w:val="22"/>
                <w:szCs w:val="22"/>
              </w:rPr>
              <w:t>100.878</w:t>
            </w:r>
          </w:p>
        </w:tc>
        <w:tc>
          <w:tcPr>
            <w:tcW w:w="852" w:type="dxa"/>
          </w:tcPr>
          <w:p w:rsidR="00701E83" w:rsidRDefault="00701E83" w:rsidP="009A24DE">
            <w:pPr>
              <w:rPr>
                <w:szCs w:val="21"/>
              </w:rPr>
            </w:pPr>
            <w:r>
              <w:rPr>
                <w:rFonts w:hint="eastAsia"/>
                <w:color w:val="000000"/>
                <w:sz w:val="22"/>
                <w:szCs w:val="22"/>
              </w:rPr>
              <w:t>94.188</w:t>
            </w:r>
          </w:p>
        </w:tc>
        <w:tc>
          <w:tcPr>
            <w:tcW w:w="853" w:type="dxa"/>
          </w:tcPr>
          <w:p w:rsidR="00701E83" w:rsidRPr="00544C05" w:rsidRDefault="00701E83" w:rsidP="009A24DE">
            <w:pPr>
              <w:rPr>
                <w:rFonts w:ascii="宋体" w:hAnsi="宋体" w:cs="宋体"/>
                <w:color w:val="000000"/>
                <w:sz w:val="22"/>
                <w:szCs w:val="22"/>
              </w:rPr>
            </w:pPr>
            <w:r>
              <w:rPr>
                <w:rFonts w:hint="eastAsia"/>
                <w:color w:val="000000"/>
                <w:sz w:val="22"/>
                <w:szCs w:val="22"/>
              </w:rPr>
              <w:t>101.787</w:t>
            </w:r>
          </w:p>
        </w:tc>
      </w:tr>
    </w:tbl>
    <w:p w:rsidR="005E118E" w:rsidRDefault="005E118E" w:rsidP="00197F84">
      <w:pPr>
        <w:spacing w:beforeLines="50" w:before="156" w:line="240" w:lineRule="atLeast"/>
        <w:ind w:firstLine="435"/>
      </w:pPr>
    </w:p>
    <w:p w:rsidR="00701E83" w:rsidRDefault="00701E83" w:rsidP="00197F84">
      <w:pPr>
        <w:spacing w:beforeLines="50" w:before="156" w:line="240" w:lineRule="atLeast"/>
        <w:ind w:firstLine="435"/>
      </w:pPr>
    </w:p>
    <w:p w:rsidR="00687621" w:rsidRDefault="00687621" w:rsidP="00687621">
      <w:pPr>
        <w:pStyle w:val="3"/>
        <w:jc w:val="both"/>
        <w:rPr>
          <w:szCs w:val="21"/>
        </w:rPr>
      </w:pPr>
      <w:r>
        <w:rPr>
          <w:rFonts w:hint="eastAsia"/>
        </w:rPr>
        <w:t>测例二</w:t>
      </w:r>
    </w:p>
    <w:p w:rsidR="00581D4F" w:rsidRDefault="00197F84" w:rsidP="00197F84">
      <w:pPr>
        <w:spacing w:beforeLines="50" w:before="156" w:line="240" w:lineRule="atLeast"/>
        <w:ind w:firstLine="435"/>
        <w:rPr>
          <w:szCs w:val="21"/>
        </w:rPr>
      </w:pPr>
      <w:r>
        <w:rPr>
          <w:rFonts w:hint="eastAsia"/>
          <w:szCs w:val="21"/>
        </w:rPr>
        <w:t>目前主流的高端</w:t>
      </w:r>
      <w:r>
        <w:rPr>
          <w:rFonts w:hint="eastAsia"/>
          <w:szCs w:val="21"/>
        </w:rPr>
        <w:t xml:space="preserve">CPU Intel Core </w:t>
      </w:r>
      <w:r w:rsidRPr="003C6643">
        <w:rPr>
          <w:rFonts w:hint="eastAsia"/>
          <w:szCs w:val="21"/>
        </w:rPr>
        <w:t>Sandy Bridge-E i7-3960X</w:t>
      </w:r>
      <w:r w:rsidRPr="0018048D">
        <w:rPr>
          <w:szCs w:val="21"/>
        </w:rPr>
        <w:t>系列处理</w:t>
      </w:r>
      <w:r w:rsidRPr="003C6643">
        <w:rPr>
          <w:szCs w:val="21"/>
        </w:rPr>
        <w:t>器</w:t>
      </w:r>
      <w:r>
        <w:rPr>
          <w:rFonts w:hint="eastAsia"/>
          <w:szCs w:val="21"/>
        </w:rPr>
        <w:t>采用</w:t>
      </w:r>
      <w:r w:rsidRPr="003C6643">
        <w:rPr>
          <w:szCs w:val="21"/>
        </w:rPr>
        <w:t>32nm Bulk</w:t>
      </w:r>
      <w:r w:rsidRPr="003C6643">
        <w:rPr>
          <w:szCs w:val="21"/>
        </w:rPr>
        <w:t>工艺</w:t>
      </w:r>
      <w:r>
        <w:rPr>
          <w:rFonts w:hint="eastAsia"/>
          <w:szCs w:val="21"/>
        </w:rPr>
        <w:t>制造</w:t>
      </w:r>
      <w:r w:rsidRPr="003C6643">
        <w:rPr>
          <w:szCs w:val="21"/>
        </w:rPr>
        <w:t>，</w:t>
      </w:r>
      <w:r w:rsidRPr="003C6643">
        <w:rPr>
          <w:bCs/>
        </w:rPr>
        <w:t>核心面积</w:t>
      </w:r>
      <w:r w:rsidRPr="003C6643">
        <w:rPr>
          <w:bCs/>
        </w:rPr>
        <w:t>435</w:t>
      </w:r>
      <w:r w:rsidRPr="003C6643">
        <w:rPr>
          <w:bCs/>
        </w:rPr>
        <w:t>平方毫米</w:t>
      </w:r>
      <w:r w:rsidRPr="003C6643">
        <w:rPr>
          <w:szCs w:val="21"/>
        </w:rPr>
        <w:t>，长度和宽度分别为</w:t>
      </w:r>
      <w:r w:rsidRPr="003C6643">
        <w:rPr>
          <w:szCs w:val="21"/>
        </w:rPr>
        <w:t>20.9</w:t>
      </w:r>
      <w:r w:rsidRPr="003C6643">
        <w:rPr>
          <w:szCs w:val="21"/>
        </w:rPr>
        <w:t>毫米、</w:t>
      </w:r>
      <w:r w:rsidRPr="003C6643">
        <w:rPr>
          <w:szCs w:val="21"/>
        </w:rPr>
        <w:t>20.8</w:t>
      </w:r>
      <w:r w:rsidRPr="003C6643">
        <w:rPr>
          <w:szCs w:val="21"/>
        </w:rPr>
        <w:t>毫米，基本呈正方形</w:t>
      </w:r>
      <w:r w:rsidRPr="003C6643">
        <w:rPr>
          <w:rFonts w:hint="eastAsia"/>
          <w:szCs w:val="21"/>
        </w:rPr>
        <w:t>。</w:t>
      </w:r>
      <w:r>
        <w:rPr>
          <w:rFonts w:hint="eastAsia"/>
          <w:szCs w:val="21"/>
        </w:rPr>
        <w:t>本文中，我们按照</w:t>
      </w:r>
      <w:r w:rsidRPr="003C6643">
        <w:rPr>
          <w:rFonts w:hint="eastAsia"/>
          <w:szCs w:val="21"/>
        </w:rPr>
        <w:t>Sandy Bridge-E i7-3960X</w:t>
      </w:r>
      <w:r>
        <w:rPr>
          <w:rFonts w:hint="eastAsia"/>
          <w:szCs w:val="21"/>
        </w:rPr>
        <w:t>的布局原则模拟生成了一种较为简略的芯片布局结构，整体平面图</w:t>
      </w:r>
      <w:r w:rsidRPr="00197F84">
        <w:rPr>
          <w:rFonts w:hint="eastAsia"/>
          <w:szCs w:val="21"/>
          <w:highlight w:val="yellow"/>
        </w:rPr>
        <w:t>如图</w:t>
      </w:r>
      <w:r w:rsidR="00FC61B3">
        <w:rPr>
          <w:rFonts w:hint="eastAsia"/>
          <w:szCs w:val="21"/>
          <w:highlight w:val="yellow"/>
        </w:rPr>
        <w:t>7</w:t>
      </w:r>
      <w:r w:rsidRPr="00197F84">
        <w:rPr>
          <w:rFonts w:hint="eastAsia"/>
          <w:szCs w:val="21"/>
          <w:highlight w:val="yellow"/>
        </w:rPr>
        <w:t>所示</w:t>
      </w:r>
      <w:r>
        <w:rPr>
          <w:rFonts w:hint="eastAsia"/>
          <w:szCs w:val="21"/>
        </w:rPr>
        <w:t>，每个核内的布局</w:t>
      </w:r>
      <w:r w:rsidRPr="00197F84">
        <w:rPr>
          <w:rFonts w:hint="eastAsia"/>
          <w:szCs w:val="21"/>
          <w:highlight w:val="yellow"/>
        </w:rPr>
        <w:t>如图</w:t>
      </w:r>
      <w:r w:rsidR="00FC61B3">
        <w:rPr>
          <w:rFonts w:hint="eastAsia"/>
          <w:szCs w:val="21"/>
          <w:highlight w:val="yellow"/>
        </w:rPr>
        <w:t>8</w:t>
      </w:r>
      <w:r w:rsidRPr="00197F84">
        <w:rPr>
          <w:rFonts w:hint="eastAsia"/>
          <w:szCs w:val="21"/>
          <w:highlight w:val="yellow"/>
        </w:rPr>
        <w:t>所示</w:t>
      </w:r>
      <w:r>
        <w:rPr>
          <w:rFonts w:hint="eastAsia"/>
          <w:szCs w:val="21"/>
        </w:rPr>
        <w:t>。根据</w:t>
      </w:r>
      <w:r w:rsidR="004E383B" w:rsidRPr="004E383B">
        <w:rPr>
          <w:rFonts w:hint="eastAsia"/>
          <w:szCs w:val="21"/>
          <w:highlight w:val="yellow"/>
        </w:rPr>
        <w:t>图</w:t>
      </w:r>
      <w:r w:rsidR="00701E83">
        <w:rPr>
          <w:rFonts w:hint="eastAsia"/>
          <w:szCs w:val="21"/>
        </w:rPr>
        <w:t>9</w:t>
      </w:r>
      <w:r>
        <w:rPr>
          <w:rFonts w:hint="eastAsia"/>
          <w:szCs w:val="21"/>
        </w:rPr>
        <w:t>所示的功率上下限限制，重复随机产生确定的功耗分布，针对每种功率分布，分别采用</w:t>
      </w:r>
      <w:r w:rsidRPr="008870F8">
        <w:t>模块级方法</w:t>
      </w:r>
      <w:r w:rsidRPr="008870F8">
        <w:t>BloTAM</w:t>
      </w:r>
      <w:r w:rsidRPr="008870F8">
        <w:t>、核级方法</w:t>
      </w:r>
      <w:r w:rsidRPr="008870F8">
        <w:t>CorTAM</w:t>
      </w:r>
      <w:r w:rsidRPr="008870F8">
        <w:t>、考虑本核内模块相互影响的改良核级方法</w:t>
      </w:r>
      <w:r w:rsidRPr="008870F8">
        <w:t>BiCorTAM</w:t>
      </w:r>
      <w:r>
        <w:rPr>
          <w:rFonts w:hint="eastAsia"/>
        </w:rPr>
        <w:t>，</w:t>
      </w:r>
      <w:r w:rsidR="005B1E32">
        <w:rPr>
          <w:rFonts w:hint="eastAsia"/>
          <w:szCs w:val="21"/>
        </w:rPr>
        <w:t>获得</w:t>
      </w:r>
      <w:r>
        <w:rPr>
          <w:rFonts w:hint="eastAsia"/>
          <w:szCs w:val="21"/>
        </w:rPr>
        <w:t>每个功率分布的温度稳定分布</w:t>
      </w:r>
      <w:r w:rsidR="005B1E32">
        <w:rPr>
          <w:rFonts w:hint="eastAsia"/>
          <w:szCs w:val="21"/>
        </w:rPr>
        <w:t>，以分析本文所提出的三种模型的运算精确度。</w:t>
      </w:r>
      <w:r w:rsidR="005B1E32" w:rsidRPr="00197F84">
        <w:rPr>
          <w:rFonts w:hint="eastAsia"/>
          <w:szCs w:val="21"/>
          <w:highlight w:val="yellow"/>
        </w:rPr>
        <w:t>图</w:t>
      </w:r>
      <w:r w:rsidR="00701E83">
        <w:rPr>
          <w:rFonts w:hint="eastAsia"/>
          <w:szCs w:val="21"/>
        </w:rPr>
        <w:t>10</w:t>
      </w:r>
      <w:r w:rsidR="005B1E32">
        <w:rPr>
          <w:rFonts w:hint="eastAsia"/>
          <w:szCs w:val="21"/>
        </w:rPr>
        <w:t>展示了某一次的稳定值结果。</w:t>
      </w:r>
      <w:r w:rsidR="005B1E32" w:rsidRPr="003E6374">
        <w:rPr>
          <w:rFonts w:hint="eastAsia"/>
          <w:szCs w:val="21"/>
          <w:highlight w:val="red"/>
        </w:rPr>
        <w:t>表</w:t>
      </w:r>
      <w:r w:rsidR="00F6034F">
        <w:rPr>
          <w:rFonts w:hint="eastAsia"/>
          <w:szCs w:val="21"/>
        </w:rPr>
        <w:t>3</w:t>
      </w:r>
      <w:r w:rsidR="005B1E32">
        <w:rPr>
          <w:rFonts w:hint="eastAsia"/>
          <w:szCs w:val="21"/>
        </w:rPr>
        <w:t>总结了</w:t>
      </w:r>
      <w:r w:rsidR="005B1E32">
        <w:rPr>
          <w:rFonts w:hint="eastAsia"/>
          <w:szCs w:val="21"/>
        </w:rPr>
        <w:t>100</w:t>
      </w:r>
      <w:r w:rsidR="005B1E32">
        <w:rPr>
          <w:rFonts w:hint="eastAsia"/>
          <w:szCs w:val="21"/>
        </w:rPr>
        <w:t>次试验的平均统计量。</w:t>
      </w:r>
      <w:r w:rsidR="000F5DE0">
        <w:rPr>
          <w:rFonts w:hint="eastAsia"/>
          <w:szCs w:val="21"/>
        </w:rPr>
        <w:t>类似于测例一，</w:t>
      </w:r>
      <w:r w:rsidR="000F5DE0">
        <w:rPr>
          <w:rFonts w:hint="eastAsia"/>
          <w:szCs w:val="21"/>
        </w:rPr>
        <w:t>BloTAM</w:t>
      </w:r>
      <w:r w:rsidR="000F5DE0">
        <w:rPr>
          <w:rFonts w:hint="eastAsia"/>
          <w:szCs w:val="21"/>
        </w:rPr>
        <w:t>的计算精度仍然是最优的，最大误差低于</w:t>
      </w:r>
      <w:r w:rsidR="000F5DE0">
        <w:rPr>
          <w:rFonts w:hint="eastAsia"/>
          <w:szCs w:val="21"/>
        </w:rPr>
        <w:t>5%</w:t>
      </w:r>
      <w:r w:rsidR="000F5DE0">
        <w:rPr>
          <w:rFonts w:hint="eastAsia"/>
          <w:szCs w:val="21"/>
        </w:rPr>
        <w:t>，</w:t>
      </w:r>
      <w:r w:rsidR="000F5DE0">
        <w:rPr>
          <w:rFonts w:hint="eastAsia"/>
          <w:szCs w:val="21"/>
        </w:rPr>
        <w:t>BiCorTAM</w:t>
      </w:r>
      <w:r w:rsidR="000F5DE0">
        <w:rPr>
          <w:rFonts w:hint="eastAsia"/>
          <w:szCs w:val="21"/>
        </w:rPr>
        <w:t>次之，最大误差可达</w:t>
      </w:r>
      <w:r w:rsidR="000F5DE0">
        <w:rPr>
          <w:rFonts w:hint="eastAsia"/>
          <w:szCs w:val="21"/>
        </w:rPr>
        <w:t>15.839%</w:t>
      </w:r>
      <w:r w:rsidR="000F5DE0">
        <w:rPr>
          <w:rFonts w:hint="eastAsia"/>
          <w:szCs w:val="21"/>
        </w:rPr>
        <w:t>，</w:t>
      </w:r>
      <w:r w:rsidR="000F5DE0">
        <w:rPr>
          <w:rFonts w:hint="eastAsia"/>
          <w:szCs w:val="21"/>
        </w:rPr>
        <w:t>CorTAM</w:t>
      </w:r>
      <w:r w:rsidR="000F5DE0">
        <w:rPr>
          <w:rFonts w:hint="eastAsia"/>
          <w:szCs w:val="21"/>
        </w:rPr>
        <w:t>的误差则有</w:t>
      </w:r>
      <w:r w:rsidR="000F5DE0">
        <w:rPr>
          <w:rFonts w:hint="eastAsia"/>
          <w:szCs w:val="21"/>
        </w:rPr>
        <w:t>51.159%</w:t>
      </w:r>
      <w:r w:rsidR="000F5DE0">
        <w:rPr>
          <w:rFonts w:hint="eastAsia"/>
          <w:szCs w:val="21"/>
        </w:rPr>
        <w:t>之多。</w:t>
      </w:r>
    </w:p>
    <w:p w:rsidR="00701E83" w:rsidRDefault="00701E83" w:rsidP="00197F84">
      <w:pPr>
        <w:spacing w:beforeLines="50" w:before="156" w:line="240" w:lineRule="atLeast"/>
        <w:ind w:firstLine="435"/>
        <w:rPr>
          <w:szCs w:val="21"/>
        </w:rPr>
      </w:pPr>
    </w:p>
    <w:p w:rsidR="00701E83" w:rsidRDefault="00701E83" w:rsidP="00701E83">
      <w:pPr>
        <w:spacing w:beforeLines="50" w:before="156" w:line="240" w:lineRule="atLeast"/>
        <w:jc w:val="center"/>
        <w:rPr>
          <w:szCs w:val="21"/>
        </w:rPr>
      </w:pPr>
      <w:r>
        <w:rPr>
          <w:rFonts w:hint="eastAsia"/>
          <w:noProof/>
          <w:szCs w:val="21"/>
        </w:rPr>
        <w:lastRenderedPageBreak/>
        <w:drawing>
          <wp:inline distT="0" distB="0" distL="0" distR="0" wp14:anchorId="5F734C8C" wp14:editId="654C915D">
            <wp:extent cx="5274310" cy="517461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7x.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5174615"/>
                    </a:xfrm>
                    <a:prstGeom prst="rect">
                      <a:avLst/>
                    </a:prstGeom>
                  </pic:spPr>
                </pic:pic>
              </a:graphicData>
            </a:graphic>
          </wp:inline>
        </w:drawing>
      </w:r>
    </w:p>
    <w:p w:rsidR="00701E83" w:rsidRPr="00FC61B3" w:rsidRDefault="00701E83" w:rsidP="00701E83">
      <w:pPr>
        <w:spacing w:beforeLines="50" w:before="156" w:line="240" w:lineRule="atLeast"/>
        <w:jc w:val="center"/>
        <w:rPr>
          <w:szCs w:val="21"/>
        </w:rPr>
      </w:pPr>
      <w:r>
        <w:rPr>
          <w:rFonts w:hint="eastAsia"/>
          <w:szCs w:val="21"/>
        </w:rPr>
        <w:t>图</w:t>
      </w:r>
      <w:r>
        <w:rPr>
          <w:rFonts w:hint="eastAsia"/>
          <w:szCs w:val="21"/>
        </w:rPr>
        <w:t>7</w:t>
      </w:r>
      <w:r>
        <w:rPr>
          <w:rFonts w:hint="eastAsia"/>
          <w:szCs w:val="21"/>
        </w:rPr>
        <w:t>、测例二</w:t>
      </w:r>
      <w:r w:rsidRPr="003C6643">
        <w:rPr>
          <w:rFonts w:hint="eastAsia"/>
          <w:szCs w:val="21"/>
        </w:rPr>
        <w:t>i7-3960X</w:t>
      </w:r>
      <w:r>
        <w:rPr>
          <w:rFonts w:hint="eastAsia"/>
          <w:szCs w:val="21"/>
        </w:rPr>
        <w:t>芯片布局</w:t>
      </w:r>
    </w:p>
    <w:p w:rsidR="00701E83" w:rsidRDefault="00701E83" w:rsidP="00701E83">
      <w:pPr>
        <w:spacing w:beforeLines="50" w:before="156" w:line="240" w:lineRule="atLeast"/>
        <w:jc w:val="center"/>
        <w:rPr>
          <w:szCs w:val="21"/>
        </w:rPr>
      </w:pPr>
      <w:r>
        <w:rPr>
          <w:noProof/>
        </w:rPr>
        <w:drawing>
          <wp:inline distT="0" distB="0" distL="0" distR="0" wp14:anchorId="09759575" wp14:editId="7EF35D20">
            <wp:extent cx="5277600" cy="2619724"/>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7600" cy="2619724"/>
                    </a:xfrm>
                    <a:prstGeom prst="rect">
                      <a:avLst/>
                    </a:prstGeom>
                  </pic:spPr>
                </pic:pic>
              </a:graphicData>
            </a:graphic>
          </wp:inline>
        </w:drawing>
      </w:r>
    </w:p>
    <w:p w:rsidR="00701E83" w:rsidRDefault="00701E83" w:rsidP="00701E83">
      <w:pPr>
        <w:spacing w:beforeLines="50" w:before="156" w:line="240" w:lineRule="atLeast"/>
        <w:jc w:val="center"/>
        <w:rPr>
          <w:rFonts w:hint="eastAsia"/>
          <w:szCs w:val="21"/>
        </w:rPr>
      </w:pPr>
      <w:r>
        <w:rPr>
          <w:rFonts w:hint="eastAsia"/>
          <w:szCs w:val="21"/>
        </w:rPr>
        <w:t>图</w:t>
      </w:r>
      <w:r>
        <w:rPr>
          <w:rFonts w:hint="eastAsia"/>
          <w:szCs w:val="21"/>
        </w:rPr>
        <w:t>8</w:t>
      </w:r>
      <w:r>
        <w:rPr>
          <w:rFonts w:hint="eastAsia"/>
          <w:szCs w:val="21"/>
        </w:rPr>
        <w:t>、测例二</w:t>
      </w:r>
      <w:r w:rsidRPr="003C6643">
        <w:rPr>
          <w:rFonts w:hint="eastAsia"/>
          <w:szCs w:val="21"/>
        </w:rPr>
        <w:t>i7-3960X</w:t>
      </w:r>
      <w:r>
        <w:rPr>
          <w:rFonts w:hint="eastAsia"/>
          <w:szCs w:val="21"/>
        </w:rPr>
        <w:t>核内的布局</w:t>
      </w:r>
    </w:p>
    <w:p w:rsidR="00F5264C" w:rsidRPr="005B1E32" w:rsidRDefault="00F5264C" w:rsidP="00701E83">
      <w:pPr>
        <w:spacing w:beforeLines="50" w:before="156" w:line="240" w:lineRule="atLeast"/>
        <w:jc w:val="center"/>
        <w:rPr>
          <w:szCs w:val="21"/>
        </w:rPr>
      </w:pPr>
    </w:p>
    <w:p w:rsidR="00701E83" w:rsidRDefault="00701E83" w:rsidP="00701E83">
      <w:pPr>
        <w:spacing w:beforeLines="50" w:before="156" w:line="240" w:lineRule="atLeast"/>
        <w:rPr>
          <w:szCs w:val="21"/>
        </w:rPr>
      </w:pPr>
      <w:r>
        <w:rPr>
          <w:noProof/>
          <w:szCs w:val="21"/>
        </w:rPr>
        <w:drawing>
          <wp:inline distT="0" distB="0" distL="0" distR="0" wp14:anchorId="24379CD8" wp14:editId="0488D1E1">
            <wp:extent cx="5277600" cy="2774505"/>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7600" cy="2774505"/>
                    </a:xfrm>
                    <a:prstGeom prst="rect">
                      <a:avLst/>
                    </a:prstGeom>
                    <a:noFill/>
                  </pic:spPr>
                </pic:pic>
              </a:graphicData>
            </a:graphic>
          </wp:inline>
        </w:drawing>
      </w:r>
    </w:p>
    <w:p w:rsidR="00701E83" w:rsidRPr="00FC61B3" w:rsidRDefault="00701E83" w:rsidP="00701E83">
      <w:pPr>
        <w:spacing w:beforeLines="50" w:before="156" w:line="240" w:lineRule="atLeast"/>
        <w:jc w:val="center"/>
        <w:rPr>
          <w:szCs w:val="21"/>
        </w:rPr>
      </w:pPr>
      <w:r>
        <w:rPr>
          <w:rFonts w:hint="eastAsia"/>
          <w:szCs w:val="21"/>
        </w:rPr>
        <w:t>图</w:t>
      </w:r>
      <w:r>
        <w:rPr>
          <w:rFonts w:hint="eastAsia"/>
          <w:szCs w:val="21"/>
        </w:rPr>
        <w:t>9</w:t>
      </w:r>
      <w:r>
        <w:rPr>
          <w:rFonts w:hint="eastAsia"/>
          <w:szCs w:val="21"/>
        </w:rPr>
        <w:t>、测例二</w:t>
      </w:r>
      <w:r w:rsidRPr="003C6643">
        <w:rPr>
          <w:rFonts w:hint="eastAsia"/>
          <w:szCs w:val="21"/>
        </w:rPr>
        <w:t>i7-3960X</w:t>
      </w:r>
      <w:r>
        <w:rPr>
          <w:rFonts w:hint="eastAsia"/>
          <w:szCs w:val="21"/>
        </w:rPr>
        <w:t>功率分配规则</w:t>
      </w:r>
    </w:p>
    <w:p w:rsidR="00701E83" w:rsidRDefault="00701E83" w:rsidP="00701E83">
      <w:pPr>
        <w:spacing w:beforeLines="50" w:before="156" w:line="240" w:lineRule="atLeast"/>
        <w:rPr>
          <w:szCs w:val="21"/>
        </w:rPr>
      </w:pPr>
      <w:r>
        <w:rPr>
          <w:noProof/>
          <w:szCs w:val="21"/>
        </w:rPr>
        <w:drawing>
          <wp:inline distT="0" distB="0" distL="0" distR="0" wp14:anchorId="250F1DCE" wp14:editId="4FF72FD7">
            <wp:extent cx="5277600" cy="2810481"/>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7600" cy="2810481"/>
                    </a:xfrm>
                    <a:prstGeom prst="rect">
                      <a:avLst/>
                    </a:prstGeom>
                    <a:noFill/>
                  </pic:spPr>
                </pic:pic>
              </a:graphicData>
            </a:graphic>
          </wp:inline>
        </w:drawing>
      </w:r>
    </w:p>
    <w:p w:rsidR="00701E83" w:rsidRDefault="00701E83" w:rsidP="00701E83">
      <w:pPr>
        <w:spacing w:beforeLines="50" w:before="156" w:line="240" w:lineRule="atLeast"/>
        <w:jc w:val="center"/>
        <w:rPr>
          <w:szCs w:val="21"/>
        </w:rPr>
      </w:pPr>
      <w:r>
        <w:rPr>
          <w:rFonts w:hint="eastAsia"/>
          <w:szCs w:val="21"/>
        </w:rPr>
        <w:t>图</w:t>
      </w:r>
      <w:r>
        <w:rPr>
          <w:rFonts w:hint="eastAsia"/>
          <w:szCs w:val="21"/>
        </w:rPr>
        <w:t>10</w:t>
      </w:r>
      <w:r>
        <w:rPr>
          <w:rFonts w:hint="eastAsia"/>
          <w:szCs w:val="21"/>
        </w:rPr>
        <w:t>、测例二（考虑电热耦合效应）各模块稳态温度</w:t>
      </w:r>
    </w:p>
    <w:p w:rsidR="00701E83" w:rsidRDefault="00701E83" w:rsidP="00701E83">
      <w:pPr>
        <w:spacing w:beforeLines="50" w:before="156" w:line="240" w:lineRule="atLeast"/>
        <w:rPr>
          <w:szCs w:val="21"/>
        </w:rPr>
      </w:pPr>
    </w:p>
    <w:p w:rsidR="005E118E" w:rsidRDefault="005E118E" w:rsidP="00197F84">
      <w:pPr>
        <w:spacing w:beforeLines="50" w:before="156" w:line="240" w:lineRule="atLeast"/>
        <w:ind w:firstLine="435"/>
        <w:rPr>
          <w:szCs w:val="21"/>
        </w:rPr>
      </w:pPr>
    </w:p>
    <w:p w:rsidR="00687621" w:rsidRDefault="00687621" w:rsidP="00687621">
      <w:pPr>
        <w:pStyle w:val="3"/>
        <w:jc w:val="both"/>
      </w:pPr>
      <w:r>
        <w:rPr>
          <w:rFonts w:hint="eastAsia"/>
        </w:rPr>
        <w:t>测例三</w:t>
      </w:r>
    </w:p>
    <w:p w:rsidR="000462A4" w:rsidRDefault="00CE7685" w:rsidP="000E4624">
      <w:pPr>
        <w:spacing w:beforeLines="50" w:before="156" w:line="240" w:lineRule="atLeast"/>
        <w:ind w:firstLine="435"/>
        <w:rPr>
          <w:rFonts w:hint="eastAsia"/>
        </w:rPr>
      </w:pPr>
      <w:r>
        <w:rPr>
          <w:rFonts w:hint="eastAsia"/>
          <w:szCs w:val="21"/>
        </w:rPr>
        <w:t>在</w:t>
      </w:r>
      <w:r w:rsidR="00016057">
        <w:rPr>
          <w:rFonts w:hint="eastAsia"/>
          <w:szCs w:val="21"/>
        </w:rPr>
        <w:t>最后一组实验</w:t>
      </w:r>
      <w:r>
        <w:rPr>
          <w:rFonts w:hint="eastAsia"/>
          <w:szCs w:val="21"/>
        </w:rPr>
        <w:t>中，</w:t>
      </w:r>
      <w:r w:rsidR="00016057">
        <w:rPr>
          <w:rFonts w:hint="eastAsia"/>
          <w:szCs w:val="21"/>
        </w:rPr>
        <w:t>我们</w:t>
      </w:r>
      <w:r w:rsidR="003A0045">
        <w:rPr>
          <w:rFonts w:hint="eastAsia"/>
          <w:szCs w:val="21"/>
        </w:rPr>
        <w:t>采用本文提出的快速</w:t>
      </w:r>
      <w:r w:rsidR="000E15CB">
        <w:rPr>
          <w:rFonts w:hint="eastAsia"/>
          <w:szCs w:val="21"/>
        </w:rPr>
        <w:t>稳态温度分析模型，</w:t>
      </w:r>
      <w:r w:rsidR="000E15CB" w:rsidRPr="008870F8">
        <w:t>快速进行用于降低热点温度的</w:t>
      </w:r>
      <w:r w:rsidR="000E15CB" w:rsidRPr="008870F8">
        <w:t>MPSOC</w:t>
      </w:r>
      <w:r w:rsidR="000E15CB" w:rsidRPr="008870F8">
        <w:t>布图规划</w:t>
      </w:r>
      <w:r w:rsidR="000E15CB">
        <w:rPr>
          <w:rFonts w:hint="eastAsia"/>
        </w:rPr>
        <w:t>。</w:t>
      </w:r>
      <w:r w:rsidR="000E4624" w:rsidRPr="008870F8">
        <w:rPr>
          <w:szCs w:val="21"/>
        </w:rPr>
        <w:t>参照</w:t>
      </w:r>
      <w:r w:rsidR="000E4624" w:rsidRPr="008870F8">
        <w:rPr>
          <w:szCs w:val="21"/>
        </w:rPr>
        <w:fldChar w:fldCharType="begin" w:fldLock="1"/>
      </w:r>
      <w:r w:rsidR="000E4624" w:rsidRPr="008870F8">
        <w:rPr>
          <w:szCs w:val="21"/>
        </w:rPr>
        <w:instrText>ADDIN CSL_CITATION { "citationItems" : [ { "id" : "ITEM-1", "itemData" : { "DOI" : "10.1109/ASPDAC.2012.6165027", "ISBN" : "978-1-4673-0772-7", "author" : [ { "family" : "Juan", "given" : "Da-Cheng" }, { "family" : "Marculescu", "given" : "Diana" } ], "container-title" : "17th Asia and South Pacific Design Automation Conference", "id" : "ITEM-1", "issued" : { "date-parts" : [ [ "2012", "1" ] ] }, "page" : "597-602", "publisher" : "Ieee", "title" : "A learning-based autoregressive model for fast transient thermal analysis of chip-multiprocessors", "type" : "article-journal" }, "uris" : [ "http://www.mendeley.com/documents/?uuid=968cab06-e706-49bb-b92d-62e60a2e06bf" ] } ], "mendeley" : { "previouslyFormattedCitation" : "[11]" }, "properties" : { "noteIndex" : 0 }, "schema" : "https://github.com/citation-style-language/schema/raw/master/csl-citation.json" }</w:instrText>
      </w:r>
      <w:r w:rsidR="000E4624" w:rsidRPr="008870F8">
        <w:rPr>
          <w:szCs w:val="21"/>
        </w:rPr>
        <w:fldChar w:fldCharType="separate"/>
      </w:r>
      <w:r w:rsidR="000E4624" w:rsidRPr="008870F8">
        <w:rPr>
          <w:noProof/>
          <w:szCs w:val="21"/>
        </w:rPr>
        <w:t>[1</w:t>
      </w:r>
      <w:r w:rsidR="005D259B">
        <w:rPr>
          <w:rFonts w:hint="eastAsia"/>
          <w:noProof/>
          <w:szCs w:val="21"/>
        </w:rPr>
        <w:t>9</w:t>
      </w:r>
      <w:r w:rsidR="000E4624" w:rsidRPr="008870F8">
        <w:rPr>
          <w:noProof/>
          <w:szCs w:val="21"/>
        </w:rPr>
        <w:t>]</w:t>
      </w:r>
      <w:r w:rsidR="000E4624" w:rsidRPr="008870F8">
        <w:rPr>
          <w:szCs w:val="21"/>
        </w:rPr>
        <w:fldChar w:fldCharType="end"/>
      </w:r>
      <w:r w:rsidR="000E4624" w:rsidRPr="008870F8">
        <w:rPr>
          <w:szCs w:val="21"/>
        </w:rPr>
        <w:t>中的多核芯片结构，稍许改良后构建了更为复杂的</w:t>
      </w:r>
      <w:r w:rsidR="000E4624" w:rsidRPr="008870F8">
        <w:rPr>
          <w:szCs w:val="21"/>
        </w:rPr>
        <w:t>16</w:t>
      </w:r>
      <w:r w:rsidR="000E4624" w:rsidRPr="008870F8">
        <w:rPr>
          <w:szCs w:val="21"/>
        </w:rPr>
        <w:t>核芯片</w:t>
      </w:r>
      <w:r w:rsidR="000E15CB">
        <w:rPr>
          <w:rFonts w:hint="eastAsia"/>
          <w:szCs w:val="21"/>
        </w:rPr>
        <w:t>，甄选出四种不同的布局形态，</w:t>
      </w:r>
      <w:r w:rsidR="000E4624" w:rsidRPr="006E27A7">
        <w:rPr>
          <w:szCs w:val="21"/>
          <w:highlight w:val="yellow"/>
        </w:rPr>
        <w:t>如图</w:t>
      </w:r>
      <w:r w:rsidR="00FC61B3">
        <w:rPr>
          <w:rFonts w:hint="eastAsia"/>
          <w:szCs w:val="21"/>
          <w:highlight w:val="yellow"/>
        </w:rPr>
        <w:t>1</w:t>
      </w:r>
      <w:r w:rsidR="004E383B">
        <w:rPr>
          <w:rFonts w:hint="eastAsia"/>
          <w:szCs w:val="21"/>
          <w:highlight w:val="yellow"/>
        </w:rPr>
        <w:t>1</w:t>
      </w:r>
      <w:r w:rsidR="000E4624" w:rsidRPr="006E27A7">
        <w:rPr>
          <w:szCs w:val="21"/>
          <w:highlight w:val="yellow"/>
        </w:rPr>
        <w:t>所示</w:t>
      </w:r>
      <w:r w:rsidR="000E4624" w:rsidRPr="008870F8">
        <w:rPr>
          <w:szCs w:val="21"/>
        </w:rPr>
        <w:t>。</w:t>
      </w:r>
      <w:r w:rsidR="00091629">
        <w:rPr>
          <w:rFonts w:hint="eastAsia"/>
          <w:szCs w:val="21"/>
        </w:rPr>
        <w:t>为了探索怎样的芯片布局可以获得对优化芯片温度有最好的效果，我们</w:t>
      </w:r>
      <w:r w:rsidR="00A7524F">
        <w:rPr>
          <w:rFonts w:hint="eastAsia"/>
          <w:szCs w:val="21"/>
        </w:rPr>
        <w:t>根据一定规则为每个模块重复</w:t>
      </w:r>
      <w:r w:rsidR="00091629">
        <w:rPr>
          <w:rFonts w:hint="eastAsia"/>
          <w:szCs w:val="21"/>
        </w:rPr>
        <w:t>100</w:t>
      </w:r>
      <w:r w:rsidR="00091629">
        <w:rPr>
          <w:rFonts w:hint="eastAsia"/>
          <w:szCs w:val="21"/>
        </w:rPr>
        <w:t>次</w:t>
      </w:r>
      <w:r w:rsidR="00A7524F">
        <w:rPr>
          <w:rFonts w:hint="eastAsia"/>
          <w:szCs w:val="21"/>
        </w:rPr>
        <w:t>随机分配功率</w:t>
      </w:r>
      <w:r w:rsidR="00C36443">
        <w:rPr>
          <w:rFonts w:hint="eastAsia"/>
          <w:szCs w:val="21"/>
        </w:rPr>
        <w:t>（规则见</w:t>
      </w:r>
      <w:r w:rsidR="00C36443" w:rsidRPr="003E6374">
        <w:rPr>
          <w:rFonts w:hint="eastAsia"/>
          <w:szCs w:val="21"/>
          <w:highlight w:val="red"/>
        </w:rPr>
        <w:t>表</w:t>
      </w:r>
      <w:r w:rsidR="00F6034F">
        <w:rPr>
          <w:rFonts w:hint="eastAsia"/>
          <w:szCs w:val="21"/>
        </w:rPr>
        <w:t>2</w:t>
      </w:r>
      <w:r w:rsidR="00C36443">
        <w:rPr>
          <w:rFonts w:hint="eastAsia"/>
          <w:szCs w:val="21"/>
        </w:rPr>
        <w:t>）</w:t>
      </w:r>
      <w:r w:rsidR="00A7524F">
        <w:rPr>
          <w:rFonts w:hint="eastAsia"/>
          <w:szCs w:val="21"/>
        </w:rPr>
        <w:t>，采用</w:t>
      </w:r>
      <w:r w:rsidR="00A7524F" w:rsidRPr="008870F8">
        <w:t>BiCorTAM</w:t>
      </w:r>
      <w:r w:rsidR="00091629">
        <w:rPr>
          <w:rFonts w:hint="eastAsia"/>
        </w:rPr>
        <w:t>快速</w:t>
      </w:r>
      <w:r w:rsidR="00A7524F">
        <w:rPr>
          <w:rFonts w:hint="eastAsia"/>
        </w:rPr>
        <w:t>分析模型</w:t>
      </w:r>
      <w:r w:rsidR="00091629">
        <w:rPr>
          <w:rFonts w:hint="eastAsia"/>
        </w:rPr>
        <w:t>分别</w:t>
      </w:r>
      <w:r w:rsidR="00A7524F">
        <w:rPr>
          <w:rFonts w:hint="eastAsia"/>
        </w:rPr>
        <w:t>计算</w:t>
      </w:r>
      <w:r w:rsidR="00091629">
        <w:rPr>
          <w:rFonts w:hint="eastAsia"/>
        </w:rPr>
        <w:t>这四种分布的</w:t>
      </w:r>
      <w:r w:rsidR="00A7524F">
        <w:rPr>
          <w:rFonts w:hint="eastAsia"/>
        </w:rPr>
        <w:t>稳定温度</w:t>
      </w:r>
      <w:r w:rsidR="00091629">
        <w:rPr>
          <w:rFonts w:hint="eastAsia"/>
        </w:rPr>
        <w:t>。</w:t>
      </w:r>
      <w:r w:rsidR="00091629" w:rsidRPr="006E27A7">
        <w:rPr>
          <w:rFonts w:hint="eastAsia"/>
          <w:highlight w:val="yellow"/>
        </w:rPr>
        <w:t>图</w:t>
      </w:r>
      <w:r w:rsidR="00FC61B3" w:rsidRPr="004E383B">
        <w:rPr>
          <w:rFonts w:hint="eastAsia"/>
          <w:highlight w:val="yellow"/>
        </w:rPr>
        <w:t>1</w:t>
      </w:r>
      <w:r w:rsidR="004E383B" w:rsidRPr="004E383B">
        <w:rPr>
          <w:rFonts w:hint="eastAsia"/>
          <w:highlight w:val="yellow"/>
        </w:rPr>
        <w:t>2</w:t>
      </w:r>
      <w:r w:rsidR="00091629">
        <w:rPr>
          <w:rFonts w:hint="eastAsia"/>
        </w:rPr>
        <w:t>为</w:t>
      </w:r>
      <w:r w:rsidR="00091629">
        <w:rPr>
          <w:rFonts w:hint="eastAsia"/>
        </w:rPr>
        <w:t>100</w:t>
      </w:r>
      <w:r w:rsidR="00091629">
        <w:rPr>
          <w:rFonts w:hint="eastAsia"/>
        </w:rPr>
        <w:t>次</w:t>
      </w:r>
      <w:r w:rsidR="00091629">
        <w:rPr>
          <w:rFonts w:hint="eastAsia"/>
        </w:rPr>
        <w:lastRenderedPageBreak/>
        <w:t>随机实验后的芯片平均温度。在综合考虑电热耦合效应的情况下，我们还通过对比实验说明了</w:t>
      </w:r>
      <w:r w:rsidR="00091629">
        <w:rPr>
          <w:rFonts w:hint="eastAsia"/>
        </w:rPr>
        <w:t>DVS</w:t>
      </w:r>
      <w:r w:rsidR="00091629">
        <w:rPr>
          <w:rFonts w:hint="eastAsia"/>
        </w:rPr>
        <w:t>技术的使用对优化芯片温度有着积极作用，相同的</w:t>
      </w:r>
      <w:r w:rsidR="00091629">
        <w:rPr>
          <w:rFonts w:hint="eastAsia"/>
        </w:rPr>
        <w:t>100</w:t>
      </w:r>
      <w:r w:rsidR="00091629">
        <w:rPr>
          <w:rFonts w:hint="eastAsia"/>
        </w:rPr>
        <w:t>次随机试验的芯片平均温度</w:t>
      </w:r>
      <w:r w:rsidR="00091629" w:rsidRPr="006E27A7">
        <w:rPr>
          <w:rFonts w:hint="eastAsia"/>
          <w:highlight w:val="yellow"/>
        </w:rPr>
        <w:t>如图</w:t>
      </w:r>
      <w:r w:rsidR="00FC61B3">
        <w:rPr>
          <w:rFonts w:hint="eastAsia"/>
          <w:highlight w:val="yellow"/>
        </w:rPr>
        <w:t>1</w:t>
      </w:r>
      <w:r w:rsidR="004E383B">
        <w:rPr>
          <w:rFonts w:hint="eastAsia"/>
          <w:highlight w:val="yellow"/>
        </w:rPr>
        <w:t>3</w:t>
      </w:r>
      <w:r w:rsidR="00091629" w:rsidRPr="006E27A7">
        <w:rPr>
          <w:rFonts w:hint="eastAsia"/>
          <w:highlight w:val="yellow"/>
        </w:rPr>
        <w:t>所示</w:t>
      </w:r>
      <w:r w:rsidR="00EB45FA">
        <w:rPr>
          <w:rFonts w:hint="eastAsia"/>
        </w:rPr>
        <w:t>（仅挑选核</w:t>
      </w:r>
      <w:r w:rsidR="00EB45FA">
        <w:rPr>
          <w:rFonts w:hint="eastAsia"/>
        </w:rPr>
        <w:t>#6</w:t>
      </w:r>
      <w:r w:rsidR="00EB45FA">
        <w:rPr>
          <w:rFonts w:hint="eastAsia"/>
        </w:rPr>
        <w:t>与核</w:t>
      </w:r>
      <w:r w:rsidR="00EB45FA">
        <w:rPr>
          <w:rFonts w:hint="eastAsia"/>
        </w:rPr>
        <w:t>#10</w:t>
      </w:r>
      <w:r w:rsidR="00EB45FA">
        <w:rPr>
          <w:rFonts w:hint="eastAsia"/>
        </w:rPr>
        <w:t>开启</w:t>
      </w:r>
      <w:r w:rsidR="00EB45FA">
        <w:rPr>
          <w:rFonts w:hint="eastAsia"/>
        </w:rPr>
        <w:t>DVS</w:t>
      </w:r>
      <w:r w:rsidR="00EB45FA">
        <w:rPr>
          <w:rFonts w:hint="eastAsia"/>
        </w:rPr>
        <w:t>）</w:t>
      </w:r>
      <w:r w:rsidR="00091629">
        <w:rPr>
          <w:rFonts w:hint="eastAsia"/>
        </w:rPr>
        <w:t>。</w:t>
      </w:r>
      <w:r w:rsidR="00CD3795" w:rsidRPr="003E6374">
        <w:rPr>
          <w:rFonts w:hint="eastAsia"/>
          <w:highlight w:val="red"/>
        </w:rPr>
        <w:t>表</w:t>
      </w:r>
      <w:r w:rsidR="00F6034F">
        <w:rPr>
          <w:rFonts w:hint="eastAsia"/>
        </w:rPr>
        <w:t>4</w:t>
      </w:r>
      <w:r w:rsidR="00CD3795">
        <w:rPr>
          <w:rFonts w:hint="eastAsia"/>
        </w:rPr>
        <w:t>对比了使用和不使用</w:t>
      </w:r>
      <w:r w:rsidR="00CD3795">
        <w:rPr>
          <w:rFonts w:hint="eastAsia"/>
        </w:rPr>
        <w:t>DVS</w:t>
      </w:r>
      <w:r w:rsidR="00CD3795">
        <w:rPr>
          <w:rFonts w:hint="eastAsia"/>
        </w:rPr>
        <w:t>这两种情况下芯片的热稳定状态，其中使用</w:t>
      </w:r>
      <w:r w:rsidR="00CD3795">
        <w:rPr>
          <w:rFonts w:hint="eastAsia"/>
        </w:rPr>
        <w:t>DVS</w:t>
      </w:r>
      <w:r w:rsidR="00CD3795">
        <w:rPr>
          <w:rFonts w:hint="eastAsia"/>
        </w:rPr>
        <w:t>时的温度阈值选取为</w:t>
      </w:r>
      <w:r w:rsidR="00CD3795">
        <w:rPr>
          <w:rFonts w:hint="eastAsia"/>
        </w:rPr>
        <w:t>120</w:t>
      </w:r>
      <w:r w:rsidR="00CD3795">
        <w:rPr>
          <w:rFonts w:hint="eastAsia"/>
        </w:rPr>
        <w:t>摄氏度</w:t>
      </w:r>
      <w:r w:rsidR="0024337F">
        <w:rPr>
          <w:rFonts w:hint="eastAsia"/>
        </w:rPr>
        <w:t>（</w:t>
      </w:r>
      <w:r w:rsidR="0024337F">
        <w:rPr>
          <w:rFonts w:hint="eastAsia"/>
        </w:rPr>
        <w:t>DVS</w:t>
      </w:r>
      <w:r w:rsidR="0024337F">
        <w:rPr>
          <w:rFonts w:hint="eastAsia"/>
        </w:rPr>
        <w:t>的最大调低幅度为最高电压的</w:t>
      </w:r>
      <w:r w:rsidR="0024337F">
        <w:rPr>
          <w:rFonts w:hint="eastAsia"/>
        </w:rPr>
        <w:t>0.4</w:t>
      </w:r>
      <w:r w:rsidR="0024337F">
        <w:rPr>
          <w:rFonts w:hint="eastAsia"/>
        </w:rPr>
        <w:t>倍）</w:t>
      </w:r>
      <w:r w:rsidR="00CD3795">
        <w:rPr>
          <w:rFonts w:hint="eastAsia"/>
        </w:rPr>
        <w:t>。</w:t>
      </w:r>
      <w:r w:rsidR="0053588B">
        <w:rPr>
          <w:rFonts w:hint="eastAsia"/>
        </w:rPr>
        <w:t>通过对比</w:t>
      </w:r>
      <w:r w:rsidR="0053588B">
        <w:rPr>
          <w:rFonts w:hint="eastAsia"/>
        </w:rPr>
        <w:t>4</w:t>
      </w:r>
      <w:r w:rsidR="0053588B">
        <w:rPr>
          <w:rFonts w:hint="eastAsia"/>
        </w:rPr>
        <w:t>种布局的平均稳态温度可以发现，第三种布局具有最优的散热性能，第一种布局的散热性能最差，最高温度比前者高出将近</w:t>
      </w:r>
      <w:r w:rsidR="0053588B">
        <w:rPr>
          <w:rFonts w:hint="eastAsia"/>
        </w:rPr>
        <w:t>10</w:t>
      </w:r>
      <w:r w:rsidR="0053588B">
        <w:rPr>
          <w:rFonts w:hint="eastAsia"/>
        </w:rPr>
        <w:t>摄氏度。而就第三种布局本身而言，不使用</w:t>
      </w:r>
      <w:r w:rsidR="0053588B">
        <w:rPr>
          <w:rFonts w:hint="eastAsia"/>
        </w:rPr>
        <w:t>DVS</w:t>
      </w:r>
      <w:r w:rsidR="0053588B">
        <w:rPr>
          <w:rFonts w:hint="eastAsia"/>
        </w:rPr>
        <w:t>将导致核心的最高温度高出近</w:t>
      </w:r>
      <w:r w:rsidR="0053588B">
        <w:rPr>
          <w:rFonts w:hint="eastAsia"/>
        </w:rPr>
        <w:t>10</w:t>
      </w:r>
      <w:r w:rsidR="0053588B">
        <w:rPr>
          <w:rFonts w:hint="eastAsia"/>
        </w:rPr>
        <w:t>摄氏度。</w:t>
      </w:r>
    </w:p>
    <w:p w:rsidR="000E4624" w:rsidRPr="008870F8" w:rsidRDefault="008833EE" w:rsidP="000E4624">
      <w:pPr>
        <w:spacing w:beforeLines="50" w:before="156" w:line="240" w:lineRule="atLeast"/>
        <w:ind w:firstLine="435"/>
        <w:rPr>
          <w:szCs w:val="21"/>
        </w:rPr>
      </w:pPr>
      <w:r>
        <w:rPr>
          <w:rFonts w:hint="eastAsia"/>
        </w:rPr>
        <w:t>与此同时</w:t>
      </w:r>
      <w:r w:rsidR="006E27A7">
        <w:rPr>
          <w:rFonts w:hint="eastAsia"/>
        </w:rPr>
        <w:t>，我们还按照</w:t>
      </w:r>
      <w:r w:rsidR="006E27A7">
        <w:rPr>
          <w:rFonts w:hint="eastAsia"/>
        </w:rPr>
        <w:t>DVS</w:t>
      </w:r>
      <w:r w:rsidR="006E27A7">
        <w:rPr>
          <w:rFonts w:hint="eastAsia"/>
        </w:rPr>
        <w:t>温度阈值设置的不同，分别计算了开启</w:t>
      </w:r>
      <w:r w:rsidR="006E27A7">
        <w:rPr>
          <w:rFonts w:hint="eastAsia"/>
        </w:rPr>
        <w:t>DVS</w:t>
      </w:r>
      <w:r w:rsidR="006E27A7">
        <w:rPr>
          <w:rFonts w:hint="eastAsia"/>
        </w:rPr>
        <w:t>后，四种布局形态对应可以达到最大吞吐量，</w:t>
      </w:r>
      <w:r w:rsidR="006E27A7" w:rsidRPr="006E27A7">
        <w:rPr>
          <w:rFonts w:hint="eastAsia"/>
          <w:highlight w:val="yellow"/>
        </w:rPr>
        <w:t>如图</w:t>
      </w:r>
      <w:r w:rsidR="00FC61B3">
        <w:rPr>
          <w:rFonts w:hint="eastAsia"/>
          <w:highlight w:val="yellow"/>
        </w:rPr>
        <w:t>1</w:t>
      </w:r>
      <w:r w:rsidR="004E383B">
        <w:rPr>
          <w:rFonts w:hint="eastAsia"/>
          <w:highlight w:val="yellow"/>
        </w:rPr>
        <w:t>4</w:t>
      </w:r>
      <w:r w:rsidR="006E27A7" w:rsidRPr="006E27A7">
        <w:rPr>
          <w:rFonts w:hint="eastAsia"/>
          <w:highlight w:val="yellow"/>
        </w:rPr>
        <w:t>所示</w:t>
      </w:r>
      <w:r w:rsidR="006E27A7">
        <w:rPr>
          <w:rFonts w:hint="eastAsia"/>
        </w:rPr>
        <w:t>。</w:t>
      </w:r>
      <w:r w:rsidR="006E0C3A">
        <w:rPr>
          <w:rFonts w:hint="eastAsia"/>
        </w:rPr>
        <w:t>不难看出，因为散热效果良好，第三种布局在</w:t>
      </w:r>
      <w:r w:rsidR="006E0C3A">
        <w:rPr>
          <w:rFonts w:hint="eastAsia"/>
        </w:rPr>
        <w:t>DVS</w:t>
      </w:r>
      <w:r w:rsidR="006E0C3A">
        <w:rPr>
          <w:rFonts w:hint="eastAsia"/>
        </w:rPr>
        <w:t>阈值温度的限制下，可以达到相较于其他三种布局而言的最大的吞吐量</w:t>
      </w:r>
      <w:bookmarkStart w:id="15" w:name="_GoBack"/>
      <w:bookmarkEnd w:id="15"/>
      <w:r w:rsidR="006E0C3A">
        <w:rPr>
          <w:rFonts w:hint="eastAsia"/>
        </w:rPr>
        <w:t>。</w:t>
      </w:r>
      <w:r>
        <w:rPr>
          <w:rFonts w:hint="eastAsia"/>
        </w:rPr>
        <w:t>最后，为了比较</w:t>
      </w:r>
      <w:r>
        <w:rPr>
          <w:rFonts w:hint="eastAsia"/>
        </w:rPr>
        <w:t>HotSpot</w:t>
      </w:r>
      <w:r>
        <w:rPr>
          <w:rFonts w:hint="eastAsia"/>
        </w:rPr>
        <w:t>和本文所提出三种分析模型的计算耗时，我们对采用第一种布局的</w:t>
      </w:r>
      <w:r>
        <w:rPr>
          <w:rFonts w:hint="eastAsia"/>
        </w:rPr>
        <w:t>16</w:t>
      </w:r>
      <w:r>
        <w:rPr>
          <w:rFonts w:hint="eastAsia"/>
        </w:rPr>
        <w:t>核芯片反复进行稳态分析，计算各个模型耗时的累计时间，如</w:t>
      </w:r>
      <w:r w:rsidRPr="003E6374">
        <w:rPr>
          <w:rFonts w:hint="eastAsia"/>
          <w:highlight w:val="red"/>
        </w:rPr>
        <w:t>表</w:t>
      </w:r>
      <w:r w:rsidR="00F6034F">
        <w:rPr>
          <w:rFonts w:hint="eastAsia"/>
        </w:rPr>
        <w:t>5</w:t>
      </w:r>
      <w:r>
        <w:rPr>
          <w:rFonts w:hint="eastAsia"/>
        </w:rPr>
        <w:t>所示。</w:t>
      </w:r>
      <w:r w:rsidR="006734BE">
        <w:rPr>
          <w:rFonts w:hint="eastAsia"/>
        </w:rPr>
        <w:t>可以看到，虽然</w:t>
      </w:r>
      <w:r w:rsidR="006734BE">
        <w:rPr>
          <w:rFonts w:hint="eastAsia"/>
        </w:rPr>
        <w:t>BloTAM</w:t>
      </w:r>
      <w:r w:rsidR="006734BE">
        <w:rPr>
          <w:rFonts w:hint="eastAsia"/>
        </w:rPr>
        <w:t>的精度最高，但是相较而言，其计算耗时是</w:t>
      </w:r>
      <w:r w:rsidR="006734BE">
        <w:rPr>
          <w:rFonts w:hint="eastAsia"/>
        </w:rPr>
        <w:t>BioCorTAM</w:t>
      </w:r>
      <w:r w:rsidR="006734BE">
        <w:rPr>
          <w:rFonts w:hint="eastAsia"/>
        </w:rPr>
        <w:t>和</w:t>
      </w:r>
      <w:r w:rsidR="006734BE">
        <w:rPr>
          <w:rFonts w:hint="eastAsia"/>
        </w:rPr>
        <w:t>CorTAM</w:t>
      </w:r>
      <w:r w:rsidR="006734BE">
        <w:rPr>
          <w:rFonts w:hint="eastAsia"/>
        </w:rPr>
        <w:t>的</w:t>
      </w:r>
      <w:r w:rsidR="006734BE">
        <w:rPr>
          <w:rFonts w:hint="eastAsia"/>
        </w:rPr>
        <w:t>4</w:t>
      </w:r>
      <w:r w:rsidR="006734BE">
        <w:rPr>
          <w:rFonts w:hint="eastAsia"/>
        </w:rPr>
        <w:t>倍之多；虽然</w:t>
      </w:r>
      <w:r w:rsidR="006734BE">
        <w:rPr>
          <w:rFonts w:hint="eastAsia"/>
        </w:rPr>
        <w:t>BloTAM</w:t>
      </w:r>
      <w:r w:rsidR="006734BE">
        <w:rPr>
          <w:rFonts w:hint="eastAsia"/>
        </w:rPr>
        <w:t>、</w:t>
      </w:r>
      <w:r w:rsidR="006734BE">
        <w:rPr>
          <w:rFonts w:hint="eastAsia"/>
        </w:rPr>
        <w:t>BioCorTAM</w:t>
      </w:r>
      <w:r w:rsidR="006734BE">
        <w:rPr>
          <w:rFonts w:hint="eastAsia"/>
        </w:rPr>
        <w:t>和</w:t>
      </w:r>
      <w:r w:rsidR="006734BE">
        <w:rPr>
          <w:rFonts w:hint="eastAsia"/>
        </w:rPr>
        <w:t>CorTAM</w:t>
      </w:r>
      <w:r w:rsidR="006734BE">
        <w:rPr>
          <w:rFonts w:hint="eastAsia"/>
        </w:rPr>
        <w:t>三种模型需要</w:t>
      </w:r>
      <w:r w:rsidR="006734BE">
        <w:rPr>
          <w:rFonts w:hint="eastAsia"/>
        </w:rPr>
        <w:t>56.607s</w:t>
      </w:r>
      <w:r w:rsidR="006734BE">
        <w:rPr>
          <w:rFonts w:hint="eastAsia"/>
        </w:rPr>
        <w:t>的时间提取参数，但是</w:t>
      </w:r>
      <w:r w:rsidR="00015414">
        <w:rPr>
          <w:rFonts w:hint="eastAsia"/>
        </w:rPr>
        <w:t>相比</w:t>
      </w:r>
      <w:r w:rsidR="00015414">
        <w:rPr>
          <w:rFonts w:hint="eastAsia"/>
        </w:rPr>
        <w:t>HotSpot</w:t>
      </w:r>
      <w:r w:rsidR="00015414">
        <w:rPr>
          <w:rFonts w:hint="eastAsia"/>
        </w:rPr>
        <w:t>而言仍然</w:t>
      </w:r>
      <w:r w:rsidR="00572475">
        <w:rPr>
          <w:rFonts w:hint="eastAsia"/>
        </w:rPr>
        <w:t>有</w:t>
      </w:r>
      <w:r w:rsidR="00572475">
        <w:rPr>
          <w:rFonts w:hint="eastAsia"/>
        </w:rPr>
        <w:t>11</w:t>
      </w:r>
      <w:r w:rsidR="00572475">
        <w:rPr>
          <w:rFonts w:hint="eastAsia"/>
        </w:rPr>
        <w:t>倍的加速效果</w:t>
      </w:r>
      <w:r w:rsidR="00015414">
        <w:rPr>
          <w:rFonts w:hint="eastAsia"/>
        </w:rPr>
        <w:t>。</w:t>
      </w:r>
    </w:p>
    <w:p w:rsidR="00701E83" w:rsidRDefault="00701E83" w:rsidP="00701E83">
      <w:pPr>
        <w:spacing w:beforeLines="50" w:before="156" w:line="240" w:lineRule="atLeast"/>
        <w:rPr>
          <w:szCs w:val="21"/>
        </w:rPr>
      </w:pPr>
      <w:r>
        <w:rPr>
          <w:noProof/>
          <w:szCs w:val="21"/>
        </w:rPr>
        <w:drawing>
          <wp:inline distT="0" distB="0" distL="0" distR="0" wp14:anchorId="2B2B2903" wp14:editId="31D130BB">
            <wp:extent cx="5274310" cy="526097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xteenCore123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5260975"/>
                    </a:xfrm>
                    <a:prstGeom prst="rect">
                      <a:avLst/>
                    </a:prstGeom>
                  </pic:spPr>
                </pic:pic>
              </a:graphicData>
            </a:graphic>
          </wp:inline>
        </w:drawing>
      </w:r>
    </w:p>
    <w:p w:rsidR="00701E83" w:rsidRDefault="00701E83" w:rsidP="00701E83">
      <w:pPr>
        <w:spacing w:beforeLines="50" w:before="156" w:line="240" w:lineRule="atLeast"/>
        <w:jc w:val="center"/>
        <w:rPr>
          <w:szCs w:val="21"/>
        </w:rPr>
      </w:pPr>
      <w:r>
        <w:rPr>
          <w:rFonts w:hint="eastAsia"/>
          <w:szCs w:val="21"/>
        </w:rPr>
        <w:t>图</w:t>
      </w:r>
      <w:r>
        <w:rPr>
          <w:rFonts w:hint="eastAsia"/>
          <w:szCs w:val="21"/>
        </w:rPr>
        <w:t>11</w:t>
      </w:r>
      <w:r>
        <w:rPr>
          <w:rFonts w:hint="eastAsia"/>
          <w:szCs w:val="21"/>
        </w:rPr>
        <w:t>、测例三</w:t>
      </w:r>
      <w:r>
        <w:rPr>
          <w:rFonts w:hint="eastAsia"/>
          <w:szCs w:val="21"/>
        </w:rPr>
        <w:t>16</w:t>
      </w:r>
      <w:r>
        <w:rPr>
          <w:rFonts w:hint="eastAsia"/>
          <w:szCs w:val="21"/>
        </w:rPr>
        <w:t>核芯片的</w:t>
      </w:r>
      <w:r>
        <w:rPr>
          <w:rFonts w:hint="eastAsia"/>
          <w:szCs w:val="21"/>
        </w:rPr>
        <w:t>4</w:t>
      </w:r>
      <w:r>
        <w:rPr>
          <w:rFonts w:hint="eastAsia"/>
          <w:szCs w:val="21"/>
        </w:rPr>
        <w:t>中可能布局方式</w:t>
      </w:r>
    </w:p>
    <w:p w:rsidR="00701E83" w:rsidRDefault="00701E83" w:rsidP="00701E83">
      <w:pPr>
        <w:spacing w:beforeLines="50" w:before="156" w:line="240" w:lineRule="atLeast"/>
        <w:rPr>
          <w:szCs w:val="21"/>
        </w:rPr>
      </w:pPr>
      <w:r>
        <w:rPr>
          <w:noProof/>
          <w:szCs w:val="21"/>
        </w:rPr>
        <w:lastRenderedPageBreak/>
        <w:drawing>
          <wp:inline distT="0" distB="0" distL="0" distR="0" wp14:anchorId="6A9376FC" wp14:editId="36489948">
            <wp:extent cx="5276850" cy="2387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83231" cy="2390487"/>
                    </a:xfrm>
                    <a:prstGeom prst="rect">
                      <a:avLst/>
                    </a:prstGeom>
                    <a:noFill/>
                  </pic:spPr>
                </pic:pic>
              </a:graphicData>
            </a:graphic>
          </wp:inline>
        </w:drawing>
      </w:r>
    </w:p>
    <w:p w:rsidR="00701E83" w:rsidRDefault="00701E83" w:rsidP="00701E83">
      <w:pPr>
        <w:spacing w:beforeLines="50" w:before="156" w:line="240" w:lineRule="atLeast"/>
        <w:jc w:val="center"/>
        <w:rPr>
          <w:szCs w:val="21"/>
        </w:rPr>
      </w:pPr>
      <w:r>
        <w:rPr>
          <w:rFonts w:hint="eastAsia"/>
          <w:szCs w:val="21"/>
        </w:rPr>
        <w:t>图</w:t>
      </w:r>
      <w:r>
        <w:rPr>
          <w:rFonts w:hint="eastAsia"/>
          <w:szCs w:val="21"/>
        </w:rPr>
        <w:t>12</w:t>
      </w:r>
      <w:r>
        <w:rPr>
          <w:rFonts w:hint="eastAsia"/>
          <w:szCs w:val="21"/>
        </w:rPr>
        <w:t>、测例三（不使用</w:t>
      </w:r>
      <w:r>
        <w:rPr>
          <w:rFonts w:hint="eastAsia"/>
          <w:szCs w:val="21"/>
        </w:rPr>
        <w:t>DVS</w:t>
      </w:r>
      <w:r>
        <w:rPr>
          <w:rFonts w:hint="eastAsia"/>
          <w:szCs w:val="21"/>
        </w:rPr>
        <w:t>）不同布局的各模块平均温度</w:t>
      </w:r>
    </w:p>
    <w:p w:rsidR="00701E83" w:rsidRDefault="00701E83" w:rsidP="00701E83">
      <w:pPr>
        <w:spacing w:beforeLines="50" w:before="156" w:line="240" w:lineRule="atLeast"/>
        <w:rPr>
          <w:szCs w:val="21"/>
        </w:rPr>
      </w:pPr>
      <w:r>
        <w:rPr>
          <w:noProof/>
          <w:szCs w:val="21"/>
        </w:rPr>
        <w:drawing>
          <wp:inline distT="0" distB="0" distL="0" distR="0" wp14:anchorId="379C2A0F" wp14:editId="7D06584A">
            <wp:extent cx="5276850" cy="224155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81874" cy="2243684"/>
                    </a:xfrm>
                    <a:prstGeom prst="rect">
                      <a:avLst/>
                    </a:prstGeom>
                    <a:noFill/>
                  </pic:spPr>
                </pic:pic>
              </a:graphicData>
            </a:graphic>
          </wp:inline>
        </w:drawing>
      </w:r>
    </w:p>
    <w:p w:rsidR="00701E83" w:rsidRDefault="00701E83" w:rsidP="00701E83">
      <w:pPr>
        <w:spacing w:beforeLines="50" w:before="156" w:line="240" w:lineRule="atLeast"/>
        <w:jc w:val="center"/>
        <w:rPr>
          <w:szCs w:val="21"/>
        </w:rPr>
      </w:pPr>
      <w:r>
        <w:rPr>
          <w:rFonts w:hint="eastAsia"/>
          <w:szCs w:val="21"/>
        </w:rPr>
        <w:t>图</w:t>
      </w:r>
      <w:r>
        <w:rPr>
          <w:rFonts w:hint="eastAsia"/>
          <w:szCs w:val="21"/>
        </w:rPr>
        <w:t>13</w:t>
      </w:r>
      <w:r>
        <w:rPr>
          <w:rFonts w:hint="eastAsia"/>
          <w:szCs w:val="21"/>
        </w:rPr>
        <w:t>、测例三（</w:t>
      </w:r>
      <w:r>
        <w:rPr>
          <w:rFonts w:hint="eastAsia"/>
          <w:szCs w:val="21"/>
        </w:rPr>
        <w:t>#6</w:t>
      </w:r>
      <w:r>
        <w:rPr>
          <w:rFonts w:hint="eastAsia"/>
          <w:szCs w:val="21"/>
        </w:rPr>
        <w:t>、</w:t>
      </w:r>
      <w:r>
        <w:rPr>
          <w:rFonts w:hint="eastAsia"/>
          <w:szCs w:val="21"/>
        </w:rPr>
        <w:t>#10</w:t>
      </w:r>
      <w:r>
        <w:rPr>
          <w:rFonts w:hint="eastAsia"/>
          <w:szCs w:val="21"/>
        </w:rPr>
        <w:t>核使用</w:t>
      </w:r>
      <w:r>
        <w:rPr>
          <w:rFonts w:hint="eastAsia"/>
          <w:szCs w:val="21"/>
        </w:rPr>
        <w:t>DVS</w:t>
      </w:r>
      <w:r>
        <w:rPr>
          <w:rFonts w:hint="eastAsia"/>
          <w:szCs w:val="21"/>
        </w:rPr>
        <w:t>）不同布局的各模块平均温度</w:t>
      </w:r>
    </w:p>
    <w:p w:rsidR="00701E83" w:rsidRPr="005440EA" w:rsidRDefault="00701E83" w:rsidP="00701E83">
      <w:pPr>
        <w:spacing w:beforeLines="50" w:before="156" w:line="240" w:lineRule="atLeast"/>
        <w:jc w:val="center"/>
        <w:rPr>
          <w:szCs w:val="21"/>
        </w:rPr>
      </w:pPr>
      <w:r>
        <w:rPr>
          <w:rFonts w:hint="eastAsia"/>
          <w:szCs w:val="21"/>
        </w:rPr>
        <w:t>表</w:t>
      </w:r>
      <w:r>
        <w:rPr>
          <w:rFonts w:hint="eastAsia"/>
          <w:szCs w:val="21"/>
        </w:rPr>
        <w:t>4</w:t>
      </w:r>
      <w:r>
        <w:rPr>
          <w:rFonts w:hint="eastAsia"/>
          <w:szCs w:val="21"/>
        </w:rPr>
        <w:t>、测例三不同布局使用</w:t>
      </w:r>
      <w:r>
        <w:rPr>
          <w:rFonts w:hint="eastAsia"/>
          <w:szCs w:val="21"/>
        </w:rPr>
        <w:t>DVS</w:t>
      </w:r>
      <w:r>
        <w:rPr>
          <w:rFonts w:hint="eastAsia"/>
          <w:szCs w:val="21"/>
        </w:rPr>
        <w:t>与否的稳态温度对比</w:t>
      </w:r>
    </w:p>
    <w:tbl>
      <w:tblPr>
        <w:tblStyle w:val="af8"/>
        <w:tblW w:w="0" w:type="auto"/>
        <w:tblLook w:val="04A0" w:firstRow="1" w:lastRow="0" w:firstColumn="1" w:lastColumn="0" w:noHBand="0" w:noVBand="1"/>
      </w:tblPr>
      <w:tblGrid>
        <w:gridCol w:w="1082"/>
        <w:gridCol w:w="931"/>
        <w:gridCol w:w="923"/>
        <w:gridCol w:w="931"/>
        <w:gridCol w:w="931"/>
        <w:gridCol w:w="931"/>
        <w:gridCol w:w="931"/>
        <w:gridCol w:w="931"/>
        <w:gridCol w:w="931"/>
      </w:tblGrid>
      <w:tr w:rsidR="00701E83" w:rsidTr="009A24DE">
        <w:trPr>
          <w:trHeight w:val="155"/>
        </w:trPr>
        <w:tc>
          <w:tcPr>
            <w:tcW w:w="1704" w:type="dxa"/>
            <w:vMerge w:val="restart"/>
          </w:tcPr>
          <w:p w:rsidR="00701E83" w:rsidRDefault="00701E83" w:rsidP="009A24DE">
            <w:pPr>
              <w:spacing w:beforeLines="50" w:before="156" w:line="240" w:lineRule="atLeast"/>
              <w:rPr>
                <w:szCs w:val="21"/>
              </w:rPr>
            </w:pPr>
          </w:p>
        </w:tc>
        <w:tc>
          <w:tcPr>
            <w:tcW w:w="1704" w:type="dxa"/>
            <w:gridSpan w:val="2"/>
          </w:tcPr>
          <w:p w:rsidR="00701E83" w:rsidRDefault="00701E83" w:rsidP="009A24DE">
            <w:pPr>
              <w:spacing w:beforeLines="50" w:before="156" w:line="240" w:lineRule="atLeast"/>
              <w:rPr>
                <w:szCs w:val="21"/>
              </w:rPr>
            </w:pPr>
            <w:r>
              <w:rPr>
                <w:rFonts w:hint="eastAsia"/>
                <w:szCs w:val="21"/>
              </w:rPr>
              <w:t>布局</w:t>
            </w:r>
            <w:r>
              <w:rPr>
                <w:rFonts w:hint="eastAsia"/>
                <w:szCs w:val="21"/>
              </w:rPr>
              <w:t>1</w:t>
            </w:r>
          </w:p>
        </w:tc>
        <w:tc>
          <w:tcPr>
            <w:tcW w:w="1704" w:type="dxa"/>
            <w:gridSpan w:val="2"/>
          </w:tcPr>
          <w:p w:rsidR="00701E83" w:rsidRDefault="00701E83" w:rsidP="009A24DE">
            <w:pPr>
              <w:spacing w:beforeLines="50" w:before="156" w:line="240" w:lineRule="atLeast"/>
              <w:rPr>
                <w:szCs w:val="21"/>
              </w:rPr>
            </w:pPr>
            <w:r>
              <w:rPr>
                <w:rFonts w:hint="eastAsia"/>
                <w:szCs w:val="21"/>
              </w:rPr>
              <w:t>布局</w:t>
            </w:r>
            <w:r>
              <w:rPr>
                <w:rFonts w:hint="eastAsia"/>
                <w:szCs w:val="21"/>
              </w:rPr>
              <w:t>2</w:t>
            </w:r>
          </w:p>
        </w:tc>
        <w:tc>
          <w:tcPr>
            <w:tcW w:w="1705" w:type="dxa"/>
            <w:gridSpan w:val="2"/>
          </w:tcPr>
          <w:p w:rsidR="00701E83" w:rsidRPr="00544C05" w:rsidRDefault="00701E83" w:rsidP="009A24DE">
            <w:pPr>
              <w:spacing w:beforeLines="50" w:before="156" w:line="240" w:lineRule="atLeast"/>
              <w:rPr>
                <w:b/>
                <w:szCs w:val="21"/>
              </w:rPr>
            </w:pPr>
            <w:r>
              <w:rPr>
                <w:rFonts w:hint="eastAsia"/>
                <w:szCs w:val="21"/>
              </w:rPr>
              <w:t>布局</w:t>
            </w:r>
            <w:r>
              <w:rPr>
                <w:rFonts w:hint="eastAsia"/>
                <w:szCs w:val="21"/>
              </w:rPr>
              <w:t>3</w:t>
            </w:r>
          </w:p>
        </w:tc>
        <w:tc>
          <w:tcPr>
            <w:tcW w:w="1705" w:type="dxa"/>
            <w:gridSpan w:val="2"/>
          </w:tcPr>
          <w:p w:rsidR="00701E83" w:rsidRDefault="00701E83" w:rsidP="009A24DE">
            <w:pPr>
              <w:spacing w:beforeLines="50" w:before="156" w:line="240" w:lineRule="atLeast"/>
              <w:rPr>
                <w:szCs w:val="21"/>
              </w:rPr>
            </w:pPr>
            <w:r>
              <w:rPr>
                <w:rFonts w:hint="eastAsia"/>
                <w:szCs w:val="21"/>
              </w:rPr>
              <w:t>布局</w:t>
            </w:r>
            <w:r>
              <w:rPr>
                <w:rFonts w:hint="eastAsia"/>
                <w:szCs w:val="21"/>
              </w:rPr>
              <w:t>4</w:t>
            </w:r>
          </w:p>
        </w:tc>
      </w:tr>
      <w:tr w:rsidR="00701E83" w:rsidTr="009A24DE">
        <w:trPr>
          <w:trHeight w:val="155"/>
        </w:trPr>
        <w:tc>
          <w:tcPr>
            <w:tcW w:w="1704" w:type="dxa"/>
            <w:vMerge/>
          </w:tcPr>
          <w:p w:rsidR="00701E83" w:rsidRDefault="00701E83" w:rsidP="009A24DE">
            <w:pPr>
              <w:spacing w:beforeLines="50" w:before="156" w:line="240" w:lineRule="atLeast"/>
              <w:rPr>
                <w:szCs w:val="21"/>
              </w:rPr>
            </w:pPr>
          </w:p>
        </w:tc>
        <w:tc>
          <w:tcPr>
            <w:tcW w:w="852" w:type="dxa"/>
          </w:tcPr>
          <w:p w:rsidR="00701E83" w:rsidRDefault="00701E83" w:rsidP="009A24DE">
            <w:pPr>
              <w:spacing w:beforeLines="50" w:before="156" w:line="240" w:lineRule="atLeast"/>
              <w:rPr>
                <w:szCs w:val="21"/>
              </w:rPr>
            </w:pPr>
            <w:r>
              <w:rPr>
                <w:rFonts w:hint="eastAsia"/>
                <w:szCs w:val="21"/>
              </w:rPr>
              <w:t>平均</w:t>
            </w:r>
          </w:p>
        </w:tc>
        <w:tc>
          <w:tcPr>
            <w:tcW w:w="852" w:type="dxa"/>
          </w:tcPr>
          <w:p w:rsidR="00701E83" w:rsidRDefault="00701E83" w:rsidP="009A24DE">
            <w:pPr>
              <w:spacing w:beforeLines="50" w:before="156" w:line="240" w:lineRule="atLeast"/>
              <w:rPr>
                <w:szCs w:val="21"/>
              </w:rPr>
            </w:pPr>
            <w:r>
              <w:rPr>
                <w:rFonts w:hint="eastAsia"/>
                <w:szCs w:val="21"/>
              </w:rPr>
              <w:t>最高</w:t>
            </w:r>
          </w:p>
        </w:tc>
        <w:tc>
          <w:tcPr>
            <w:tcW w:w="852" w:type="dxa"/>
          </w:tcPr>
          <w:p w:rsidR="00701E83" w:rsidRDefault="00701E83" w:rsidP="009A24DE">
            <w:pPr>
              <w:spacing w:beforeLines="50" w:before="156" w:line="240" w:lineRule="atLeast"/>
              <w:rPr>
                <w:szCs w:val="21"/>
              </w:rPr>
            </w:pPr>
            <w:r>
              <w:rPr>
                <w:rFonts w:hint="eastAsia"/>
                <w:szCs w:val="21"/>
              </w:rPr>
              <w:t>平均</w:t>
            </w:r>
          </w:p>
        </w:tc>
        <w:tc>
          <w:tcPr>
            <w:tcW w:w="852" w:type="dxa"/>
          </w:tcPr>
          <w:p w:rsidR="00701E83" w:rsidRDefault="00701E83" w:rsidP="009A24DE">
            <w:pPr>
              <w:spacing w:beforeLines="50" w:before="156" w:line="240" w:lineRule="atLeast"/>
              <w:rPr>
                <w:szCs w:val="21"/>
              </w:rPr>
            </w:pPr>
            <w:r>
              <w:rPr>
                <w:rFonts w:hint="eastAsia"/>
                <w:szCs w:val="21"/>
              </w:rPr>
              <w:t>最高</w:t>
            </w:r>
          </w:p>
        </w:tc>
        <w:tc>
          <w:tcPr>
            <w:tcW w:w="852" w:type="dxa"/>
          </w:tcPr>
          <w:p w:rsidR="00701E83" w:rsidRDefault="00701E83" w:rsidP="009A24DE">
            <w:pPr>
              <w:spacing w:beforeLines="50" w:before="156" w:line="240" w:lineRule="atLeast"/>
              <w:rPr>
                <w:szCs w:val="21"/>
              </w:rPr>
            </w:pPr>
            <w:r>
              <w:rPr>
                <w:rFonts w:hint="eastAsia"/>
                <w:szCs w:val="21"/>
              </w:rPr>
              <w:t>平均</w:t>
            </w:r>
          </w:p>
        </w:tc>
        <w:tc>
          <w:tcPr>
            <w:tcW w:w="853" w:type="dxa"/>
          </w:tcPr>
          <w:p w:rsidR="00701E83" w:rsidRDefault="00701E83" w:rsidP="009A24DE">
            <w:pPr>
              <w:spacing w:beforeLines="50" w:before="156" w:line="240" w:lineRule="atLeast"/>
              <w:rPr>
                <w:szCs w:val="21"/>
              </w:rPr>
            </w:pPr>
            <w:r>
              <w:rPr>
                <w:rFonts w:hint="eastAsia"/>
                <w:szCs w:val="21"/>
              </w:rPr>
              <w:t>最高</w:t>
            </w:r>
          </w:p>
        </w:tc>
        <w:tc>
          <w:tcPr>
            <w:tcW w:w="852" w:type="dxa"/>
          </w:tcPr>
          <w:p w:rsidR="00701E83" w:rsidRDefault="00701E83" w:rsidP="009A24DE">
            <w:pPr>
              <w:spacing w:beforeLines="50" w:before="156" w:line="240" w:lineRule="atLeast"/>
              <w:rPr>
                <w:szCs w:val="21"/>
              </w:rPr>
            </w:pPr>
            <w:r>
              <w:rPr>
                <w:rFonts w:hint="eastAsia"/>
                <w:szCs w:val="21"/>
              </w:rPr>
              <w:t>平均</w:t>
            </w:r>
          </w:p>
        </w:tc>
        <w:tc>
          <w:tcPr>
            <w:tcW w:w="853" w:type="dxa"/>
          </w:tcPr>
          <w:p w:rsidR="00701E83" w:rsidRDefault="00701E83" w:rsidP="009A24DE">
            <w:pPr>
              <w:spacing w:beforeLines="50" w:before="156" w:line="240" w:lineRule="atLeast"/>
              <w:rPr>
                <w:szCs w:val="21"/>
              </w:rPr>
            </w:pPr>
            <w:r>
              <w:rPr>
                <w:rFonts w:hint="eastAsia"/>
                <w:szCs w:val="21"/>
              </w:rPr>
              <w:t>最高</w:t>
            </w:r>
          </w:p>
        </w:tc>
      </w:tr>
      <w:tr w:rsidR="00701E83" w:rsidTr="009A24DE">
        <w:tc>
          <w:tcPr>
            <w:tcW w:w="1704" w:type="dxa"/>
          </w:tcPr>
          <w:p w:rsidR="00701E83" w:rsidRDefault="00701E83" w:rsidP="009A24DE">
            <w:pPr>
              <w:spacing w:beforeLines="50" w:before="156" w:line="240" w:lineRule="atLeast"/>
              <w:rPr>
                <w:szCs w:val="21"/>
              </w:rPr>
            </w:pPr>
            <w:r>
              <w:rPr>
                <w:rFonts w:hint="eastAsia"/>
                <w:szCs w:val="21"/>
              </w:rPr>
              <w:t>不使用</w:t>
            </w:r>
            <w:r>
              <w:rPr>
                <w:rFonts w:hint="eastAsia"/>
                <w:szCs w:val="21"/>
              </w:rPr>
              <w:t>DVS</w:t>
            </w:r>
          </w:p>
        </w:tc>
        <w:tc>
          <w:tcPr>
            <w:tcW w:w="852" w:type="dxa"/>
          </w:tcPr>
          <w:p w:rsidR="00701E83" w:rsidRPr="00544C05" w:rsidRDefault="00701E83" w:rsidP="009A24DE">
            <w:pPr>
              <w:rPr>
                <w:rFonts w:ascii="宋体" w:hAnsi="宋体" w:cs="宋体"/>
                <w:color w:val="000000"/>
                <w:sz w:val="22"/>
                <w:szCs w:val="22"/>
              </w:rPr>
            </w:pPr>
            <w:r>
              <w:rPr>
                <w:rFonts w:hint="eastAsia"/>
                <w:color w:val="000000"/>
                <w:sz w:val="22"/>
                <w:szCs w:val="22"/>
              </w:rPr>
              <w:t>105.257</w:t>
            </w:r>
          </w:p>
        </w:tc>
        <w:tc>
          <w:tcPr>
            <w:tcW w:w="852" w:type="dxa"/>
          </w:tcPr>
          <w:p w:rsidR="00701E83" w:rsidRPr="00544C05" w:rsidRDefault="00701E83" w:rsidP="009A24DE">
            <w:pPr>
              <w:rPr>
                <w:rFonts w:ascii="宋体" w:hAnsi="宋体" w:cs="宋体"/>
                <w:color w:val="000000"/>
                <w:sz w:val="22"/>
                <w:szCs w:val="22"/>
              </w:rPr>
            </w:pPr>
            <w:r>
              <w:rPr>
                <w:rFonts w:hint="eastAsia"/>
                <w:color w:val="000000"/>
                <w:sz w:val="22"/>
                <w:szCs w:val="22"/>
              </w:rPr>
              <w:t>114.363</w:t>
            </w:r>
          </w:p>
        </w:tc>
        <w:tc>
          <w:tcPr>
            <w:tcW w:w="852" w:type="dxa"/>
          </w:tcPr>
          <w:p w:rsidR="00701E83" w:rsidRPr="00544C05" w:rsidRDefault="00701E83" w:rsidP="009A24DE">
            <w:pPr>
              <w:rPr>
                <w:rFonts w:ascii="宋体" w:hAnsi="宋体" w:cs="宋体"/>
                <w:color w:val="000000"/>
                <w:sz w:val="22"/>
                <w:szCs w:val="22"/>
              </w:rPr>
            </w:pPr>
            <w:r>
              <w:rPr>
                <w:rFonts w:hint="eastAsia"/>
                <w:color w:val="000000"/>
                <w:sz w:val="22"/>
                <w:szCs w:val="22"/>
              </w:rPr>
              <w:t>104.664</w:t>
            </w:r>
          </w:p>
        </w:tc>
        <w:tc>
          <w:tcPr>
            <w:tcW w:w="852" w:type="dxa"/>
          </w:tcPr>
          <w:p w:rsidR="00701E83" w:rsidRPr="00544C05" w:rsidRDefault="00701E83" w:rsidP="009A24DE">
            <w:pPr>
              <w:rPr>
                <w:rFonts w:ascii="宋体" w:hAnsi="宋体" w:cs="宋体"/>
                <w:color w:val="000000"/>
                <w:sz w:val="22"/>
                <w:szCs w:val="22"/>
              </w:rPr>
            </w:pPr>
            <w:r>
              <w:rPr>
                <w:rFonts w:hint="eastAsia"/>
                <w:color w:val="000000"/>
                <w:sz w:val="22"/>
                <w:szCs w:val="22"/>
              </w:rPr>
              <w:t>112.891</w:t>
            </w:r>
          </w:p>
        </w:tc>
        <w:tc>
          <w:tcPr>
            <w:tcW w:w="852" w:type="dxa"/>
          </w:tcPr>
          <w:p w:rsidR="00701E83" w:rsidRPr="00544C05" w:rsidRDefault="00701E83" w:rsidP="009A24DE">
            <w:pPr>
              <w:rPr>
                <w:rFonts w:ascii="宋体" w:hAnsi="宋体" w:cs="宋体"/>
                <w:color w:val="000000"/>
                <w:sz w:val="22"/>
                <w:szCs w:val="22"/>
              </w:rPr>
            </w:pPr>
            <w:r>
              <w:rPr>
                <w:rFonts w:hint="eastAsia"/>
                <w:color w:val="000000"/>
                <w:sz w:val="22"/>
                <w:szCs w:val="22"/>
              </w:rPr>
              <w:t>104.175</w:t>
            </w:r>
          </w:p>
        </w:tc>
        <w:tc>
          <w:tcPr>
            <w:tcW w:w="853" w:type="dxa"/>
          </w:tcPr>
          <w:p w:rsidR="00701E83" w:rsidRPr="00544C05" w:rsidRDefault="00701E83" w:rsidP="009A24DE">
            <w:pPr>
              <w:rPr>
                <w:rFonts w:ascii="宋体" w:hAnsi="宋体" w:cs="宋体"/>
                <w:color w:val="000000"/>
                <w:sz w:val="22"/>
                <w:szCs w:val="22"/>
              </w:rPr>
            </w:pPr>
            <w:r>
              <w:rPr>
                <w:rFonts w:hint="eastAsia"/>
                <w:color w:val="000000"/>
                <w:sz w:val="22"/>
                <w:szCs w:val="22"/>
              </w:rPr>
              <w:t>111.420</w:t>
            </w:r>
          </w:p>
        </w:tc>
        <w:tc>
          <w:tcPr>
            <w:tcW w:w="852" w:type="dxa"/>
          </w:tcPr>
          <w:p w:rsidR="00701E83" w:rsidRPr="00544C05" w:rsidRDefault="00701E83" w:rsidP="009A24DE">
            <w:pPr>
              <w:rPr>
                <w:rFonts w:ascii="宋体" w:hAnsi="宋体" w:cs="宋体"/>
                <w:color w:val="000000"/>
                <w:sz w:val="22"/>
                <w:szCs w:val="22"/>
              </w:rPr>
            </w:pPr>
            <w:r>
              <w:rPr>
                <w:rFonts w:hint="eastAsia"/>
                <w:color w:val="000000"/>
                <w:sz w:val="22"/>
                <w:szCs w:val="22"/>
              </w:rPr>
              <w:t>104.291</w:t>
            </w:r>
          </w:p>
        </w:tc>
        <w:tc>
          <w:tcPr>
            <w:tcW w:w="853" w:type="dxa"/>
          </w:tcPr>
          <w:p w:rsidR="00701E83" w:rsidRPr="00544C05" w:rsidRDefault="00701E83" w:rsidP="009A24DE">
            <w:pPr>
              <w:rPr>
                <w:rFonts w:ascii="宋体" w:hAnsi="宋体" w:cs="宋体"/>
                <w:color w:val="000000"/>
                <w:sz w:val="22"/>
                <w:szCs w:val="22"/>
              </w:rPr>
            </w:pPr>
            <w:r>
              <w:rPr>
                <w:rFonts w:hint="eastAsia"/>
                <w:color w:val="000000"/>
                <w:sz w:val="22"/>
                <w:szCs w:val="22"/>
              </w:rPr>
              <w:t>112.536</w:t>
            </w:r>
          </w:p>
        </w:tc>
      </w:tr>
      <w:tr w:rsidR="00701E83" w:rsidTr="009A24DE">
        <w:tc>
          <w:tcPr>
            <w:tcW w:w="1704" w:type="dxa"/>
          </w:tcPr>
          <w:p w:rsidR="00701E83" w:rsidRDefault="00701E83" w:rsidP="009A24DE">
            <w:pPr>
              <w:spacing w:beforeLines="50" w:before="156" w:line="240" w:lineRule="atLeast"/>
              <w:rPr>
                <w:szCs w:val="21"/>
              </w:rPr>
            </w:pPr>
            <w:r>
              <w:rPr>
                <w:rFonts w:hint="eastAsia"/>
                <w:szCs w:val="21"/>
              </w:rPr>
              <w:t>#6#10</w:t>
            </w:r>
            <w:r>
              <w:rPr>
                <w:rFonts w:hint="eastAsia"/>
                <w:szCs w:val="21"/>
              </w:rPr>
              <w:t>使用</w:t>
            </w:r>
            <w:r>
              <w:rPr>
                <w:rFonts w:hint="eastAsia"/>
                <w:szCs w:val="21"/>
              </w:rPr>
              <w:t>DVS</w:t>
            </w:r>
          </w:p>
        </w:tc>
        <w:tc>
          <w:tcPr>
            <w:tcW w:w="852" w:type="dxa"/>
          </w:tcPr>
          <w:p w:rsidR="00701E83" w:rsidRDefault="00701E83" w:rsidP="009A24DE">
            <w:pPr>
              <w:rPr>
                <w:szCs w:val="21"/>
              </w:rPr>
            </w:pPr>
            <w:r>
              <w:rPr>
                <w:rFonts w:hint="eastAsia"/>
                <w:color w:val="000000"/>
                <w:sz w:val="22"/>
                <w:szCs w:val="22"/>
              </w:rPr>
              <w:t>102.361</w:t>
            </w:r>
          </w:p>
        </w:tc>
        <w:tc>
          <w:tcPr>
            <w:tcW w:w="852" w:type="dxa"/>
          </w:tcPr>
          <w:p w:rsidR="00701E83" w:rsidRDefault="00701E83" w:rsidP="009A24DE">
            <w:pPr>
              <w:rPr>
                <w:szCs w:val="21"/>
              </w:rPr>
            </w:pPr>
            <w:r>
              <w:rPr>
                <w:rFonts w:hint="eastAsia"/>
                <w:color w:val="000000"/>
                <w:sz w:val="22"/>
                <w:szCs w:val="22"/>
              </w:rPr>
              <w:t>110.506</w:t>
            </w:r>
          </w:p>
        </w:tc>
        <w:tc>
          <w:tcPr>
            <w:tcW w:w="852" w:type="dxa"/>
          </w:tcPr>
          <w:p w:rsidR="00701E83" w:rsidRDefault="00701E83" w:rsidP="009A24DE">
            <w:pPr>
              <w:rPr>
                <w:szCs w:val="21"/>
              </w:rPr>
            </w:pPr>
            <w:r>
              <w:rPr>
                <w:rFonts w:hint="eastAsia"/>
                <w:color w:val="000000"/>
                <w:sz w:val="22"/>
                <w:szCs w:val="22"/>
              </w:rPr>
              <w:t>94.518</w:t>
            </w:r>
          </w:p>
        </w:tc>
        <w:tc>
          <w:tcPr>
            <w:tcW w:w="852" w:type="dxa"/>
          </w:tcPr>
          <w:p w:rsidR="00701E83" w:rsidRDefault="00701E83" w:rsidP="009A24DE">
            <w:pPr>
              <w:rPr>
                <w:szCs w:val="21"/>
              </w:rPr>
            </w:pPr>
            <w:r>
              <w:rPr>
                <w:rFonts w:hint="eastAsia"/>
                <w:color w:val="000000"/>
                <w:sz w:val="22"/>
                <w:szCs w:val="22"/>
              </w:rPr>
              <w:t>102.128</w:t>
            </w:r>
          </w:p>
        </w:tc>
        <w:tc>
          <w:tcPr>
            <w:tcW w:w="852" w:type="dxa"/>
          </w:tcPr>
          <w:p w:rsidR="00701E83" w:rsidRPr="00544C05" w:rsidRDefault="00701E83" w:rsidP="009A24DE">
            <w:pPr>
              <w:rPr>
                <w:rFonts w:ascii="宋体" w:hAnsi="宋体" w:cs="宋体"/>
                <w:color w:val="000000"/>
                <w:sz w:val="22"/>
                <w:szCs w:val="22"/>
              </w:rPr>
            </w:pPr>
            <w:r>
              <w:rPr>
                <w:rFonts w:hint="eastAsia"/>
                <w:color w:val="000000"/>
                <w:sz w:val="22"/>
                <w:szCs w:val="22"/>
              </w:rPr>
              <w:t>94.08</w:t>
            </w:r>
          </w:p>
        </w:tc>
        <w:tc>
          <w:tcPr>
            <w:tcW w:w="853" w:type="dxa"/>
          </w:tcPr>
          <w:p w:rsidR="00701E83" w:rsidRPr="00544C05" w:rsidRDefault="00701E83" w:rsidP="009A24DE">
            <w:pPr>
              <w:rPr>
                <w:rFonts w:ascii="宋体" w:hAnsi="宋体" w:cs="宋体"/>
                <w:color w:val="000000"/>
                <w:sz w:val="22"/>
                <w:szCs w:val="22"/>
              </w:rPr>
            </w:pPr>
            <w:r>
              <w:rPr>
                <w:rFonts w:hint="eastAsia"/>
                <w:color w:val="000000"/>
                <w:sz w:val="22"/>
                <w:szCs w:val="22"/>
              </w:rPr>
              <w:t>100.878</w:t>
            </w:r>
          </w:p>
        </w:tc>
        <w:tc>
          <w:tcPr>
            <w:tcW w:w="852" w:type="dxa"/>
          </w:tcPr>
          <w:p w:rsidR="00701E83" w:rsidRDefault="00701E83" w:rsidP="009A24DE">
            <w:pPr>
              <w:rPr>
                <w:szCs w:val="21"/>
              </w:rPr>
            </w:pPr>
            <w:r>
              <w:rPr>
                <w:rFonts w:hint="eastAsia"/>
                <w:color w:val="000000"/>
                <w:sz w:val="22"/>
                <w:szCs w:val="22"/>
              </w:rPr>
              <w:t>94.188</w:t>
            </w:r>
          </w:p>
        </w:tc>
        <w:tc>
          <w:tcPr>
            <w:tcW w:w="853" w:type="dxa"/>
          </w:tcPr>
          <w:p w:rsidR="00701E83" w:rsidRPr="00544C05" w:rsidRDefault="00701E83" w:rsidP="009A24DE">
            <w:pPr>
              <w:rPr>
                <w:rFonts w:ascii="宋体" w:hAnsi="宋体" w:cs="宋体"/>
                <w:color w:val="000000"/>
                <w:sz w:val="22"/>
                <w:szCs w:val="22"/>
              </w:rPr>
            </w:pPr>
            <w:r>
              <w:rPr>
                <w:rFonts w:hint="eastAsia"/>
                <w:color w:val="000000"/>
                <w:sz w:val="22"/>
                <w:szCs w:val="22"/>
              </w:rPr>
              <w:t>101.787</w:t>
            </w:r>
          </w:p>
        </w:tc>
      </w:tr>
    </w:tbl>
    <w:p w:rsidR="00701E83" w:rsidRDefault="00701E83" w:rsidP="00701E83">
      <w:pPr>
        <w:spacing w:beforeLines="50" w:before="156" w:line="240" w:lineRule="atLeast"/>
        <w:rPr>
          <w:szCs w:val="21"/>
        </w:rPr>
      </w:pPr>
    </w:p>
    <w:p w:rsidR="00701E83" w:rsidRDefault="00701E83" w:rsidP="00701E83">
      <w:pPr>
        <w:spacing w:beforeLines="50" w:before="156" w:line="240" w:lineRule="atLeast"/>
        <w:rPr>
          <w:szCs w:val="21"/>
        </w:rPr>
      </w:pPr>
    </w:p>
    <w:p w:rsidR="00701E83" w:rsidRDefault="00701E83" w:rsidP="00701E83">
      <w:pPr>
        <w:spacing w:beforeLines="50" w:before="156" w:line="240" w:lineRule="atLeast"/>
        <w:rPr>
          <w:szCs w:val="21"/>
        </w:rPr>
      </w:pPr>
      <w:r>
        <w:rPr>
          <w:noProof/>
          <w:szCs w:val="21"/>
        </w:rPr>
        <w:lastRenderedPageBreak/>
        <w:drawing>
          <wp:inline distT="0" distB="0" distL="0" distR="0" wp14:anchorId="610B435F" wp14:editId="082479F2">
            <wp:extent cx="5276850" cy="3008987"/>
            <wp:effectExtent l="0" t="0" r="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6850" cy="3008987"/>
                    </a:xfrm>
                    <a:prstGeom prst="rect">
                      <a:avLst/>
                    </a:prstGeom>
                    <a:noFill/>
                  </pic:spPr>
                </pic:pic>
              </a:graphicData>
            </a:graphic>
          </wp:inline>
        </w:drawing>
      </w:r>
    </w:p>
    <w:p w:rsidR="00701E83" w:rsidRDefault="00701E83" w:rsidP="00701E83">
      <w:pPr>
        <w:spacing w:beforeLines="50" w:before="156" w:line="240" w:lineRule="atLeast"/>
        <w:jc w:val="center"/>
        <w:rPr>
          <w:szCs w:val="21"/>
        </w:rPr>
      </w:pPr>
      <w:r>
        <w:rPr>
          <w:rFonts w:hint="eastAsia"/>
          <w:szCs w:val="21"/>
        </w:rPr>
        <w:t>图</w:t>
      </w:r>
      <w:r>
        <w:rPr>
          <w:rFonts w:hint="eastAsia"/>
          <w:szCs w:val="21"/>
        </w:rPr>
        <w:t>14</w:t>
      </w:r>
      <w:r>
        <w:rPr>
          <w:rFonts w:hint="eastAsia"/>
          <w:szCs w:val="21"/>
        </w:rPr>
        <w:t>、测例三不同布局使用</w:t>
      </w:r>
      <w:r>
        <w:rPr>
          <w:rFonts w:hint="eastAsia"/>
          <w:szCs w:val="21"/>
        </w:rPr>
        <w:t>DVS</w:t>
      </w:r>
      <w:r>
        <w:rPr>
          <w:rFonts w:hint="eastAsia"/>
          <w:szCs w:val="21"/>
        </w:rPr>
        <w:t>后的吞吐量</w:t>
      </w:r>
    </w:p>
    <w:p w:rsidR="00701E83" w:rsidRDefault="00701E83" w:rsidP="00701E83">
      <w:pPr>
        <w:spacing w:beforeLines="50" w:before="156" w:line="240" w:lineRule="atLeast"/>
        <w:jc w:val="center"/>
        <w:rPr>
          <w:szCs w:val="21"/>
        </w:rPr>
      </w:pPr>
    </w:p>
    <w:p w:rsidR="00701E83" w:rsidRDefault="00701E83" w:rsidP="00701E83">
      <w:pPr>
        <w:spacing w:beforeLines="50" w:before="156" w:line="240" w:lineRule="atLeast"/>
        <w:jc w:val="center"/>
        <w:rPr>
          <w:szCs w:val="21"/>
        </w:rPr>
      </w:pPr>
      <w:r>
        <w:rPr>
          <w:rFonts w:hint="eastAsia"/>
          <w:szCs w:val="21"/>
        </w:rPr>
        <w:t>表</w:t>
      </w:r>
      <w:r>
        <w:rPr>
          <w:rFonts w:hint="eastAsia"/>
          <w:szCs w:val="21"/>
        </w:rPr>
        <w:t>5</w:t>
      </w:r>
      <w:r>
        <w:rPr>
          <w:rFonts w:hint="eastAsia"/>
          <w:szCs w:val="21"/>
        </w:rPr>
        <w:t>、</w:t>
      </w:r>
      <w:r>
        <w:rPr>
          <w:rFonts w:hint="eastAsia"/>
        </w:rPr>
        <w:t>各个模型热稳定分析耗时对比</w:t>
      </w:r>
    </w:p>
    <w:tbl>
      <w:tblPr>
        <w:tblStyle w:val="af8"/>
        <w:tblW w:w="0" w:type="auto"/>
        <w:tblLook w:val="04A0" w:firstRow="1" w:lastRow="0" w:firstColumn="1" w:lastColumn="0" w:noHBand="0" w:noVBand="1"/>
      </w:tblPr>
      <w:tblGrid>
        <w:gridCol w:w="1668"/>
        <w:gridCol w:w="1172"/>
        <w:gridCol w:w="1420"/>
        <w:gridCol w:w="1420"/>
        <w:gridCol w:w="1421"/>
        <w:gridCol w:w="1421"/>
      </w:tblGrid>
      <w:tr w:rsidR="00701E83" w:rsidTr="009A24DE">
        <w:tc>
          <w:tcPr>
            <w:tcW w:w="1668" w:type="dxa"/>
          </w:tcPr>
          <w:p w:rsidR="00701E83" w:rsidRDefault="00701E83" w:rsidP="009A24DE">
            <w:pPr>
              <w:spacing w:beforeLines="50" w:before="156" w:line="240" w:lineRule="atLeast"/>
              <w:jc w:val="center"/>
              <w:rPr>
                <w:szCs w:val="21"/>
              </w:rPr>
            </w:pPr>
            <w:r>
              <w:rPr>
                <w:rFonts w:hint="eastAsia"/>
                <w:szCs w:val="21"/>
              </w:rPr>
              <w:t>电热耦合效应</w:t>
            </w:r>
          </w:p>
        </w:tc>
        <w:tc>
          <w:tcPr>
            <w:tcW w:w="1172" w:type="dxa"/>
          </w:tcPr>
          <w:p w:rsidR="00701E83" w:rsidRDefault="00701E83" w:rsidP="009A24DE">
            <w:pPr>
              <w:spacing w:beforeLines="50" w:before="156" w:line="240" w:lineRule="atLeast"/>
              <w:jc w:val="center"/>
              <w:rPr>
                <w:szCs w:val="21"/>
              </w:rPr>
            </w:pPr>
            <w:r>
              <w:rPr>
                <w:rFonts w:hint="eastAsia"/>
                <w:szCs w:val="21"/>
              </w:rPr>
              <w:t>HotSpot</w:t>
            </w:r>
            <w:r w:rsidR="006734BE">
              <w:rPr>
                <w:rFonts w:hint="eastAsia"/>
                <w:szCs w:val="21"/>
              </w:rPr>
              <w:t>（</w:t>
            </w:r>
            <w:r w:rsidR="006734BE">
              <w:rPr>
                <w:rFonts w:hint="eastAsia"/>
                <w:szCs w:val="21"/>
              </w:rPr>
              <w:t>100</w:t>
            </w:r>
            <w:r w:rsidR="006734BE">
              <w:rPr>
                <w:rFonts w:hint="eastAsia"/>
                <w:szCs w:val="21"/>
              </w:rPr>
              <w:t>次）</w:t>
            </w:r>
          </w:p>
        </w:tc>
        <w:tc>
          <w:tcPr>
            <w:tcW w:w="1420" w:type="dxa"/>
          </w:tcPr>
          <w:p w:rsidR="00701E83" w:rsidRDefault="00701E83" w:rsidP="009A24DE">
            <w:pPr>
              <w:spacing w:beforeLines="50" w:before="156" w:line="240" w:lineRule="atLeast"/>
              <w:jc w:val="center"/>
              <w:rPr>
                <w:szCs w:val="21"/>
              </w:rPr>
            </w:pPr>
            <w:r>
              <w:rPr>
                <w:rFonts w:hint="eastAsia"/>
                <w:szCs w:val="21"/>
              </w:rPr>
              <w:t>BloTAM</w:t>
            </w:r>
            <w:r w:rsidR="006734BE">
              <w:rPr>
                <w:rFonts w:hint="eastAsia"/>
                <w:szCs w:val="21"/>
              </w:rPr>
              <w:t>（</w:t>
            </w:r>
            <w:r w:rsidR="006734BE">
              <w:rPr>
                <w:rFonts w:hint="eastAsia"/>
                <w:szCs w:val="21"/>
              </w:rPr>
              <w:t>10</w:t>
            </w:r>
            <w:r w:rsidR="006734BE">
              <w:rPr>
                <w:rFonts w:hint="eastAsia"/>
                <w:szCs w:val="21"/>
              </w:rPr>
              <w:t>0</w:t>
            </w:r>
            <w:r w:rsidR="006734BE">
              <w:rPr>
                <w:rFonts w:hint="eastAsia"/>
                <w:szCs w:val="21"/>
              </w:rPr>
              <w:t>0</w:t>
            </w:r>
            <w:r w:rsidR="006734BE">
              <w:rPr>
                <w:rFonts w:hint="eastAsia"/>
                <w:szCs w:val="21"/>
              </w:rPr>
              <w:t>次）</w:t>
            </w:r>
          </w:p>
        </w:tc>
        <w:tc>
          <w:tcPr>
            <w:tcW w:w="1420" w:type="dxa"/>
          </w:tcPr>
          <w:p w:rsidR="00701E83" w:rsidRDefault="00701E83" w:rsidP="009A24DE">
            <w:pPr>
              <w:spacing w:beforeLines="50" w:before="156" w:line="240" w:lineRule="atLeast"/>
              <w:jc w:val="center"/>
              <w:rPr>
                <w:szCs w:val="21"/>
              </w:rPr>
            </w:pPr>
            <w:r>
              <w:rPr>
                <w:rFonts w:hint="eastAsia"/>
                <w:szCs w:val="21"/>
              </w:rPr>
              <w:t>BioCorTAM</w:t>
            </w:r>
            <w:r w:rsidR="006734BE">
              <w:rPr>
                <w:rFonts w:hint="eastAsia"/>
                <w:szCs w:val="21"/>
              </w:rPr>
              <w:t>（</w:t>
            </w:r>
            <w:r w:rsidR="006734BE">
              <w:rPr>
                <w:rFonts w:hint="eastAsia"/>
                <w:szCs w:val="21"/>
              </w:rPr>
              <w:t>1000</w:t>
            </w:r>
            <w:r w:rsidR="006734BE">
              <w:rPr>
                <w:rFonts w:hint="eastAsia"/>
                <w:szCs w:val="21"/>
              </w:rPr>
              <w:t>次）</w:t>
            </w:r>
          </w:p>
        </w:tc>
        <w:tc>
          <w:tcPr>
            <w:tcW w:w="1421" w:type="dxa"/>
          </w:tcPr>
          <w:p w:rsidR="00701E83" w:rsidRDefault="00701E83" w:rsidP="009A24DE">
            <w:pPr>
              <w:spacing w:beforeLines="50" w:before="156" w:line="240" w:lineRule="atLeast"/>
              <w:jc w:val="center"/>
              <w:rPr>
                <w:szCs w:val="21"/>
              </w:rPr>
            </w:pPr>
            <w:r>
              <w:rPr>
                <w:rFonts w:hint="eastAsia"/>
                <w:szCs w:val="21"/>
              </w:rPr>
              <w:t>CorTAM</w:t>
            </w:r>
            <w:r w:rsidR="006734BE">
              <w:rPr>
                <w:rFonts w:hint="eastAsia"/>
                <w:szCs w:val="21"/>
              </w:rPr>
              <w:t>（</w:t>
            </w:r>
            <w:r w:rsidR="006734BE">
              <w:rPr>
                <w:rFonts w:hint="eastAsia"/>
                <w:szCs w:val="21"/>
              </w:rPr>
              <w:t>1000</w:t>
            </w:r>
            <w:r w:rsidR="006734BE">
              <w:rPr>
                <w:rFonts w:hint="eastAsia"/>
                <w:szCs w:val="21"/>
              </w:rPr>
              <w:t>次）</w:t>
            </w:r>
          </w:p>
        </w:tc>
        <w:tc>
          <w:tcPr>
            <w:tcW w:w="1421" w:type="dxa"/>
          </w:tcPr>
          <w:p w:rsidR="00701E83" w:rsidRDefault="00701E83" w:rsidP="009A24DE">
            <w:pPr>
              <w:spacing w:beforeLines="50" w:before="156" w:line="240" w:lineRule="atLeast"/>
              <w:jc w:val="center"/>
              <w:rPr>
                <w:szCs w:val="21"/>
              </w:rPr>
            </w:pPr>
            <w:r>
              <w:rPr>
                <w:rFonts w:hint="eastAsia"/>
                <w:szCs w:val="21"/>
              </w:rPr>
              <w:t>提取参数</w:t>
            </w:r>
          </w:p>
        </w:tc>
      </w:tr>
      <w:tr w:rsidR="00701E83" w:rsidTr="009A24DE">
        <w:tc>
          <w:tcPr>
            <w:tcW w:w="1668" w:type="dxa"/>
          </w:tcPr>
          <w:p w:rsidR="00701E83" w:rsidRPr="008D55B8" w:rsidRDefault="00701E83" w:rsidP="009A24DE">
            <w:pPr>
              <w:jc w:val="center"/>
              <w:rPr>
                <w:rFonts w:ascii="宋体" w:hAnsi="宋体" w:cs="宋体"/>
                <w:color w:val="000000"/>
                <w:sz w:val="22"/>
                <w:szCs w:val="22"/>
              </w:rPr>
            </w:pPr>
            <w:r>
              <w:rPr>
                <w:rFonts w:hint="eastAsia"/>
                <w:color w:val="000000"/>
                <w:sz w:val="22"/>
                <w:szCs w:val="22"/>
              </w:rPr>
              <w:t>忽略</w:t>
            </w:r>
          </w:p>
        </w:tc>
        <w:tc>
          <w:tcPr>
            <w:tcW w:w="1172" w:type="dxa"/>
          </w:tcPr>
          <w:p w:rsidR="00701E83" w:rsidRDefault="00701E83" w:rsidP="009A24DE">
            <w:pPr>
              <w:spacing w:beforeLines="50" w:before="156" w:line="240" w:lineRule="atLeast"/>
              <w:jc w:val="center"/>
              <w:rPr>
                <w:szCs w:val="21"/>
              </w:rPr>
            </w:pPr>
            <w:r>
              <w:rPr>
                <w:rFonts w:hint="eastAsia"/>
                <w:szCs w:val="21"/>
              </w:rPr>
              <w:t>509.717</w:t>
            </w:r>
          </w:p>
        </w:tc>
        <w:tc>
          <w:tcPr>
            <w:tcW w:w="1420" w:type="dxa"/>
          </w:tcPr>
          <w:p w:rsidR="00701E83" w:rsidRDefault="00701E83" w:rsidP="009A24DE">
            <w:pPr>
              <w:spacing w:beforeLines="50" w:before="156" w:line="240" w:lineRule="atLeast"/>
              <w:jc w:val="center"/>
              <w:rPr>
                <w:szCs w:val="21"/>
              </w:rPr>
            </w:pPr>
            <w:r>
              <w:rPr>
                <w:rFonts w:hint="eastAsia"/>
                <w:szCs w:val="21"/>
              </w:rPr>
              <w:t>1.276</w:t>
            </w:r>
          </w:p>
        </w:tc>
        <w:tc>
          <w:tcPr>
            <w:tcW w:w="1420" w:type="dxa"/>
          </w:tcPr>
          <w:p w:rsidR="00701E83" w:rsidRDefault="00701E83" w:rsidP="009A24DE">
            <w:pPr>
              <w:spacing w:beforeLines="50" w:before="156" w:line="240" w:lineRule="atLeast"/>
              <w:jc w:val="center"/>
              <w:rPr>
                <w:szCs w:val="21"/>
              </w:rPr>
            </w:pPr>
            <w:r>
              <w:rPr>
                <w:rFonts w:hint="eastAsia"/>
                <w:szCs w:val="21"/>
              </w:rPr>
              <w:t>0.303</w:t>
            </w:r>
          </w:p>
        </w:tc>
        <w:tc>
          <w:tcPr>
            <w:tcW w:w="1421" w:type="dxa"/>
          </w:tcPr>
          <w:p w:rsidR="00701E83" w:rsidRDefault="00701E83" w:rsidP="009A24DE">
            <w:pPr>
              <w:spacing w:beforeLines="50" w:before="156" w:line="240" w:lineRule="atLeast"/>
              <w:jc w:val="center"/>
              <w:rPr>
                <w:szCs w:val="21"/>
              </w:rPr>
            </w:pPr>
            <w:r>
              <w:rPr>
                <w:rFonts w:hint="eastAsia"/>
                <w:szCs w:val="21"/>
              </w:rPr>
              <w:t>0.143</w:t>
            </w:r>
          </w:p>
        </w:tc>
        <w:tc>
          <w:tcPr>
            <w:tcW w:w="1421" w:type="dxa"/>
          </w:tcPr>
          <w:p w:rsidR="00701E83" w:rsidRDefault="00701E83" w:rsidP="009A24DE">
            <w:pPr>
              <w:spacing w:beforeLines="50" w:before="156" w:line="240" w:lineRule="atLeast"/>
              <w:jc w:val="center"/>
              <w:rPr>
                <w:szCs w:val="21"/>
              </w:rPr>
            </w:pPr>
            <w:r>
              <w:rPr>
                <w:rFonts w:hint="eastAsia"/>
                <w:szCs w:val="21"/>
              </w:rPr>
              <w:t>56.607</w:t>
            </w:r>
          </w:p>
        </w:tc>
      </w:tr>
      <w:tr w:rsidR="00701E83" w:rsidTr="009A24DE">
        <w:tc>
          <w:tcPr>
            <w:tcW w:w="1668" w:type="dxa"/>
          </w:tcPr>
          <w:p w:rsidR="00701E83" w:rsidRDefault="00701E83" w:rsidP="009A24DE">
            <w:pPr>
              <w:jc w:val="center"/>
              <w:rPr>
                <w:szCs w:val="21"/>
              </w:rPr>
            </w:pPr>
            <w:r>
              <w:rPr>
                <w:rFonts w:hint="eastAsia"/>
                <w:color w:val="000000"/>
                <w:sz w:val="22"/>
                <w:szCs w:val="22"/>
              </w:rPr>
              <w:t>考虑</w:t>
            </w:r>
          </w:p>
        </w:tc>
        <w:tc>
          <w:tcPr>
            <w:tcW w:w="1172" w:type="dxa"/>
          </w:tcPr>
          <w:p w:rsidR="00701E83" w:rsidRDefault="00701E83" w:rsidP="009A24DE">
            <w:pPr>
              <w:spacing w:beforeLines="50" w:before="156" w:line="240" w:lineRule="atLeast"/>
              <w:jc w:val="center"/>
              <w:rPr>
                <w:szCs w:val="21"/>
              </w:rPr>
            </w:pPr>
            <w:r>
              <w:rPr>
                <w:rFonts w:hint="eastAsia"/>
                <w:szCs w:val="21"/>
              </w:rPr>
              <w:t>659.539</w:t>
            </w:r>
          </w:p>
        </w:tc>
        <w:tc>
          <w:tcPr>
            <w:tcW w:w="1420" w:type="dxa"/>
          </w:tcPr>
          <w:p w:rsidR="00701E83" w:rsidRDefault="00701E83" w:rsidP="009A24DE">
            <w:pPr>
              <w:spacing w:beforeLines="50" w:before="156" w:line="240" w:lineRule="atLeast"/>
              <w:jc w:val="center"/>
              <w:rPr>
                <w:szCs w:val="21"/>
              </w:rPr>
            </w:pPr>
            <w:r>
              <w:rPr>
                <w:rFonts w:hint="eastAsia"/>
                <w:szCs w:val="21"/>
              </w:rPr>
              <w:t>9.122</w:t>
            </w:r>
          </w:p>
        </w:tc>
        <w:tc>
          <w:tcPr>
            <w:tcW w:w="1420" w:type="dxa"/>
          </w:tcPr>
          <w:p w:rsidR="00701E83" w:rsidRDefault="00701E83" w:rsidP="009A24DE">
            <w:pPr>
              <w:spacing w:beforeLines="50" w:before="156" w:line="240" w:lineRule="atLeast"/>
              <w:jc w:val="center"/>
              <w:rPr>
                <w:szCs w:val="21"/>
              </w:rPr>
            </w:pPr>
            <w:r>
              <w:rPr>
                <w:rFonts w:hint="eastAsia"/>
                <w:szCs w:val="21"/>
              </w:rPr>
              <w:t>2.288</w:t>
            </w:r>
          </w:p>
        </w:tc>
        <w:tc>
          <w:tcPr>
            <w:tcW w:w="1421" w:type="dxa"/>
          </w:tcPr>
          <w:p w:rsidR="00701E83" w:rsidRDefault="00701E83" w:rsidP="009A24DE">
            <w:pPr>
              <w:spacing w:beforeLines="50" w:before="156" w:line="240" w:lineRule="atLeast"/>
              <w:jc w:val="center"/>
              <w:rPr>
                <w:szCs w:val="21"/>
              </w:rPr>
            </w:pPr>
            <w:r>
              <w:rPr>
                <w:rFonts w:hint="eastAsia"/>
                <w:szCs w:val="21"/>
              </w:rPr>
              <w:t>1.945</w:t>
            </w:r>
          </w:p>
        </w:tc>
        <w:tc>
          <w:tcPr>
            <w:tcW w:w="1421" w:type="dxa"/>
          </w:tcPr>
          <w:p w:rsidR="00701E83" w:rsidRDefault="00701E83" w:rsidP="009A24DE">
            <w:pPr>
              <w:spacing w:beforeLines="50" w:before="156" w:line="240" w:lineRule="atLeast"/>
              <w:jc w:val="center"/>
              <w:rPr>
                <w:szCs w:val="21"/>
              </w:rPr>
            </w:pPr>
          </w:p>
        </w:tc>
      </w:tr>
      <w:tr w:rsidR="00015414" w:rsidTr="009A24DE">
        <w:tc>
          <w:tcPr>
            <w:tcW w:w="1668" w:type="dxa"/>
          </w:tcPr>
          <w:p w:rsidR="00015414" w:rsidRDefault="00015414" w:rsidP="009A24DE">
            <w:pPr>
              <w:jc w:val="center"/>
              <w:rPr>
                <w:rFonts w:hint="eastAsia"/>
                <w:color w:val="000000"/>
                <w:sz w:val="22"/>
                <w:szCs w:val="22"/>
              </w:rPr>
            </w:pPr>
            <w:r>
              <w:rPr>
                <w:rFonts w:hint="eastAsia"/>
                <w:color w:val="000000"/>
                <w:sz w:val="22"/>
                <w:szCs w:val="22"/>
              </w:rPr>
              <w:t>加速比</w:t>
            </w:r>
          </w:p>
        </w:tc>
        <w:tc>
          <w:tcPr>
            <w:tcW w:w="1172" w:type="dxa"/>
          </w:tcPr>
          <w:p w:rsidR="00015414" w:rsidRDefault="00015414" w:rsidP="009A24DE">
            <w:pPr>
              <w:spacing w:beforeLines="50" w:before="156" w:line="240" w:lineRule="atLeast"/>
              <w:jc w:val="center"/>
              <w:rPr>
                <w:rFonts w:hint="eastAsia"/>
                <w:szCs w:val="21"/>
              </w:rPr>
            </w:pPr>
          </w:p>
        </w:tc>
        <w:tc>
          <w:tcPr>
            <w:tcW w:w="1420" w:type="dxa"/>
          </w:tcPr>
          <w:p w:rsidR="00015414" w:rsidRDefault="00015414" w:rsidP="009A24DE">
            <w:pPr>
              <w:spacing w:beforeLines="50" w:before="156" w:line="240" w:lineRule="atLeast"/>
              <w:jc w:val="center"/>
              <w:rPr>
                <w:rFonts w:hint="eastAsia"/>
                <w:szCs w:val="21"/>
              </w:rPr>
            </w:pPr>
            <w:r>
              <w:rPr>
                <w:rFonts w:hint="eastAsia"/>
                <w:szCs w:val="21"/>
              </w:rPr>
              <w:t>8.806/10.034</w:t>
            </w:r>
          </w:p>
        </w:tc>
        <w:tc>
          <w:tcPr>
            <w:tcW w:w="1420" w:type="dxa"/>
          </w:tcPr>
          <w:p w:rsidR="00015414" w:rsidRDefault="00015414" w:rsidP="009A24DE">
            <w:pPr>
              <w:spacing w:beforeLines="50" w:before="156" w:line="240" w:lineRule="atLeast"/>
              <w:jc w:val="center"/>
              <w:rPr>
                <w:rFonts w:hint="eastAsia"/>
                <w:szCs w:val="21"/>
              </w:rPr>
            </w:pPr>
            <w:r>
              <w:rPr>
                <w:rFonts w:hint="eastAsia"/>
                <w:szCs w:val="21"/>
              </w:rPr>
              <w:t>8.956/11.198</w:t>
            </w:r>
          </w:p>
        </w:tc>
        <w:tc>
          <w:tcPr>
            <w:tcW w:w="1421" w:type="dxa"/>
          </w:tcPr>
          <w:p w:rsidR="00015414" w:rsidRDefault="00015414" w:rsidP="009A24DE">
            <w:pPr>
              <w:spacing w:beforeLines="50" w:before="156" w:line="240" w:lineRule="atLeast"/>
              <w:jc w:val="center"/>
              <w:rPr>
                <w:rFonts w:hint="eastAsia"/>
                <w:szCs w:val="21"/>
              </w:rPr>
            </w:pPr>
            <w:r>
              <w:rPr>
                <w:rFonts w:hint="eastAsia"/>
                <w:szCs w:val="21"/>
              </w:rPr>
              <w:t>8.982/11.264</w:t>
            </w:r>
          </w:p>
        </w:tc>
        <w:tc>
          <w:tcPr>
            <w:tcW w:w="1421" w:type="dxa"/>
          </w:tcPr>
          <w:p w:rsidR="00015414" w:rsidRDefault="00015414" w:rsidP="009A24DE">
            <w:pPr>
              <w:spacing w:beforeLines="50" w:before="156" w:line="240" w:lineRule="atLeast"/>
              <w:jc w:val="center"/>
              <w:rPr>
                <w:szCs w:val="21"/>
              </w:rPr>
            </w:pPr>
          </w:p>
        </w:tc>
      </w:tr>
    </w:tbl>
    <w:p w:rsidR="00701E83" w:rsidRPr="003D3016" w:rsidRDefault="00701E83" w:rsidP="00701E83"/>
    <w:p w:rsidR="00701E83" w:rsidRDefault="00701E83" w:rsidP="00701E83">
      <w:pPr>
        <w:spacing w:beforeLines="50" w:before="156" w:line="240" w:lineRule="atLeast"/>
        <w:rPr>
          <w:szCs w:val="21"/>
        </w:rPr>
      </w:pPr>
    </w:p>
    <w:p w:rsidR="00193F45" w:rsidRPr="008870F8" w:rsidRDefault="009F1526" w:rsidP="009E51F2">
      <w:pPr>
        <w:pStyle w:val="1"/>
        <w:rPr>
          <w:sz w:val="24"/>
          <w:szCs w:val="24"/>
        </w:rPr>
      </w:pPr>
      <w:r w:rsidRPr="008870F8">
        <w:rPr>
          <w:sz w:val="24"/>
          <w:szCs w:val="24"/>
        </w:rPr>
        <w:t>6</w:t>
      </w:r>
      <w:r w:rsidR="00193F45" w:rsidRPr="008870F8">
        <w:rPr>
          <w:sz w:val="24"/>
          <w:szCs w:val="24"/>
        </w:rPr>
        <w:t>、结论</w:t>
      </w:r>
    </w:p>
    <w:p w:rsidR="007D6D04" w:rsidRDefault="007D6D04" w:rsidP="00BC5A1E">
      <w:pPr>
        <w:autoSpaceDE w:val="0"/>
        <w:autoSpaceDN w:val="0"/>
        <w:adjustRightInd w:val="0"/>
        <w:ind w:firstLineChars="200" w:firstLine="420"/>
        <w:divId w:val="120660429"/>
      </w:pPr>
    </w:p>
    <w:p w:rsidR="007D6D04" w:rsidRPr="00743818" w:rsidRDefault="007D6D04" w:rsidP="007D6D04">
      <w:pPr>
        <w:pStyle w:val="af3"/>
        <w:spacing w:before="0" w:beforeAutospacing="0" w:after="0" w:afterAutospacing="0"/>
        <w:ind w:left="640" w:hangingChars="305" w:hanging="640"/>
        <w:divId w:val="120660429"/>
        <w:rPr>
          <w:rFonts w:ascii="Times New Roman" w:hAnsi="Times New Roman" w:cs="Times New Roman"/>
          <w:sz w:val="21"/>
          <w:szCs w:val="21"/>
        </w:rPr>
      </w:pPr>
      <w:r w:rsidRPr="00743818">
        <w:rPr>
          <w:rFonts w:ascii="Times New Roman" w:hAnsi="Times New Roman" w:cs="Times New Roman"/>
          <w:sz w:val="21"/>
          <w:szCs w:val="21"/>
        </w:rPr>
        <w:t>参考文献：</w:t>
      </w:r>
    </w:p>
    <w:p w:rsidR="00F66856" w:rsidRPr="00743818" w:rsidRDefault="00F66856" w:rsidP="004B6ECE">
      <w:pPr>
        <w:pStyle w:val="af3"/>
        <w:spacing w:before="0" w:beforeAutospacing="0" w:after="0" w:afterAutospacing="0"/>
        <w:ind w:left="525" w:hangingChars="250" w:hanging="525"/>
        <w:divId w:val="120660429"/>
        <w:rPr>
          <w:rFonts w:ascii="Times New Roman" w:hAnsi="Times New Roman" w:cs="Times New Roman"/>
          <w:sz w:val="21"/>
          <w:szCs w:val="21"/>
        </w:rPr>
      </w:pPr>
      <w:r w:rsidRPr="00743818">
        <w:rPr>
          <w:rFonts w:ascii="Times New Roman" w:hAnsi="Times New Roman" w:cs="Times New Roman"/>
          <w:sz w:val="21"/>
          <w:szCs w:val="21"/>
        </w:rPr>
        <w:t>[1]</w:t>
      </w:r>
      <w:r w:rsidR="004B6ECE">
        <w:rPr>
          <w:rFonts w:ascii="Times New Roman" w:hAnsi="Times New Roman" w:cs="Times New Roman" w:hint="eastAsia"/>
          <w:sz w:val="21"/>
          <w:szCs w:val="21"/>
        </w:rPr>
        <w:tab/>
      </w:r>
      <w:r w:rsidRPr="00743818">
        <w:rPr>
          <w:rFonts w:ascii="Times New Roman" w:hAnsi="Times New Roman" w:cs="Times New Roman"/>
          <w:sz w:val="21"/>
          <w:szCs w:val="21"/>
        </w:rPr>
        <w:t>International Technology Roadmap for Semiconductors (ITRS) [R]. http://public.itrs.net/</w:t>
      </w:r>
    </w:p>
    <w:p w:rsidR="00C54D1B" w:rsidRPr="004B6ECE" w:rsidRDefault="00026BD5" w:rsidP="004B6ECE">
      <w:pPr>
        <w:pStyle w:val="af3"/>
        <w:spacing w:before="0" w:beforeAutospacing="0" w:after="0" w:afterAutospacing="0"/>
        <w:ind w:left="525" w:hangingChars="250" w:hanging="525"/>
        <w:divId w:val="120660429"/>
        <w:rPr>
          <w:rFonts w:ascii="Times New Roman" w:hAnsi="Times New Roman" w:cs="Times New Roman"/>
          <w:sz w:val="21"/>
          <w:szCs w:val="21"/>
        </w:rPr>
      </w:pPr>
      <w:r w:rsidRPr="00743818">
        <w:rPr>
          <w:rFonts w:ascii="Times New Roman" w:hAnsi="Times New Roman" w:cs="Times New Roman"/>
          <w:sz w:val="21"/>
          <w:szCs w:val="21"/>
        </w:rPr>
        <w:t>[</w:t>
      </w:r>
      <w:r w:rsidR="00F66856">
        <w:rPr>
          <w:rFonts w:ascii="Times New Roman" w:hAnsi="Times New Roman" w:cs="Times New Roman" w:hint="eastAsia"/>
          <w:sz w:val="21"/>
          <w:szCs w:val="21"/>
        </w:rPr>
        <w:t>2</w:t>
      </w:r>
      <w:r w:rsidRPr="00743818">
        <w:rPr>
          <w:rFonts w:ascii="Times New Roman" w:hAnsi="Times New Roman" w:cs="Times New Roman"/>
          <w:sz w:val="21"/>
          <w:szCs w:val="21"/>
        </w:rPr>
        <w:t xml:space="preserve">] </w:t>
      </w:r>
      <w:r w:rsidR="004B6ECE">
        <w:rPr>
          <w:rFonts w:ascii="Times New Roman" w:hAnsi="Times New Roman" w:cs="Times New Roman" w:hint="eastAsia"/>
          <w:sz w:val="21"/>
          <w:szCs w:val="21"/>
        </w:rPr>
        <w:tab/>
      </w:r>
      <w:r w:rsidRPr="00743818">
        <w:rPr>
          <w:rFonts w:ascii="Times New Roman" w:hAnsi="Times New Roman" w:cs="Times New Roman"/>
          <w:sz w:val="21"/>
          <w:szCs w:val="21"/>
        </w:rPr>
        <w:t>W</w:t>
      </w:r>
      <w:r>
        <w:rPr>
          <w:rFonts w:ascii="Times New Roman" w:hAnsi="Times New Roman" w:cs="Times New Roman" w:hint="eastAsia"/>
          <w:sz w:val="21"/>
          <w:szCs w:val="21"/>
        </w:rPr>
        <w:t>.</w:t>
      </w:r>
      <w:r w:rsidRPr="00743818">
        <w:rPr>
          <w:rFonts w:ascii="Times New Roman" w:hAnsi="Times New Roman" w:cs="Times New Roman"/>
          <w:sz w:val="21"/>
          <w:szCs w:val="21"/>
        </w:rPr>
        <w:t xml:space="preserve"> Huang,  M</w:t>
      </w:r>
      <w:r>
        <w:rPr>
          <w:rFonts w:ascii="Times New Roman" w:hAnsi="Times New Roman" w:cs="Times New Roman" w:hint="eastAsia"/>
          <w:sz w:val="21"/>
          <w:szCs w:val="21"/>
        </w:rPr>
        <w:t>.</w:t>
      </w:r>
      <w:r w:rsidRPr="00743818">
        <w:rPr>
          <w:rFonts w:ascii="Times New Roman" w:hAnsi="Times New Roman" w:cs="Times New Roman"/>
          <w:sz w:val="21"/>
          <w:szCs w:val="21"/>
        </w:rPr>
        <w:t>R. Stan, K</w:t>
      </w:r>
      <w:r>
        <w:rPr>
          <w:rFonts w:ascii="Times New Roman" w:hAnsi="Times New Roman" w:cs="Times New Roman" w:hint="eastAsia"/>
          <w:sz w:val="21"/>
          <w:szCs w:val="21"/>
        </w:rPr>
        <w:t>.</w:t>
      </w:r>
      <w:r w:rsidRPr="00743818">
        <w:rPr>
          <w:rFonts w:ascii="Times New Roman" w:hAnsi="Times New Roman" w:cs="Times New Roman"/>
          <w:sz w:val="21"/>
          <w:szCs w:val="21"/>
        </w:rPr>
        <w:t xml:space="preserve"> Sankaranarayanan, etc. “</w:t>
      </w:r>
      <w:hyperlink r:id="rId26" w:history="1">
        <w:r w:rsidRPr="00743818">
          <w:rPr>
            <w:rFonts w:ascii="Times New Roman" w:hAnsi="Times New Roman" w:cs="Times New Roman"/>
            <w:sz w:val="21"/>
            <w:szCs w:val="21"/>
          </w:rPr>
          <w:t xml:space="preserve">Many-Core Design from a Thermal Perspective </w:t>
        </w:r>
      </w:hyperlink>
      <w:r w:rsidRPr="00743818">
        <w:rPr>
          <w:rFonts w:ascii="Times New Roman" w:hAnsi="Times New Roman" w:cs="Times New Roman"/>
          <w:sz w:val="21"/>
          <w:szCs w:val="21"/>
        </w:rPr>
        <w:t xml:space="preserve">,” In Proceedings of DAC, Anaheim, California, USA, 2008: 746-749(41.4) </w:t>
      </w:r>
      <w:r w:rsidRPr="004B6ECE">
        <w:rPr>
          <w:rFonts w:ascii="Times New Roman" w:hAnsi="Times New Roman" w:cs="Times New Roman"/>
          <w:sz w:val="21"/>
          <w:szCs w:val="21"/>
        </w:rPr>
        <w:t>（</w:t>
      </w:r>
      <w:r w:rsidRPr="004B6ECE">
        <w:rPr>
          <w:rFonts w:ascii="Times New Roman" w:eastAsia="楷体" w:hAnsi="Times New Roman" w:cs="Times New Roman"/>
          <w:sz w:val="21"/>
          <w:szCs w:val="21"/>
        </w:rPr>
        <w:t>通过布防位置来提高多核的温度平坦性，即用低温模块作为高温模块的侧向散热器，达到提高性能的目的；缺点是没有考虑</w:t>
      </w:r>
      <w:r w:rsidRPr="004B6ECE">
        <w:rPr>
          <w:rFonts w:ascii="Times New Roman" w:eastAsia="楷体" w:hAnsi="Times New Roman" w:cs="Times New Roman"/>
          <w:sz w:val="21"/>
          <w:szCs w:val="21"/>
        </w:rPr>
        <w:t>LDT</w:t>
      </w:r>
      <w:r w:rsidRPr="004B6ECE">
        <w:rPr>
          <w:rFonts w:ascii="Times New Roman" w:eastAsia="楷体" w:hAnsi="Times New Roman" w:cs="Times New Roman"/>
          <w:sz w:val="21"/>
          <w:szCs w:val="21"/>
        </w:rPr>
        <w:t>效应</w:t>
      </w:r>
      <w:r w:rsidRPr="004B6ECE">
        <w:rPr>
          <w:rFonts w:ascii="Times New Roman" w:hAnsi="Times New Roman" w:cs="Times New Roman"/>
          <w:sz w:val="21"/>
          <w:szCs w:val="21"/>
        </w:rPr>
        <w:t>）</w:t>
      </w:r>
    </w:p>
    <w:p w:rsidR="006016FE" w:rsidRPr="00743818" w:rsidRDefault="006016FE" w:rsidP="006016FE">
      <w:pPr>
        <w:pStyle w:val="af3"/>
        <w:spacing w:before="0" w:beforeAutospacing="0" w:after="0" w:afterAutospacing="0"/>
        <w:ind w:left="525" w:hangingChars="250" w:hanging="525"/>
        <w:divId w:val="120660429"/>
        <w:rPr>
          <w:rFonts w:ascii="Times New Roman" w:hAnsi="Times New Roman" w:cs="Times New Roman"/>
          <w:sz w:val="21"/>
          <w:szCs w:val="21"/>
        </w:rPr>
      </w:pPr>
      <w:r w:rsidRPr="00743818">
        <w:rPr>
          <w:rFonts w:ascii="Times New Roman" w:hAnsi="Times New Roman" w:cs="Times New Roman"/>
          <w:sz w:val="21"/>
          <w:szCs w:val="21"/>
        </w:rPr>
        <w:lastRenderedPageBreak/>
        <w:t>[3]</w:t>
      </w:r>
      <w:r w:rsidR="004B6ECE">
        <w:rPr>
          <w:rFonts w:ascii="Times New Roman" w:hAnsi="Times New Roman" w:cs="Times New Roman" w:hint="eastAsia"/>
          <w:sz w:val="21"/>
          <w:szCs w:val="21"/>
        </w:rPr>
        <w:tab/>
      </w:r>
      <w:r w:rsidRPr="00743818">
        <w:rPr>
          <w:rFonts w:ascii="Times New Roman" w:eastAsia="宋体" w:hAnsi="Times New Roman" w:cs="Times New Roman"/>
          <w:sz w:val="21"/>
          <w:szCs w:val="21"/>
        </w:rPr>
        <w:t>M</w:t>
      </w:r>
      <w:r>
        <w:rPr>
          <w:rFonts w:ascii="Times New Roman" w:eastAsia="宋体" w:hAnsi="Times New Roman" w:cs="Times New Roman" w:hint="eastAsia"/>
          <w:sz w:val="21"/>
          <w:szCs w:val="21"/>
        </w:rPr>
        <w:t>.</w:t>
      </w:r>
      <w:r w:rsidRPr="00743818">
        <w:rPr>
          <w:rFonts w:ascii="Times New Roman" w:eastAsia="宋体" w:hAnsi="Times New Roman" w:cs="Times New Roman"/>
          <w:sz w:val="21"/>
          <w:szCs w:val="21"/>
        </w:rPr>
        <w:t>B. Healy, H</w:t>
      </w:r>
      <w:r>
        <w:rPr>
          <w:rFonts w:ascii="Times New Roman" w:eastAsia="宋体" w:hAnsi="Times New Roman" w:cs="Times New Roman" w:hint="eastAsia"/>
          <w:sz w:val="21"/>
          <w:szCs w:val="21"/>
        </w:rPr>
        <w:t>.</w:t>
      </w:r>
      <w:r w:rsidRPr="00743818">
        <w:rPr>
          <w:rFonts w:ascii="Times New Roman" w:eastAsia="宋体" w:hAnsi="Times New Roman" w:cs="Times New Roman"/>
          <w:sz w:val="21"/>
          <w:szCs w:val="21"/>
        </w:rPr>
        <w:t>H</w:t>
      </w:r>
      <w:r>
        <w:rPr>
          <w:rFonts w:ascii="Times New Roman" w:eastAsia="宋体" w:hAnsi="Times New Roman" w:cs="Times New Roman" w:hint="eastAsia"/>
          <w:sz w:val="21"/>
          <w:szCs w:val="21"/>
        </w:rPr>
        <w:t>.</w:t>
      </w:r>
      <w:r w:rsidRPr="00743818">
        <w:rPr>
          <w:rFonts w:ascii="Times New Roman" w:eastAsia="宋体" w:hAnsi="Times New Roman" w:cs="Times New Roman"/>
          <w:sz w:val="21"/>
          <w:szCs w:val="21"/>
        </w:rPr>
        <w:t xml:space="preserve"> S. Lee, G</w:t>
      </w:r>
      <w:r>
        <w:rPr>
          <w:rFonts w:ascii="Times New Roman" w:eastAsia="宋体" w:hAnsi="Times New Roman" w:cs="Times New Roman" w:hint="eastAsia"/>
          <w:sz w:val="21"/>
          <w:szCs w:val="21"/>
        </w:rPr>
        <w:t>.</w:t>
      </w:r>
      <w:r w:rsidRPr="00743818">
        <w:rPr>
          <w:rFonts w:ascii="Times New Roman" w:eastAsia="宋体" w:hAnsi="Times New Roman" w:cs="Times New Roman"/>
          <w:sz w:val="21"/>
          <w:szCs w:val="21"/>
        </w:rPr>
        <w:t>H. Loh. “Thermal Optimization in Multi-Granularity Multi-Core Floorplanning</w:t>
      </w:r>
      <w:r w:rsidRPr="00743818">
        <w:rPr>
          <w:rFonts w:ascii="Times New Roman" w:hAnsi="Times New Roman" w:cs="Times New Roman"/>
          <w:sz w:val="21"/>
          <w:szCs w:val="21"/>
        </w:rPr>
        <w:t xml:space="preserve">,” In Proceedings of  ASPDAC , 2009: 43-48   </w:t>
      </w:r>
      <w:r w:rsidRPr="00743818">
        <w:rPr>
          <w:rFonts w:ascii="Times New Roman" w:eastAsia="楷体" w:hAnsi="Times New Roman" w:cs="Times New Roman"/>
          <w:sz w:val="21"/>
          <w:szCs w:val="21"/>
        </w:rPr>
        <w:t>（强调核级、模块间热耦合，通过布局规划来降低温度，温度分析采用距离分析法，过于简略）</w:t>
      </w:r>
      <w:r w:rsidRPr="00743818">
        <w:rPr>
          <w:rFonts w:ascii="Times New Roman" w:hAnsi="Times New Roman" w:cs="Times New Roman"/>
          <w:sz w:val="21"/>
          <w:szCs w:val="21"/>
        </w:rPr>
        <w:t xml:space="preserve"> </w:t>
      </w:r>
    </w:p>
    <w:p w:rsidR="008A1E56" w:rsidRPr="00743818" w:rsidRDefault="008A1E56" w:rsidP="008A1E56">
      <w:pPr>
        <w:pStyle w:val="af3"/>
        <w:spacing w:before="0" w:beforeAutospacing="0" w:after="0" w:afterAutospacing="0"/>
        <w:ind w:left="525" w:hangingChars="250" w:hanging="525"/>
        <w:divId w:val="120660429"/>
        <w:rPr>
          <w:rFonts w:ascii="Times New Roman" w:hAnsi="Times New Roman" w:cs="Times New Roman"/>
          <w:sz w:val="21"/>
          <w:szCs w:val="21"/>
        </w:rPr>
      </w:pPr>
      <w:r w:rsidRPr="00743818">
        <w:rPr>
          <w:rFonts w:ascii="Times New Roman" w:hAnsi="Times New Roman" w:cs="Times New Roman"/>
          <w:sz w:val="21"/>
          <w:szCs w:val="21"/>
        </w:rPr>
        <w:t>[</w:t>
      </w:r>
      <w:r>
        <w:rPr>
          <w:rFonts w:ascii="Times New Roman" w:hAnsi="Times New Roman" w:cs="Times New Roman" w:hint="eastAsia"/>
          <w:sz w:val="21"/>
          <w:szCs w:val="21"/>
        </w:rPr>
        <w:t>4</w:t>
      </w:r>
      <w:r w:rsidRPr="00743818">
        <w:rPr>
          <w:rFonts w:ascii="Times New Roman" w:hAnsi="Times New Roman" w:cs="Times New Roman"/>
          <w:sz w:val="21"/>
          <w:szCs w:val="21"/>
        </w:rPr>
        <w:t xml:space="preserve">]  </w:t>
      </w:r>
      <w:bookmarkStart w:id="16" w:name="OLE_LINK1"/>
      <w:bookmarkStart w:id="17" w:name="OLE_LINK2"/>
      <w:r w:rsidRPr="00743818">
        <w:rPr>
          <w:rFonts w:ascii="Times New Roman" w:hAnsi="Times New Roman" w:cs="Times New Roman"/>
          <w:sz w:val="21"/>
          <w:szCs w:val="21"/>
        </w:rPr>
        <w:t>Kadin Michael; Reda Sherief, “</w:t>
      </w:r>
      <w:hyperlink r:id="rId27" w:history="1">
        <w:r w:rsidRPr="00743818">
          <w:rPr>
            <w:rFonts w:ascii="Times New Roman" w:hAnsi="Times New Roman" w:cs="Times New Roman"/>
            <w:sz w:val="21"/>
            <w:szCs w:val="21"/>
          </w:rPr>
          <w:t xml:space="preserve">Frequency and voltage Planning for Multi-Core Processors Under Thermal Constraints </w:t>
        </w:r>
      </w:hyperlink>
      <w:r w:rsidRPr="00743818">
        <w:rPr>
          <w:rFonts w:ascii="Times New Roman" w:hAnsi="Times New Roman" w:cs="Times New Roman"/>
          <w:sz w:val="21"/>
          <w:szCs w:val="21"/>
        </w:rPr>
        <w:t xml:space="preserve">,” In Proceedings of ICCD, </w:t>
      </w:r>
      <w:r w:rsidRPr="00743818">
        <w:rPr>
          <w:rFonts w:ascii="Times New Roman" w:hAnsi="Times New Roman" w:cs="Times New Roman"/>
          <w:bCs/>
          <w:sz w:val="21"/>
          <w:szCs w:val="21"/>
        </w:rPr>
        <w:t>Cancun, MEXICO</w:t>
      </w:r>
      <w:r w:rsidRPr="00743818">
        <w:rPr>
          <w:rFonts w:ascii="Times New Roman" w:hAnsi="Times New Roman" w:cs="Times New Roman"/>
          <w:sz w:val="21"/>
          <w:szCs w:val="21"/>
        </w:rPr>
        <w:t xml:space="preserve">, 2008: 463-470 </w:t>
      </w:r>
      <w:r w:rsidRPr="00743818">
        <w:rPr>
          <w:rFonts w:ascii="Times New Roman" w:eastAsia="楷体" w:hAnsi="Times New Roman" w:cs="Times New Roman"/>
          <w:sz w:val="21"/>
          <w:szCs w:val="21"/>
        </w:rPr>
        <w:t>（</w:t>
      </w:r>
      <w:r w:rsidRPr="00743818">
        <w:rPr>
          <w:rFonts w:ascii="Times New Roman" w:eastAsia="楷体" w:hAnsi="Times New Roman" w:cs="Times New Roman"/>
          <w:sz w:val="21"/>
          <w:szCs w:val="21"/>
        </w:rPr>
        <w:t xml:space="preserve">Execution unit </w:t>
      </w:r>
      <w:r w:rsidRPr="00743818">
        <w:rPr>
          <w:rFonts w:ascii="Times New Roman" w:eastAsia="楷体" w:hAnsi="Times New Roman" w:cs="Times New Roman"/>
          <w:sz w:val="21"/>
          <w:szCs w:val="21"/>
        </w:rPr>
        <w:t>产生最大的功耗密度；通过电路的设计优化可以降低功耗密度；频率与电压成平方关系）</w:t>
      </w:r>
      <w:bookmarkEnd w:id="16"/>
      <w:bookmarkEnd w:id="17"/>
      <w:r w:rsidRPr="00743818">
        <w:rPr>
          <w:rFonts w:ascii="Times New Roman" w:hAnsi="Times New Roman" w:cs="Times New Roman"/>
          <w:sz w:val="21"/>
          <w:szCs w:val="21"/>
        </w:rPr>
        <w:t xml:space="preserve"> </w:t>
      </w:r>
    </w:p>
    <w:p w:rsidR="008A1E56" w:rsidRPr="00743818" w:rsidRDefault="008A1E56" w:rsidP="008A1E56">
      <w:pPr>
        <w:pStyle w:val="af3"/>
        <w:spacing w:before="0" w:beforeAutospacing="0" w:after="0" w:afterAutospacing="0"/>
        <w:ind w:left="525" w:hangingChars="250" w:hanging="525"/>
        <w:divId w:val="120660429"/>
        <w:rPr>
          <w:rFonts w:ascii="Times New Roman" w:hAnsi="Times New Roman" w:cs="Times New Roman"/>
          <w:sz w:val="21"/>
          <w:szCs w:val="21"/>
        </w:rPr>
      </w:pPr>
      <w:r w:rsidRPr="00743818">
        <w:rPr>
          <w:rFonts w:ascii="Times New Roman" w:hAnsi="Times New Roman" w:cs="Times New Roman"/>
          <w:sz w:val="21"/>
          <w:szCs w:val="21"/>
        </w:rPr>
        <w:t>[5]  K</w:t>
      </w:r>
      <w:r>
        <w:rPr>
          <w:rFonts w:ascii="Times New Roman" w:hAnsi="Times New Roman" w:cs="Times New Roman" w:hint="eastAsia"/>
          <w:sz w:val="21"/>
          <w:szCs w:val="21"/>
        </w:rPr>
        <w:t>.</w:t>
      </w:r>
      <w:r w:rsidRPr="00743818">
        <w:rPr>
          <w:rFonts w:ascii="Times New Roman" w:hAnsi="Times New Roman" w:cs="Times New Roman"/>
          <w:sz w:val="21"/>
          <w:szCs w:val="21"/>
        </w:rPr>
        <w:t xml:space="preserve"> Sankaranarayanan, B</w:t>
      </w:r>
      <w:r>
        <w:rPr>
          <w:rFonts w:ascii="Times New Roman" w:hAnsi="Times New Roman" w:cs="Times New Roman" w:hint="eastAsia"/>
          <w:sz w:val="21"/>
          <w:szCs w:val="21"/>
        </w:rPr>
        <w:t>.</w:t>
      </w:r>
      <w:r w:rsidRPr="00743818">
        <w:rPr>
          <w:rFonts w:ascii="Times New Roman" w:hAnsi="Times New Roman" w:cs="Times New Roman"/>
          <w:sz w:val="21"/>
          <w:szCs w:val="21"/>
        </w:rPr>
        <w:t>H. Meyer, M</w:t>
      </w:r>
      <w:r>
        <w:rPr>
          <w:rFonts w:ascii="Times New Roman" w:hAnsi="Times New Roman" w:cs="Times New Roman" w:hint="eastAsia"/>
          <w:sz w:val="21"/>
          <w:szCs w:val="21"/>
        </w:rPr>
        <w:t>.</w:t>
      </w:r>
      <w:r w:rsidRPr="00743818">
        <w:rPr>
          <w:rFonts w:ascii="Times New Roman" w:hAnsi="Times New Roman" w:cs="Times New Roman"/>
          <w:sz w:val="21"/>
          <w:szCs w:val="21"/>
        </w:rPr>
        <w:t xml:space="preserve">R. Stan, etc., </w:t>
      </w:r>
      <w:bookmarkStart w:id="18" w:name="OLE_LINK17"/>
      <w:bookmarkStart w:id="19" w:name="OLE_LINK18"/>
      <w:r w:rsidRPr="00743818">
        <w:rPr>
          <w:rFonts w:ascii="Times New Roman" w:hAnsi="Times New Roman" w:cs="Times New Roman"/>
          <w:sz w:val="21"/>
          <w:szCs w:val="21"/>
        </w:rPr>
        <w:t>Thermal benefit of multi-core floorplanning</w:t>
      </w:r>
      <w:bookmarkEnd w:id="18"/>
      <w:bookmarkEnd w:id="19"/>
      <w:r w:rsidRPr="00743818">
        <w:rPr>
          <w:rFonts w:ascii="Times New Roman" w:hAnsi="Times New Roman" w:cs="Times New Roman"/>
          <w:sz w:val="21"/>
          <w:szCs w:val="21"/>
        </w:rPr>
        <w:t>: A limits study. Sustainable Computing: Informatics and Systems, 2011,1(4): 286-293</w:t>
      </w:r>
      <w:r w:rsidRPr="00743818">
        <w:rPr>
          <w:rFonts w:ascii="Times New Roman" w:hAnsi="Times New Roman" w:cs="Times New Roman" w:hint="eastAsia"/>
          <w:sz w:val="21"/>
          <w:szCs w:val="21"/>
        </w:rPr>
        <w:t xml:space="preserve"> </w:t>
      </w:r>
      <w:r w:rsidRPr="00743818">
        <w:rPr>
          <w:rFonts w:ascii="Times New Roman" w:eastAsia="楷体" w:hAnsi="Times New Roman" w:cs="Times New Roman"/>
          <w:sz w:val="21"/>
          <w:szCs w:val="21"/>
        </w:rPr>
        <w:t>（采用</w:t>
      </w:r>
      <w:r w:rsidRPr="00743818">
        <w:rPr>
          <w:rFonts w:ascii="Times New Roman" w:eastAsia="楷体" w:hAnsi="Times New Roman" w:cs="Times New Roman"/>
          <w:sz w:val="21"/>
          <w:szCs w:val="21"/>
        </w:rPr>
        <w:t>HOTSPOT</w:t>
      </w:r>
      <w:r w:rsidRPr="00743818">
        <w:rPr>
          <w:rFonts w:ascii="Times New Roman" w:eastAsia="楷体" w:hAnsi="Times New Roman" w:cs="Times New Roman"/>
          <w:sz w:val="21"/>
          <w:szCs w:val="21"/>
        </w:rPr>
        <w:t>做热分析，进行</w:t>
      </w:r>
      <w:r w:rsidRPr="00743818">
        <w:rPr>
          <w:rFonts w:ascii="Times New Roman" w:eastAsia="楷体" w:hAnsi="Times New Roman" w:cs="Times New Roman"/>
          <w:sz w:val="21"/>
          <w:szCs w:val="21"/>
        </w:rPr>
        <w:t>A. Manipulating Core Orientation</w:t>
      </w:r>
      <w:r w:rsidRPr="00743818">
        <w:rPr>
          <w:rFonts w:ascii="Times New Roman" w:eastAsia="楷体" w:hAnsi="Times New Roman" w:cs="Times New Roman"/>
          <w:sz w:val="21"/>
          <w:szCs w:val="21"/>
        </w:rPr>
        <w:t>、</w:t>
      </w:r>
      <w:r w:rsidRPr="00743818">
        <w:rPr>
          <w:rFonts w:ascii="Times New Roman" w:eastAsia="楷体" w:hAnsi="Times New Roman" w:cs="Times New Roman"/>
          <w:sz w:val="21"/>
          <w:szCs w:val="21"/>
        </w:rPr>
        <w:t>B. Inserting Cache Banks</w:t>
      </w:r>
      <w:r w:rsidRPr="00743818">
        <w:rPr>
          <w:rFonts w:ascii="Times New Roman" w:eastAsia="楷体" w:hAnsi="Times New Roman" w:cs="Times New Roman"/>
          <w:sz w:val="21"/>
          <w:szCs w:val="21"/>
        </w:rPr>
        <w:t>、</w:t>
      </w:r>
      <w:r w:rsidRPr="00743818">
        <w:rPr>
          <w:rFonts w:ascii="Times New Roman" w:eastAsia="楷体" w:hAnsi="Times New Roman" w:cs="Times New Roman"/>
          <w:sz w:val="21"/>
          <w:szCs w:val="21"/>
        </w:rPr>
        <w:t>C. Hierarchical Floorplanning</w:t>
      </w:r>
      <w:r w:rsidRPr="00743818">
        <w:rPr>
          <w:rFonts w:ascii="Times New Roman" w:eastAsia="楷体" w:hAnsi="Times New Roman" w:cs="Times New Roman"/>
          <w:sz w:val="21"/>
          <w:szCs w:val="21"/>
        </w:rPr>
        <w:t>、</w:t>
      </w:r>
      <w:r w:rsidRPr="00743818">
        <w:rPr>
          <w:rFonts w:ascii="Times New Roman" w:eastAsia="楷体" w:hAnsi="Times New Roman" w:cs="Times New Roman"/>
          <w:sz w:val="21"/>
          <w:szCs w:val="21"/>
        </w:rPr>
        <w:t>D. Core Mingling and Scattering</w:t>
      </w:r>
      <w:r w:rsidRPr="00743818">
        <w:rPr>
          <w:rFonts w:ascii="Times New Roman" w:eastAsia="楷体" w:hAnsi="Times New Roman" w:cs="Times New Roman"/>
          <w:sz w:val="21"/>
          <w:szCs w:val="21"/>
        </w:rPr>
        <w:t>，以降低热点温度）</w:t>
      </w:r>
    </w:p>
    <w:p w:rsidR="008A1E56" w:rsidRPr="00743818" w:rsidRDefault="008A1E56" w:rsidP="008A1E56">
      <w:pPr>
        <w:pStyle w:val="af3"/>
        <w:spacing w:before="0" w:beforeAutospacing="0" w:after="0" w:afterAutospacing="0"/>
        <w:ind w:left="525" w:hangingChars="250" w:hanging="525"/>
        <w:divId w:val="120660429"/>
        <w:rPr>
          <w:rFonts w:ascii="Times New Roman" w:hAnsi="Times New Roman" w:cs="Times New Roman"/>
          <w:sz w:val="21"/>
          <w:szCs w:val="21"/>
        </w:rPr>
      </w:pPr>
      <w:r w:rsidRPr="00743818">
        <w:rPr>
          <w:rFonts w:ascii="Times New Roman" w:hAnsi="Times New Roman" w:cs="Times New Roman"/>
          <w:sz w:val="21"/>
          <w:szCs w:val="21"/>
        </w:rPr>
        <w:t>[</w:t>
      </w:r>
      <w:r>
        <w:rPr>
          <w:rFonts w:ascii="Times New Roman" w:hAnsi="Times New Roman" w:cs="Times New Roman" w:hint="eastAsia"/>
          <w:sz w:val="21"/>
          <w:szCs w:val="21"/>
        </w:rPr>
        <w:t>6</w:t>
      </w:r>
      <w:r w:rsidRPr="00743818">
        <w:rPr>
          <w:rFonts w:ascii="Times New Roman" w:hAnsi="Times New Roman" w:cs="Times New Roman"/>
          <w:sz w:val="21"/>
          <w:szCs w:val="21"/>
        </w:rPr>
        <w:t xml:space="preserve">] </w:t>
      </w:r>
      <w:r w:rsidR="004B6ECE">
        <w:rPr>
          <w:rFonts w:ascii="Times New Roman" w:hAnsi="Times New Roman" w:cs="Times New Roman" w:hint="eastAsia"/>
          <w:sz w:val="21"/>
          <w:szCs w:val="21"/>
        </w:rPr>
        <w:tab/>
      </w:r>
      <w:r w:rsidRPr="00743818">
        <w:rPr>
          <w:rFonts w:ascii="Times New Roman" w:hAnsi="Times New Roman" w:cs="Times New Roman"/>
          <w:sz w:val="21"/>
          <w:szCs w:val="21"/>
        </w:rPr>
        <w:t>V</w:t>
      </w:r>
      <w:r>
        <w:rPr>
          <w:rFonts w:ascii="Times New Roman" w:hAnsi="Times New Roman" w:cs="Times New Roman" w:hint="eastAsia"/>
          <w:sz w:val="21"/>
          <w:szCs w:val="21"/>
        </w:rPr>
        <w:t>.</w:t>
      </w:r>
      <w:r w:rsidRPr="00743818">
        <w:rPr>
          <w:rFonts w:ascii="Times New Roman" w:hAnsi="Times New Roman" w:cs="Times New Roman"/>
          <w:sz w:val="21"/>
          <w:szCs w:val="21"/>
        </w:rPr>
        <w:t xml:space="preserve"> Hanumaiah, R</w:t>
      </w:r>
      <w:r>
        <w:rPr>
          <w:rFonts w:ascii="Times New Roman" w:hAnsi="Times New Roman" w:cs="Times New Roman" w:hint="eastAsia"/>
          <w:sz w:val="21"/>
          <w:szCs w:val="21"/>
        </w:rPr>
        <w:t>.</w:t>
      </w:r>
      <w:r w:rsidRPr="00743818">
        <w:rPr>
          <w:rFonts w:ascii="Times New Roman" w:hAnsi="Times New Roman" w:cs="Times New Roman"/>
          <w:sz w:val="21"/>
          <w:szCs w:val="21"/>
        </w:rPr>
        <w:t xml:space="preserve"> Rao, S</w:t>
      </w:r>
      <w:r>
        <w:rPr>
          <w:rFonts w:ascii="Times New Roman" w:hAnsi="Times New Roman" w:cs="Times New Roman" w:hint="eastAsia"/>
          <w:sz w:val="21"/>
          <w:szCs w:val="21"/>
        </w:rPr>
        <w:t>.</w:t>
      </w:r>
      <w:r w:rsidRPr="00743818">
        <w:rPr>
          <w:rFonts w:ascii="Times New Roman" w:hAnsi="Times New Roman" w:cs="Times New Roman"/>
          <w:sz w:val="21"/>
          <w:szCs w:val="21"/>
        </w:rPr>
        <w:t xml:space="preserve"> Vrudhula, et al, Throughput Optimal Task Allocation under Thermal Constraints for Multi-core Processors, In Proceeding of DAC, USA. 2009.6: 776-781. (45.1) </w:t>
      </w:r>
      <w:r w:rsidRPr="00743818">
        <w:rPr>
          <w:rFonts w:ascii="Times New Roman" w:eastAsia="楷体" w:hAnsi="Times New Roman" w:cs="Times New Roman"/>
          <w:sz w:val="21"/>
          <w:szCs w:val="21"/>
        </w:rPr>
        <w:t>（考虑任务调度，采用省略侧面热阻、</w:t>
      </w:r>
      <w:bookmarkStart w:id="20" w:name="OLE_LINK19"/>
      <w:bookmarkStart w:id="21" w:name="OLE_LINK20"/>
      <w:bookmarkStart w:id="22" w:name="OLE_LINK7"/>
      <w:bookmarkStart w:id="23" w:name="OLE_LINK8"/>
      <w:r w:rsidRPr="00743818">
        <w:rPr>
          <w:rFonts w:ascii="Times New Roman" w:eastAsia="楷体" w:hAnsi="Times New Roman" w:cs="Times New Roman"/>
          <w:sz w:val="21"/>
          <w:szCs w:val="21"/>
        </w:rPr>
        <w:t>采用分段拟合系数矩阵来求解</w:t>
      </w:r>
      <w:r w:rsidRPr="00743818">
        <w:rPr>
          <w:rFonts w:ascii="Times New Roman" w:eastAsia="楷体" w:hAnsi="Times New Roman" w:cs="Times New Roman"/>
          <w:sz w:val="21"/>
          <w:szCs w:val="21"/>
        </w:rPr>
        <w:t>LDP</w:t>
      </w:r>
      <w:r w:rsidRPr="00743818">
        <w:rPr>
          <w:rFonts w:ascii="Times New Roman" w:eastAsia="楷体" w:hAnsi="Times New Roman" w:cs="Times New Roman"/>
          <w:sz w:val="21"/>
          <w:szCs w:val="21"/>
        </w:rPr>
        <w:t>效应</w:t>
      </w:r>
      <w:bookmarkEnd w:id="20"/>
      <w:bookmarkEnd w:id="21"/>
      <w:r w:rsidRPr="00743818">
        <w:rPr>
          <w:rFonts w:ascii="Times New Roman" w:eastAsia="楷体" w:hAnsi="Times New Roman" w:cs="Times New Roman"/>
          <w:sz w:val="21"/>
          <w:szCs w:val="21"/>
        </w:rPr>
        <w:t>都会产生较大的误差</w:t>
      </w:r>
      <w:bookmarkEnd w:id="22"/>
      <w:bookmarkEnd w:id="23"/>
      <w:r w:rsidRPr="00743818">
        <w:rPr>
          <w:rFonts w:ascii="Times New Roman" w:eastAsia="楷体" w:hAnsi="Times New Roman" w:cs="Times New Roman"/>
          <w:sz w:val="21"/>
          <w:szCs w:val="21"/>
        </w:rPr>
        <w:t>，该文没有考虑</w:t>
      </w:r>
      <w:r w:rsidRPr="00743818">
        <w:rPr>
          <w:rFonts w:ascii="Times New Roman" w:eastAsia="楷体" w:hAnsi="Times New Roman" w:cs="Times New Roman"/>
          <w:sz w:val="21"/>
          <w:szCs w:val="21"/>
        </w:rPr>
        <w:t>DVFS</w:t>
      </w:r>
      <w:r w:rsidRPr="00743818">
        <w:rPr>
          <w:rFonts w:ascii="Times New Roman" w:eastAsia="楷体" w:hAnsi="Times New Roman" w:cs="Times New Roman"/>
          <w:sz w:val="21"/>
          <w:szCs w:val="21"/>
        </w:rPr>
        <w:t>对</w:t>
      </w:r>
      <w:r w:rsidRPr="00743818">
        <w:rPr>
          <w:rFonts w:ascii="Times New Roman" w:eastAsia="楷体" w:hAnsi="Times New Roman" w:cs="Times New Roman"/>
          <w:sz w:val="21"/>
          <w:szCs w:val="21"/>
        </w:rPr>
        <w:t>MPSOC</w:t>
      </w:r>
      <w:r w:rsidRPr="00743818">
        <w:rPr>
          <w:rFonts w:ascii="Times New Roman" w:eastAsia="楷体" w:hAnsi="Times New Roman" w:cs="Times New Roman"/>
          <w:sz w:val="21"/>
          <w:szCs w:val="21"/>
        </w:rPr>
        <w:t>的</w:t>
      </w:r>
      <w:r w:rsidRPr="00743818">
        <w:rPr>
          <w:rFonts w:ascii="Times New Roman" w:eastAsia="楷体" w:hAnsi="Times New Roman" w:cs="Times New Roman"/>
          <w:sz w:val="21"/>
          <w:szCs w:val="21"/>
        </w:rPr>
        <w:t>DTM</w:t>
      </w:r>
      <w:r w:rsidRPr="00743818">
        <w:rPr>
          <w:rFonts w:ascii="Times New Roman" w:eastAsia="楷体" w:hAnsi="Times New Roman" w:cs="Times New Roman"/>
          <w:sz w:val="21"/>
          <w:szCs w:val="21"/>
        </w:rPr>
        <w:t>影响）</w:t>
      </w:r>
    </w:p>
    <w:p w:rsidR="008A1E56" w:rsidRPr="00743818" w:rsidRDefault="008A1E56" w:rsidP="008A1E56">
      <w:pPr>
        <w:pStyle w:val="af3"/>
        <w:spacing w:before="0" w:beforeAutospacing="0" w:after="0" w:afterAutospacing="0"/>
        <w:ind w:left="525" w:hangingChars="250" w:hanging="525"/>
        <w:divId w:val="120660429"/>
        <w:rPr>
          <w:rFonts w:ascii="Times New Roman" w:hAnsi="Times New Roman" w:cs="Times New Roman"/>
          <w:sz w:val="21"/>
          <w:szCs w:val="21"/>
        </w:rPr>
      </w:pPr>
      <w:r w:rsidRPr="00743818">
        <w:rPr>
          <w:rFonts w:ascii="Times New Roman" w:hAnsi="Times New Roman" w:cs="Times New Roman"/>
          <w:sz w:val="21"/>
          <w:szCs w:val="21"/>
        </w:rPr>
        <w:t>[</w:t>
      </w:r>
      <w:r>
        <w:rPr>
          <w:rFonts w:ascii="Times New Roman" w:hAnsi="Times New Roman" w:cs="Times New Roman" w:hint="eastAsia"/>
          <w:sz w:val="21"/>
          <w:szCs w:val="21"/>
        </w:rPr>
        <w:t>7</w:t>
      </w:r>
      <w:r w:rsidRPr="00743818">
        <w:rPr>
          <w:rFonts w:ascii="Times New Roman" w:hAnsi="Times New Roman" w:cs="Times New Roman"/>
          <w:sz w:val="21"/>
          <w:szCs w:val="21"/>
        </w:rPr>
        <w:t xml:space="preserve">]  </w:t>
      </w:r>
      <w:r w:rsidR="004B6ECE">
        <w:rPr>
          <w:rFonts w:ascii="Times New Roman" w:hAnsi="Times New Roman" w:cs="Times New Roman" w:hint="eastAsia"/>
          <w:sz w:val="21"/>
          <w:szCs w:val="21"/>
        </w:rPr>
        <w:tab/>
      </w:r>
      <w:r w:rsidRPr="00743818">
        <w:rPr>
          <w:rFonts w:ascii="Times New Roman" w:hAnsi="Times New Roman" w:cs="Times New Roman"/>
          <w:sz w:val="21"/>
          <w:szCs w:val="21"/>
        </w:rPr>
        <w:t>Y</w:t>
      </w:r>
      <w:r>
        <w:rPr>
          <w:rFonts w:ascii="Times New Roman" w:hAnsi="Times New Roman" w:cs="Times New Roman" w:hint="eastAsia"/>
          <w:sz w:val="21"/>
          <w:szCs w:val="21"/>
        </w:rPr>
        <w:t>.</w:t>
      </w:r>
      <w:r w:rsidRPr="00743818">
        <w:rPr>
          <w:rFonts w:ascii="Times New Roman" w:hAnsi="Times New Roman" w:cs="Times New Roman"/>
          <w:sz w:val="21"/>
          <w:szCs w:val="21"/>
        </w:rPr>
        <w:t xml:space="preserve"> Ge, Q</w:t>
      </w:r>
      <w:r>
        <w:rPr>
          <w:rFonts w:ascii="Times New Roman" w:hAnsi="Times New Roman" w:cs="Times New Roman" w:hint="eastAsia"/>
          <w:sz w:val="21"/>
          <w:szCs w:val="21"/>
        </w:rPr>
        <w:t>.R.</w:t>
      </w:r>
      <w:r w:rsidRPr="00743818">
        <w:rPr>
          <w:rFonts w:ascii="Times New Roman" w:hAnsi="Times New Roman" w:cs="Times New Roman"/>
          <w:sz w:val="21"/>
          <w:szCs w:val="21"/>
        </w:rPr>
        <w:t xml:space="preserve"> Qiu. “Task Allocation for Minimum System Power in a Homogenous Multi-core Processor,” In Proceedings of  International Green Computing Conference , 2010: 299-306  </w:t>
      </w:r>
      <w:r w:rsidRPr="00743818">
        <w:rPr>
          <w:rFonts w:ascii="Times New Roman" w:eastAsia="楷体" w:hAnsi="Times New Roman" w:cs="Times New Roman"/>
          <w:sz w:val="21"/>
          <w:szCs w:val="21"/>
        </w:rPr>
        <w:t>（稳态热分析、考虑风扇的能耗、即系统能耗，缺点是温度模型中缺乏侧向热导</w:t>
      </w:r>
      <w:r w:rsidR="004022CF">
        <w:rPr>
          <w:rFonts w:ascii="Times New Roman" w:eastAsia="楷体" w:hAnsi="Times New Roman" w:cs="Times New Roman" w:hint="eastAsia"/>
          <w:sz w:val="21"/>
          <w:szCs w:val="21"/>
        </w:rPr>
        <w:t>，</w:t>
      </w:r>
      <w:r w:rsidR="00476D07">
        <w:rPr>
          <w:rFonts w:ascii="Times New Roman" w:eastAsia="楷体" w:hAnsi="Times New Roman" w:cs="Times New Roman" w:hint="eastAsia"/>
          <w:sz w:val="21"/>
          <w:szCs w:val="21"/>
        </w:rPr>
        <w:t>LDT</w:t>
      </w:r>
      <w:r w:rsidR="004022CF">
        <w:rPr>
          <w:rFonts w:ascii="Times New Roman" w:eastAsia="楷体" w:hAnsi="Times New Roman" w:cs="Times New Roman" w:hint="eastAsia"/>
          <w:sz w:val="21"/>
          <w:szCs w:val="21"/>
        </w:rPr>
        <w:t>采用线性模型</w:t>
      </w:r>
      <w:r w:rsidRPr="00743818">
        <w:rPr>
          <w:rFonts w:ascii="Times New Roman" w:eastAsia="楷体" w:hAnsi="Times New Roman" w:cs="Times New Roman"/>
          <w:sz w:val="21"/>
          <w:szCs w:val="21"/>
        </w:rPr>
        <w:t>）</w:t>
      </w:r>
      <w:r w:rsidRPr="00743818">
        <w:rPr>
          <w:rFonts w:ascii="Times New Roman" w:hAnsi="Times New Roman" w:cs="Times New Roman"/>
          <w:sz w:val="21"/>
          <w:szCs w:val="21"/>
        </w:rPr>
        <w:t xml:space="preserve"> </w:t>
      </w:r>
    </w:p>
    <w:p w:rsidR="006016FE" w:rsidRPr="00C54D1B" w:rsidRDefault="00E604AA" w:rsidP="00E604AA">
      <w:pPr>
        <w:pStyle w:val="af3"/>
        <w:spacing w:before="0" w:beforeAutospacing="0" w:after="0" w:afterAutospacing="0"/>
        <w:ind w:left="525" w:hangingChars="250" w:hanging="525"/>
        <w:divId w:val="120660429"/>
        <w:rPr>
          <w:rFonts w:ascii="Times New Roman" w:hAnsi="Times New Roman" w:cs="Times New Roman"/>
          <w:sz w:val="21"/>
          <w:szCs w:val="21"/>
        </w:rPr>
      </w:pPr>
      <w:r w:rsidRPr="00743818">
        <w:rPr>
          <w:rFonts w:ascii="Times New Roman" w:hAnsi="Times New Roman" w:cs="Times New Roman"/>
          <w:sz w:val="21"/>
          <w:szCs w:val="21"/>
        </w:rPr>
        <w:t>[</w:t>
      </w:r>
      <w:r>
        <w:rPr>
          <w:rFonts w:ascii="Times New Roman" w:hAnsi="Times New Roman" w:cs="Times New Roman" w:hint="eastAsia"/>
          <w:sz w:val="21"/>
          <w:szCs w:val="21"/>
        </w:rPr>
        <w:t>8</w:t>
      </w:r>
      <w:r w:rsidRPr="00743818">
        <w:rPr>
          <w:rFonts w:ascii="Times New Roman" w:hAnsi="Times New Roman" w:cs="Times New Roman"/>
          <w:sz w:val="21"/>
          <w:szCs w:val="21"/>
        </w:rPr>
        <w:t xml:space="preserve">]  </w:t>
      </w:r>
      <w:r w:rsidR="004B6ECE">
        <w:rPr>
          <w:rFonts w:ascii="Times New Roman" w:hAnsi="Times New Roman" w:cs="Times New Roman" w:hint="eastAsia"/>
          <w:sz w:val="21"/>
          <w:szCs w:val="21"/>
        </w:rPr>
        <w:tab/>
      </w:r>
      <w:r w:rsidRPr="00743818">
        <w:rPr>
          <w:rFonts w:ascii="Times New Roman" w:hAnsi="Times New Roman" w:cs="Times New Roman"/>
          <w:sz w:val="21"/>
          <w:szCs w:val="21"/>
        </w:rPr>
        <w:t>C.-L. Lung, Y.L. Ho, D.-M. Kwai, etc., Thermal-Aware On-Line Task Allocation for 3D Multi-Core Processor Throughput Optimization, In Proceedings of DATE, Grenoble, France, 2011: 2-7</w:t>
      </w:r>
      <w:r w:rsidRPr="00743818">
        <w:rPr>
          <w:rFonts w:ascii="Times New Roman" w:eastAsia="楷体" w:hAnsi="Times New Roman" w:cs="Times New Roman"/>
          <w:sz w:val="21"/>
          <w:szCs w:val="21"/>
        </w:rPr>
        <w:t>（</w:t>
      </w:r>
      <w:bookmarkStart w:id="24" w:name="OLE_LINK9"/>
      <w:bookmarkStart w:id="25" w:name="OLE_LINK10"/>
      <w:r w:rsidRPr="00743818">
        <w:rPr>
          <w:rFonts w:ascii="Times New Roman" w:eastAsia="楷体" w:hAnsi="Times New Roman" w:cs="Times New Roman"/>
          <w:sz w:val="21"/>
          <w:szCs w:val="21"/>
        </w:rPr>
        <w:t>稳态热分析、</w:t>
      </w:r>
      <w:bookmarkEnd w:id="24"/>
      <w:bookmarkEnd w:id="25"/>
      <w:r w:rsidRPr="00743818">
        <w:rPr>
          <w:rFonts w:ascii="Times New Roman" w:eastAsia="楷体" w:hAnsi="Times New Roman" w:cs="Times New Roman"/>
          <w:sz w:val="21"/>
          <w:szCs w:val="21"/>
        </w:rPr>
        <w:t>温敏通量优化的模型</w:t>
      </w:r>
      <w:r w:rsidR="00745736">
        <w:rPr>
          <w:rFonts w:ascii="Times New Roman" w:eastAsia="楷体" w:hAnsi="Times New Roman" w:cs="Times New Roman" w:hint="eastAsia"/>
          <w:sz w:val="21"/>
          <w:szCs w:val="21"/>
        </w:rPr>
        <w:t xml:space="preserve">, </w:t>
      </w:r>
      <w:r w:rsidR="00745736" w:rsidRPr="00743818">
        <w:rPr>
          <w:rFonts w:ascii="Times New Roman" w:eastAsia="楷体" w:hAnsi="Times New Roman" w:cs="Times New Roman"/>
          <w:sz w:val="21"/>
          <w:szCs w:val="21"/>
        </w:rPr>
        <w:t>采用分段拟合系数矩阵来求解</w:t>
      </w:r>
      <w:r w:rsidR="00745736" w:rsidRPr="00743818">
        <w:rPr>
          <w:rFonts w:ascii="Times New Roman" w:eastAsia="楷体" w:hAnsi="Times New Roman" w:cs="Times New Roman"/>
          <w:sz w:val="21"/>
          <w:szCs w:val="21"/>
        </w:rPr>
        <w:t>LDP</w:t>
      </w:r>
      <w:r w:rsidR="00745736" w:rsidRPr="00743818">
        <w:rPr>
          <w:rFonts w:ascii="Times New Roman" w:eastAsia="楷体" w:hAnsi="Times New Roman" w:cs="Times New Roman"/>
          <w:sz w:val="21"/>
          <w:szCs w:val="21"/>
        </w:rPr>
        <w:t>效应都会产生较大的误差</w:t>
      </w:r>
      <w:r w:rsidRPr="00743818">
        <w:rPr>
          <w:rFonts w:ascii="Times New Roman" w:eastAsia="楷体" w:hAnsi="Times New Roman" w:cs="Times New Roman"/>
          <w:sz w:val="21"/>
          <w:szCs w:val="21"/>
        </w:rPr>
        <w:t>）</w:t>
      </w:r>
      <w:r w:rsidRPr="00743818">
        <w:rPr>
          <w:rFonts w:ascii="Times New Roman" w:hAnsi="Times New Roman" w:cs="Times New Roman"/>
          <w:sz w:val="21"/>
          <w:szCs w:val="21"/>
        </w:rPr>
        <w:t xml:space="preserve"> </w:t>
      </w:r>
    </w:p>
    <w:p w:rsidR="009A5F54" w:rsidRPr="00743818" w:rsidRDefault="009A5F54" w:rsidP="009A5F54">
      <w:pPr>
        <w:pStyle w:val="af3"/>
        <w:spacing w:before="0" w:beforeAutospacing="0" w:after="0" w:afterAutospacing="0"/>
        <w:ind w:left="525" w:hangingChars="250" w:hanging="525"/>
        <w:divId w:val="120660429"/>
        <w:rPr>
          <w:rFonts w:ascii="Times New Roman" w:hAnsi="Times New Roman" w:cs="Times New Roman"/>
          <w:sz w:val="21"/>
          <w:szCs w:val="21"/>
        </w:rPr>
      </w:pPr>
      <w:r w:rsidRPr="00743818">
        <w:rPr>
          <w:rFonts w:ascii="Times New Roman" w:hAnsi="Times New Roman" w:cs="Times New Roman"/>
          <w:sz w:val="21"/>
          <w:szCs w:val="21"/>
        </w:rPr>
        <w:t>[</w:t>
      </w:r>
      <w:r>
        <w:rPr>
          <w:rFonts w:ascii="Times New Roman" w:hAnsi="Times New Roman" w:cs="Times New Roman" w:hint="eastAsia"/>
          <w:sz w:val="21"/>
          <w:szCs w:val="21"/>
        </w:rPr>
        <w:t>9</w:t>
      </w:r>
      <w:r w:rsidRPr="00743818">
        <w:rPr>
          <w:rFonts w:ascii="Times New Roman" w:hAnsi="Times New Roman" w:cs="Times New Roman"/>
          <w:sz w:val="21"/>
          <w:szCs w:val="21"/>
        </w:rPr>
        <w:t xml:space="preserve">] </w:t>
      </w:r>
      <w:r w:rsidR="004B6ECE">
        <w:rPr>
          <w:rFonts w:ascii="Times New Roman" w:hAnsi="Times New Roman" w:cs="Times New Roman" w:hint="eastAsia"/>
          <w:sz w:val="21"/>
          <w:szCs w:val="21"/>
        </w:rPr>
        <w:tab/>
      </w:r>
      <w:r w:rsidRPr="00743818">
        <w:rPr>
          <w:rFonts w:ascii="Times New Roman" w:hAnsi="Times New Roman" w:cs="Times New Roman"/>
          <w:sz w:val="21"/>
          <w:szCs w:val="21"/>
        </w:rPr>
        <w:t xml:space="preserve">Y. Zhan, B. Goplen, and S.S. Sapatnekar. Electro-thermal Analysis and Optimization Techniques for Nano-scale Integrated Circuits, In Proceeding of ASP-DAC, </w:t>
      </w:r>
      <w:r w:rsidRPr="004B6ECE">
        <w:rPr>
          <w:rFonts w:ascii="Times New Roman" w:hAnsi="Times New Roman" w:cs="Times New Roman"/>
          <w:sz w:val="21"/>
          <w:szCs w:val="21"/>
        </w:rPr>
        <w:t>Yokohama, Japan</w:t>
      </w:r>
      <w:r w:rsidRPr="00743818">
        <w:rPr>
          <w:rFonts w:ascii="Times New Roman" w:hAnsi="Times New Roman" w:cs="Times New Roman"/>
          <w:sz w:val="21"/>
          <w:szCs w:val="21"/>
        </w:rPr>
        <w:t>, 2006.1: 219-222(2D.1)</w:t>
      </w:r>
    </w:p>
    <w:p w:rsidR="00EF1071" w:rsidRPr="00743818" w:rsidRDefault="00EF1071" w:rsidP="00EF1071">
      <w:pPr>
        <w:pStyle w:val="af3"/>
        <w:spacing w:before="0" w:beforeAutospacing="0" w:after="0" w:afterAutospacing="0"/>
        <w:ind w:left="525" w:hangingChars="250" w:hanging="525"/>
        <w:divId w:val="120660429"/>
        <w:rPr>
          <w:rFonts w:ascii="Times New Roman" w:hAnsi="Times New Roman" w:cs="Times New Roman"/>
          <w:sz w:val="21"/>
          <w:szCs w:val="21"/>
        </w:rPr>
      </w:pPr>
      <w:bookmarkStart w:id="26" w:name="OLE_LINK11"/>
      <w:bookmarkStart w:id="27" w:name="OLE_LINK12"/>
      <w:r w:rsidRPr="00743818">
        <w:rPr>
          <w:rFonts w:ascii="Times New Roman" w:hAnsi="Times New Roman" w:cs="Times New Roman"/>
          <w:sz w:val="21"/>
          <w:szCs w:val="21"/>
        </w:rPr>
        <w:t>[</w:t>
      </w:r>
      <w:r>
        <w:rPr>
          <w:rFonts w:ascii="Times New Roman" w:hAnsi="Times New Roman" w:cs="Times New Roman" w:hint="eastAsia"/>
          <w:sz w:val="21"/>
          <w:szCs w:val="21"/>
        </w:rPr>
        <w:t>10</w:t>
      </w:r>
      <w:r w:rsidRPr="00743818">
        <w:rPr>
          <w:rFonts w:ascii="Times New Roman" w:hAnsi="Times New Roman" w:cs="Times New Roman"/>
          <w:sz w:val="21"/>
          <w:szCs w:val="21"/>
        </w:rPr>
        <w:t>]</w:t>
      </w:r>
      <w:bookmarkEnd w:id="26"/>
      <w:bookmarkEnd w:id="27"/>
      <w:r w:rsidRPr="00743818">
        <w:rPr>
          <w:rFonts w:ascii="Times New Roman" w:hAnsi="Times New Roman" w:cs="Times New Roman"/>
          <w:sz w:val="21"/>
          <w:szCs w:val="21"/>
        </w:rPr>
        <w:t xml:space="preserve"> </w:t>
      </w:r>
      <w:r w:rsidR="004B6ECE">
        <w:rPr>
          <w:rFonts w:ascii="Times New Roman" w:hAnsi="Times New Roman" w:cs="Times New Roman" w:hint="eastAsia"/>
          <w:sz w:val="21"/>
          <w:szCs w:val="21"/>
        </w:rPr>
        <w:tab/>
      </w:r>
      <w:r w:rsidR="00C406A3" w:rsidRPr="00C406A3">
        <w:rPr>
          <w:rFonts w:ascii="Times New Roman" w:hAnsi="Times New Roman" w:cs="Times New Roman"/>
          <w:sz w:val="21"/>
          <w:szCs w:val="21"/>
        </w:rPr>
        <w:t>W</w:t>
      </w:r>
      <w:r w:rsidR="000072DA">
        <w:rPr>
          <w:rFonts w:ascii="Times New Roman" w:hAnsi="Times New Roman" w:cs="Times New Roman" w:hint="eastAsia"/>
          <w:sz w:val="21"/>
          <w:szCs w:val="21"/>
        </w:rPr>
        <w:t>.</w:t>
      </w:r>
      <w:r w:rsidR="00C406A3" w:rsidRPr="00C406A3">
        <w:rPr>
          <w:rFonts w:ascii="Times New Roman" w:hAnsi="Times New Roman" w:cs="Times New Roman"/>
          <w:sz w:val="21"/>
          <w:szCs w:val="21"/>
        </w:rPr>
        <w:t xml:space="preserve"> Huang</w:t>
      </w:r>
      <w:r w:rsidR="00C406A3" w:rsidRPr="00C406A3">
        <w:rPr>
          <w:rFonts w:ascii="Times New Roman" w:hAnsi="Times New Roman" w:cs="Times New Roman" w:hint="eastAsia"/>
          <w:sz w:val="21"/>
          <w:szCs w:val="21"/>
        </w:rPr>
        <w:t xml:space="preserve">, </w:t>
      </w:r>
      <w:r w:rsidR="00C406A3" w:rsidRPr="00C406A3">
        <w:rPr>
          <w:rFonts w:ascii="Times New Roman" w:hAnsi="Times New Roman" w:cs="Times New Roman"/>
          <w:sz w:val="21"/>
          <w:szCs w:val="21"/>
        </w:rPr>
        <w:t>S</w:t>
      </w:r>
      <w:r w:rsidR="000072DA">
        <w:rPr>
          <w:rFonts w:ascii="Times New Roman" w:hAnsi="Times New Roman" w:cs="Times New Roman" w:hint="eastAsia"/>
          <w:sz w:val="21"/>
          <w:szCs w:val="21"/>
        </w:rPr>
        <w:t>.</w:t>
      </w:r>
      <w:r w:rsidR="00C406A3" w:rsidRPr="00C406A3">
        <w:rPr>
          <w:rFonts w:ascii="Times New Roman" w:hAnsi="Times New Roman" w:cs="Times New Roman"/>
          <w:sz w:val="21"/>
          <w:szCs w:val="21"/>
        </w:rPr>
        <w:t xml:space="preserve"> Ghosh, S</w:t>
      </w:r>
      <w:r w:rsidR="000072DA">
        <w:rPr>
          <w:rFonts w:ascii="Times New Roman" w:hAnsi="Times New Roman" w:cs="Times New Roman" w:hint="eastAsia"/>
          <w:sz w:val="21"/>
          <w:szCs w:val="21"/>
        </w:rPr>
        <w:t>.</w:t>
      </w:r>
      <w:r w:rsidR="00C406A3" w:rsidRPr="00C406A3">
        <w:rPr>
          <w:rFonts w:ascii="Times New Roman" w:hAnsi="Times New Roman" w:cs="Times New Roman"/>
          <w:sz w:val="21"/>
          <w:szCs w:val="21"/>
        </w:rPr>
        <w:t xml:space="preserve"> Velusamy,</w:t>
      </w:r>
      <w:r w:rsidR="00C406A3" w:rsidRPr="00C406A3">
        <w:rPr>
          <w:rFonts w:ascii="Times New Roman" w:hAnsi="Times New Roman" w:cs="Times New Roman" w:hint="eastAsia"/>
          <w:sz w:val="21"/>
          <w:szCs w:val="21"/>
        </w:rPr>
        <w:t xml:space="preserve"> etc., </w:t>
      </w:r>
      <w:r w:rsidR="00C406A3" w:rsidRPr="00C406A3">
        <w:rPr>
          <w:rFonts w:ascii="Times New Roman" w:hAnsi="Times New Roman" w:cs="Times New Roman"/>
          <w:sz w:val="21"/>
          <w:szCs w:val="21"/>
        </w:rPr>
        <w:t>HotSpot:</w:t>
      </w:r>
      <w:r w:rsidR="00C406A3" w:rsidRPr="00C406A3">
        <w:rPr>
          <w:rFonts w:ascii="Times New Roman" w:hAnsi="Times New Roman" w:cs="Times New Roman" w:hint="eastAsia"/>
          <w:sz w:val="21"/>
          <w:szCs w:val="21"/>
        </w:rPr>
        <w:t xml:space="preserve"> </w:t>
      </w:r>
      <w:r w:rsidR="00C406A3" w:rsidRPr="00C406A3">
        <w:rPr>
          <w:rFonts w:ascii="Times New Roman" w:hAnsi="Times New Roman" w:cs="Times New Roman"/>
          <w:sz w:val="21"/>
          <w:szCs w:val="21"/>
        </w:rPr>
        <w:t>A</w:t>
      </w:r>
      <w:r w:rsidR="00C406A3" w:rsidRPr="00C406A3">
        <w:rPr>
          <w:rFonts w:ascii="Times New Roman" w:hAnsi="Times New Roman" w:cs="Times New Roman" w:hint="eastAsia"/>
          <w:sz w:val="21"/>
          <w:szCs w:val="21"/>
        </w:rPr>
        <w:t xml:space="preserve"> </w:t>
      </w:r>
      <w:r w:rsidR="00C406A3" w:rsidRPr="00C406A3">
        <w:rPr>
          <w:rFonts w:ascii="Times New Roman" w:hAnsi="Times New Roman" w:cs="Times New Roman"/>
          <w:sz w:val="21"/>
          <w:szCs w:val="21"/>
        </w:rPr>
        <w:t>Compact Thermal Modeling Methodology</w:t>
      </w:r>
      <w:r w:rsidR="00C406A3" w:rsidRPr="00C406A3">
        <w:rPr>
          <w:rFonts w:ascii="Times New Roman" w:hAnsi="Times New Roman" w:cs="Times New Roman" w:hint="eastAsia"/>
          <w:sz w:val="21"/>
          <w:szCs w:val="21"/>
        </w:rPr>
        <w:t xml:space="preserve"> </w:t>
      </w:r>
      <w:r w:rsidR="00C406A3" w:rsidRPr="00C406A3">
        <w:rPr>
          <w:rFonts w:ascii="Times New Roman" w:hAnsi="Times New Roman" w:cs="Times New Roman"/>
          <w:sz w:val="21"/>
          <w:szCs w:val="21"/>
        </w:rPr>
        <w:t>for Early-Stage VLSI Design</w:t>
      </w:r>
      <w:r w:rsidR="00C406A3" w:rsidRPr="00C406A3">
        <w:rPr>
          <w:rFonts w:ascii="Times New Roman" w:hAnsi="Times New Roman" w:cs="Times New Roman" w:hint="eastAsia"/>
          <w:sz w:val="21"/>
          <w:szCs w:val="21"/>
        </w:rPr>
        <w:t xml:space="preserve">, </w:t>
      </w:r>
      <w:r w:rsidR="00C406A3" w:rsidRPr="00C406A3">
        <w:rPr>
          <w:rFonts w:ascii="Times New Roman" w:hAnsi="Times New Roman" w:cs="Times New Roman"/>
          <w:sz w:val="21"/>
          <w:szCs w:val="21"/>
        </w:rPr>
        <w:t>IEEE T</w:t>
      </w:r>
      <w:r w:rsidR="00C406A3" w:rsidRPr="00C406A3">
        <w:rPr>
          <w:rFonts w:ascii="Times New Roman" w:hAnsi="Times New Roman" w:cs="Times New Roman" w:hint="eastAsia"/>
          <w:sz w:val="21"/>
          <w:szCs w:val="21"/>
        </w:rPr>
        <w:t>ransactions on</w:t>
      </w:r>
      <w:r w:rsidR="00C406A3" w:rsidRPr="00C406A3">
        <w:rPr>
          <w:rFonts w:ascii="Times New Roman" w:hAnsi="Times New Roman" w:cs="Times New Roman"/>
          <w:sz w:val="21"/>
          <w:szCs w:val="21"/>
        </w:rPr>
        <w:t xml:space="preserve"> V</w:t>
      </w:r>
      <w:r w:rsidR="00C406A3" w:rsidRPr="00C406A3">
        <w:rPr>
          <w:rFonts w:ascii="Times New Roman" w:hAnsi="Times New Roman" w:cs="Times New Roman" w:hint="eastAsia"/>
          <w:sz w:val="21"/>
          <w:szCs w:val="21"/>
        </w:rPr>
        <w:t>ery</w:t>
      </w:r>
      <w:r w:rsidR="00C406A3" w:rsidRPr="00C406A3">
        <w:rPr>
          <w:rFonts w:ascii="Times New Roman" w:hAnsi="Times New Roman" w:cs="Times New Roman"/>
          <w:sz w:val="21"/>
          <w:szCs w:val="21"/>
        </w:rPr>
        <w:t xml:space="preserve"> L</w:t>
      </w:r>
      <w:r w:rsidR="00C406A3" w:rsidRPr="00C406A3">
        <w:rPr>
          <w:rFonts w:ascii="Times New Roman" w:hAnsi="Times New Roman" w:cs="Times New Roman" w:hint="eastAsia"/>
          <w:sz w:val="21"/>
          <w:szCs w:val="21"/>
        </w:rPr>
        <w:t>arge</w:t>
      </w:r>
      <w:r w:rsidR="00C406A3" w:rsidRPr="00C406A3">
        <w:rPr>
          <w:rFonts w:ascii="Times New Roman" w:hAnsi="Times New Roman" w:cs="Times New Roman"/>
          <w:sz w:val="21"/>
          <w:szCs w:val="21"/>
        </w:rPr>
        <w:t xml:space="preserve"> S</w:t>
      </w:r>
      <w:r w:rsidR="00C406A3" w:rsidRPr="00C406A3">
        <w:rPr>
          <w:rFonts w:ascii="Times New Roman" w:hAnsi="Times New Roman" w:cs="Times New Roman" w:hint="eastAsia"/>
          <w:sz w:val="21"/>
          <w:szCs w:val="21"/>
        </w:rPr>
        <w:t>cale</w:t>
      </w:r>
      <w:r w:rsidR="00C406A3" w:rsidRPr="00C406A3">
        <w:rPr>
          <w:rFonts w:ascii="Times New Roman" w:hAnsi="Times New Roman" w:cs="Times New Roman"/>
          <w:sz w:val="21"/>
          <w:szCs w:val="21"/>
        </w:rPr>
        <w:t xml:space="preserve"> I</w:t>
      </w:r>
      <w:r w:rsidR="00C406A3" w:rsidRPr="00C406A3">
        <w:rPr>
          <w:rFonts w:ascii="Times New Roman" w:hAnsi="Times New Roman" w:cs="Times New Roman" w:hint="eastAsia"/>
          <w:sz w:val="21"/>
          <w:szCs w:val="21"/>
        </w:rPr>
        <w:t>ntegration</w:t>
      </w:r>
      <w:r w:rsidR="00C406A3" w:rsidRPr="00C406A3">
        <w:rPr>
          <w:rFonts w:ascii="Times New Roman" w:hAnsi="Times New Roman" w:cs="Times New Roman"/>
          <w:sz w:val="21"/>
          <w:szCs w:val="21"/>
        </w:rPr>
        <w:t xml:space="preserve"> (VLSI) S</w:t>
      </w:r>
      <w:r w:rsidR="00C406A3" w:rsidRPr="00C406A3">
        <w:rPr>
          <w:rFonts w:ascii="Times New Roman" w:hAnsi="Times New Roman" w:cs="Times New Roman" w:hint="eastAsia"/>
          <w:sz w:val="21"/>
          <w:szCs w:val="21"/>
        </w:rPr>
        <w:t>ystems</w:t>
      </w:r>
      <w:r w:rsidR="00C406A3" w:rsidRPr="00C406A3">
        <w:rPr>
          <w:rFonts w:ascii="Times New Roman" w:hAnsi="Times New Roman" w:cs="Times New Roman"/>
          <w:sz w:val="21"/>
          <w:szCs w:val="21"/>
        </w:rPr>
        <w:t xml:space="preserve">, </w:t>
      </w:r>
      <w:r w:rsidR="00C406A3" w:rsidRPr="00C406A3">
        <w:rPr>
          <w:rFonts w:ascii="Times New Roman" w:hAnsi="Times New Roman" w:cs="Times New Roman" w:hint="eastAsia"/>
          <w:sz w:val="21"/>
          <w:szCs w:val="21"/>
        </w:rPr>
        <w:t xml:space="preserve">2006, </w:t>
      </w:r>
      <w:r w:rsidR="00C406A3" w:rsidRPr="00C406A3">
        <w:rPr>
          <w:rFonts w:ascii="Times New Roman" w:hAnsi="Times New Roman" w:cs="Times New Roman"/>
          <w:sz w:val="21"/>
          <w:szCs w:val="21"/>
        </w:rPr>
        <w:t>14</w:t>
      </w:r>
      <w:r w:rsidR="00C406A3" w:rsidRPr="00C406A3">
        <w:rPr>
          <w:rFonts w:ascii="Times New Roman" w:hAnsi="Times New Roman" w:cs="Times New Roman" w:hint="eastAsia"/>
          <w:sz w:val="21"/>
          <w:szCs w:val="21"/>
        </w:rPr>
        <w:t>(</w:t>
      </w:r>
      <w:r w:rsidR="00C406A3" w:rsidRPr="00C406A3">
        <w:rPr>
          <w:rFonts w:ascii="Times New Roman" w:hAnsi="Times New Roman" w:cs="Times New Roman"/>
          <w:sz w:val="21"/>
          <w:szCs w:val="21"/>
        </w:rPr>
        <w:t>5</w:t>
      </w:r>
      <w:r w:rsidR="00C406A3" w:rsidRPr="00C406A3">
        <w:rPr>
          <w:rFonts w:ascii="Times New Roman" w:hAnsi="Times New Roman" w:cs="Times New Roman" w:hint="eastAsia"/>
          <w:sz w:val="21"/>
          <w:szCs w:val="21"/>
        </w:rPr>
        <w:t>): 501-513</w:t>
      </w:r>
    </w:p>
    <w:p w:rsidR="009A5F54" w:rsidRPr="00743818" w:rsidRDefault="009A5F54" w:rsidP="00EF1071">
      <w:pPr>
        <w:pStyle w:val="af3"/>
        <w:spacing w:before="0" w:beforeAutospacing="0" w:after="0" w:afterAutospacing="0"/>
        <w:ind w:left="525" w:hangingChars="250" w:hanging="525"/>
        <w:divId w:val="120660429"/>
        <w:rPr>
          <w:rFonts w:ascii="Times New Roman" w:hAnsi="Times New Roman" w:cs="Times New Roman"/>
          <w:sz w:val="21"/>
          <w:szCs w:val="21"/>
        </w:rPr>
      </w:pPr>
      <w:r w:rsidRPr="00743818">
        <w:rPr>
          <w:rFonts w:ascii="Times New Roman" w:hAnsi="Times New Roman" w:cs="Times New Roman"/>
          <w:sz w:val="21"/>
          <w:szCs w:val="21"/>
        </w:rPr>
        <w:t>[</w:t>
      </w:r>
      <w:r>
        <w:rPr>
          <w:rFonts w:ascii="Times New Roman" w:hAnsi="Times New Roman" w:cs="Times New Roman" w:hint="eastAsia"/>
          <w:sz w:val="21"/>
          <w:szCs w:val="21"/>
        </w:rPr>
        <w:t>1</w:t>
      </w:r>
      <w:r w:rsidR="00EF1071">
        <w:rPr>
          <w:rFonts w:ascii="Times New Roman" w:hAnsi="Times New Roman" w:cs="Times New Roman" w:hint="eastAsia"/>
          <w:sz w:val="21"/>
          <w:szCs w:val="21"/>
        </w:rPr>
        <w:t>1</w:t>
      </w:r>
      <w:r w:rsidRPr="00743818">
        <w:rPr>
          <w:rFonts w:ascii="Times New Roman" w:hAnsi="Times New Roman" w:cs="Times New Roman"/>
          <w:sz w:val="21"/>
          <w:szCs w:val="21"/>
        </w:rPr>
        <w:t xml:space="preserve">] </w:t>
      </w:r>
      <w:r w:rsidR="004B6ECE">
        <w:rPr>
          <w:rFonts w:ascii="Times New Roman" w:hAnsi="Times New Roman" w:cs="Times New Roman" w:hint="eastAsia"/>
          <w:sz w:val="21"/>
          <w:szCs w:val="21"/>
        </w:rPr>
        <w:tab/>
      </w:r>
      <w:r w:rsidRPr="00743818">
        <w:rPr>
          <w:rFonts w:ascii="Times New Roman" w:hAnsi="Times New Roman" w:cs="Times New Roman"/>
          <w:sz w:val="21"/>
          <w:szCs w:val="21"/>
        </w:rPr>
        <w:t xml:space="preserve">D.-C. Juan and D. Marculescu, “A learning-based autoregressive model for fast transient thermal analysis of chip-multiprocessors,” 17th Asia and South Pacific Design Automation Conference, Sydney, 2012.1: 597-602 </w:t>
      </w:r>
      <w:r w:rsidRPr="00743818">
        <w:rPr>
          <w:rFonts w:ascii="Times New Roman" w:eastAsia="楷体" w:hAnsi="Times New Roman" w:cs="Times New Roman"/>
          <w:sz w:val="21"/>
          <w:szCs w:val="21"/>
        </w:rPr>
        <w:t>（</w:t>
      </w:r>
      <w:r w:rsidRPr="00743818">
        <w:rPr>
          <w:rFonts w:ascii="Times New Roman" w:eastAsia="楷体" w:hAnsi="Times New Roman" w:cs="Times New Roman"/>
          <w:sz w:val="21"/>
          <w:szCs w:val="21"/>
        </w:rPr>
        <w:t>AR</w:t>
      </w:r>
      <w:r w:rsidRPr="00743818">
        <w:rPr>
          <w:rFonts w:ascii="Times New Roman" w:eastAsia="楷体" w:hAnsi="Times New Roman" w:cs="Times New Roman"/>
          <w:sz w:val="21"/>
          <w:szCs w:val="21"/>
        </w:rPr>
        <w:t>方法产生较大的误差，</w:t>
      </w:r>
      <w:r w:rsidRPr="00743818">
        <w:rPr>
          <w:rFonts w:ascii="Times New Roman" w:eastAsia="楷体" w:hAnsi="Times New Roman" w:cs="Times New Roman"/>
          <w:sz w:val="21"/>
          <w:szCs w:val="21"/>
        </w:rPr>
        <w:t>1</w:t>
      </w:r>
      <w:r w:rsidRPr="00743818">
        <w:rPr>
          <w:rFonts w:ascii="Times New Roman" w:eastAsia="楷体" w:hAnsi="Times New Roman" w:cs="Times New Roman"/>
          <w:sz w:val="21"/>
          <w:szCs w:val="21"/>
        </w:rPr>
        <w:t>度左右，与</w:t>
      </w:r>
      <w:bookmarkStart w:id="28" w:name="OLE_LINK13"/>
      <w:bookmarkStart w:id="29" w:name="OLE_LINK14"/>
      <w:r w:rsidRPr="00743818">
        <w:rPr>
          <w:rFonts w:ascii="Times New Roman" w:eastAsia="楷体" w:hAnsi="Times New Roman" w:cs="Times New Roman"/>
          <w:sz w:val="21"/>
          <w:szCs w:val="21"/>
        </w:rPr>
        <w:t>HOTSPOT</w:t>
      </w:r>
      <w:bookmarkEnd w:id="28"/>
      <w:bookmarkEnd w:id="29"/>
      <w:r w:rsidRPr="00743818">
        <w:rPr>
          <w:rFonts w:ascii="Times New Roman" w:eastAsia="楷体" w:hAnsi="Times New Roman" w:cs="Times New Roman"/>
          <w:sz w:val="21"/>
          <w:szCs w:val="21"/>
        </w:rPr>
        <w:t>相比，可以提供</w:t>
      </w:r>
      <w:r w:rsidRPr="00743818">
        <w:rPr>
          <w:rFonts w:ascii="Times New Roman" w:eastAsia="楷体" w:hAnsi="Times New Roman" w:cs="Times New Roman"/>
          <w:sz w:val="21"/>
          <w:szCs w:val="21"/>
        </w:rPr>
        <w:t>113</w:t>
      </w:r>
      <w:r w:rsidRPr="00743818">
        <w:rPr>
          <w:rFonts w:ascii="Times New Roman" w:eastAsia="楷体" w:hAnsi="Times New Roman" w:cs="Times New Roman"/>
          <w:sz w:val="21"/>
          <w:szCs w:val="21"/>
        </w:rPr>
        <w:t>倍加速）</w:t>
      </w:r>
      <w:r w:rsidRPr="00743818">
        <w:rPr>
          <w:rFonts w:ascii="Times New Roman" w:hAnsi="Times New Roman" w:cs="Times New Roman"/>
          <w:sz w:val="21"/>
          <w:szCs w:val="21"/>
        </w:rPr>
        <w:t xml:space="preserve"> </w:t>
      </w:r>
    </w:p>
    <w:p w:rsidR="00461FD2" w:rsidRPr="00743818" w:rsidRDefault="009A5F54" w:rsidP="00461FD2">
      <w:pPr>
        <w:pStyle w:val="af3"/>
        <w:spacing w:before="0" w:beforeAutospacing="0" w:after="0" w:afterAutospacing="0"/>
        <w:ind w:left="525" w:hangingChars="250" w:hanging="525"/>
        <w:divId w:val="120660429"/>
        <w:rPr>
          <w:rFonts w:ascii="Times New Roman" w:hAnsi="Times New Roman" w:cs="Times New Roman"/>
          <w:sz w:val="21"/>
          <w:szCs w:val="21"/>
        </w:rPr>
      </w:pPr>
      <w:r w:rsidRPr="00743818">
        <w:rPr>
          <w:rFonts w:ascii="Times New Roman" w:hAnsi="Times New Roman" w:cs="Times New Roman"/>
          <w:sz w:val="21"/>
          <w:szCs w:val="21"/>
        </w:rPr>
        <w:t>[1</w:t>
      </w:r>
      <w:r w:rsidR="00EF1071">
        <w:rPr>
          <w:rFonts w:ascii="Times New Roman" w:hAnsi="Times New Roman" w:cs="Times New Roman" w:hint="eastAsia"/>
          <w:sz w:val="21"/>
          <w:szCs w:val="21"/>
        </w:rPr>
        <w:t>2</w:t>
      </w:r>
      <w:r w:rsidRPr="00743818">
        <w:rPr>
          <w:rFonts w:ascii="Times New Roman" w:hAnsi="Times New Roman" w:cs="Times New Roman"/>
          <w:sz w:val="21"/>
          <w:szCs w:val="21"/>
        </w:rPr>
        <w:t xml:space="preserve">]  M. Janicki, J.H. Collet, A. Louri, etc. “Hot Spots and Core-to-Core Thermal Coupling in Future Multi-Core Architectures,” In Proceedings of 26th IEEE SEMI-THERM Symposium, 2010: 205-210 </w:t>
      </w:r>
      <w:r w:rsidRPr="00743818">
        <w:rPr>
          <w:rFonts w:ascii="Times New Roman" w:eastAsia="楷体" w:hAnsi="Times New Roman" w:cs="Times New Roman"/>
          <w:sz w:val="21"/>
          <w:szCs w:val="21"/>
        </w:rPr>
        <w:t xml:space="preserve"> </w:t>
      </w:r>
      <w:r w:rsidRPr="00743818">
        <w:rPr>
          <w:rFonts w:ascii="Times New Roman" w:eastAsia="楷体" w:hAnsi="Times New Roman" w:cs="Times New Roman"/>
          <w:sz w:val="21"/>
          <w:szCs w:val="21"/>
        </w:rPr>
        <w:t>（强调核间热耦合使温度增加达到</w:t>
      </w:r>
      <w:r w:rsidRPr="00743818">
        <w:rPr>
          <w:rFonts w:ascii="Times New Roman" w:eastAsia="楷体" w:hAnsi="Times New Roman" w:cs="Times New Roman"/>
          <w:sz w:val="21"/>
          <w:szCs w:val="21"/>
        </w:rPr>
        <w:t>65%</w:t>
      </w:r>
      <w:r w:rsidRPr="00743818">
        <w:rPr>
          <w:rFonts w:ascii="Times New Roman" w:eastAsia="楷体" w:hAnsi="Times New Roman" w:cs="Times New Roman"/>
          <w:sz w:val="21"/>
          <w:szCs w:val="21"/>
        </w:rPr>
        <w:t>，</w:t>
      </w:r>
      <w:r w:rsidRPr="00743818">
        <w:rPr>
          <w:rFonts w:ascii="Times New Roman" w:eastAsia="楷体" w:hAnsi="Times New Roman" w:cs="Times New Roman"/>
          <w:sz w:val="21"/>
          <w:szCs w:val="21"/>
        </w:rPr>
        <w:t>Here, the steady state is understood as the situation when the chip is operated at full load and it is powered long enough so that all the thermal processes are already in equilibrium.</w:t>
      </w:r>
      <w:r w:rsidR="00BE6B6F">
        <w:rPr>
          <w:rFonts w:ascii="Times New Roman" w:eastAsia="楷体" w:hAnsi="Times New Roman" w:cs="Times New Roman" w:hint="eastAsia"/>
          <w:sz w:val="21"/>
          <w:szCs w:val="21"/>
        </w:rPr>
        <w:t>采用格林函数进行热分析</w:t>
      </w:r>
      <w:r w:rsidRPr="00743818">
        <w:rPr>
          <w:rFonts w:ascii="Times New Roman" w:eastAsia="楷体" w:hAnsi="Times New Roman" w:cs="Times New Roman"/>
          <w:sz w:val="21"/>
          <w:szCs w:val="21"/>
        </w:rPr>
        <w:t>）</w:t>
      </w:r>
      <w:r w:rsidRPr="00743818">
        <w:rPr>
          <w:rFonts w:ascii="Times New Roman" w:hAnsi="Times New Roman" w:cs="Times New Roman"/>
          <w:sz w:val="21"/>
          <w:szCs w:val="21"/>
        </w:rPr>
        <w:t xml:space="preserve"> </w:t>
      </w:r>
    </w:p>
    <w:p w:rsidR="007D6D04" w:rsidRPr="004B6ECE" w:rsidRDefault="00461FD2" w:rsidP="004B6ECE">
      <w:pPr>
        <w:pStyle w:val="af3"/>
        <w:spacing w:before="0" w:beforeAutospacing="0" w:after="0" w:afterAutospacing="0"/>
        <w:ind w:left="525" w:hangingChars="250" w:hanging="525"/>
        <w:divId w:val="120660429"/>
        <w:rPr>
          <w:rFonts w:ascii="Times New Roman" w:hAnsi="Times New Roman" w:cs="Times New Roman"/>
          <w:sz w:val="21"/>
          <w:szCs w:val="21"/>
        </w:rPr>
      </w:pPr>
      <w:r w:rsidRPr="004B6ECE">
        <w:rPr>
          <w:rFonts w:ascii="Times New Roman" w:hAnsi="Times New Roman" w:cs="Times New Roman" w:hint="eastAsia"/>
          <w:sz w:val="21"/>
          <w:szCs w:val="21"/>
        </w:rPr>
        <w:t>[13]</w:t>
      </w:r>
      <w:r w:rsidR="004B6ECE">
        <w:rPr>
          <w:rFonts w:ascii="Times New Roman" w:hAnsi="Times New Roman" w:cs="Times New Roman" w:hint="eastAsia"/>
          <w:sz w:val="21"/>
          <w:szCs w:val="21"/>
        </w:rPr>
        <w:tab/>
      </w:r>
      <w:r w:rsidRPr="004B6ECE">
        <w:rPr>
          <w:rFonts w:ascii="Times New Roman" w:hAnsi="Times New Roman" w:cs="Times New Roman"/>
          <w:sz w:val="21"/>
          <w:szCs w:val="21"/>
        </w:rPr>
        <w:t>K. Skadron, M. Stan, and W. Huang, “Temperatur</w:t>
      </w:r>
      <w:r w:rsidR="004B6ECE" w:rsidRPr="004B6ECE">
        <w:rPr>
          <w:rFonts w:ascii="Times New Roman" w:hAnsi="Times New Roman" w:cs="Times New Roman"/>
          <w:sz w:val="21"/>
          <w:szCs w:val="21"/>
        </w:rPr>
        <w:t>e-aware microarchitecture,” ACM</w:t>
      </w:r>
      <w:r w:rsidR="004B6ECE" w:rsidRPr="004B6ECE">
        <w:rPr>
          <w:rFonts w:ascii="Times New Roman" w:hAnsi="Times New Roman" w:cs="Times New Roman" w:hint="eastAsia"/>
          <w:sz w:val="21"/>
          <w:szCs w:val="21"/>
        </w:rPr>
        <w:t xml:space="preserve"> </w:t>
      </w:r>
      <w:r w:rsidRPr="004B6ECE">
        <w:rPr>
          <w:rFonts w:ascii="Times New Roman" w:hAnsi="Times New Roman" w:cs="Times New Roman"/>
          <w:sz w:val="21"/>
          <w:szCs w:val="21"/>
        </w:rPr>
        <w:t>SIGARCH, p. 2, 2003.</w:t>
      </w:r>
    </w:p>
    <w:p w:rsidR="00193F45" w:rsidRPr="004B6ECE" w:rsidRDefault="00461FD2" w:rsidP="004B6ECE">
      <w:pPr>
        <w:pStyle w:val="af3"/>
        <w:spacing w:before="0" w:beforeAutospacing="0" w:after="0" w:afterAutospacing="0"/>
        <w:ind w:left="525" w:hangingChars="250" w:hanging="525"/>
        <w:divId w:val="1619138898"/>
        <w:rPr>
          <w:rFonts w:ascii="Times New Roman" w:hAnsi="Times New Roman" w:cs="Times New Roman"/>
          <w:sz w:val="21"/>
          <w:szCs w:val="21"/>
        </w:rPr>
      </w:pPr>
      <w:r w:rsidRPr="004B6ECE">
        <w:rPr>
          <w:rFonts w:ascii="Times New Roman" w:hAnsi="Times New Roman" w:cs="Times New Roman" w:hint="eastAsia"/>
          <w:sz w:val="21"/>
          <w:szCs w:val="21"/>
        </w:rPr>
        <w:lastRenderedPageBreak/>
        <w:t>[14]</w:t>
      </w:r>
      <w:r w:rsidR="004B6ECE">
        <w:rPr>
          <w:rFonts w:ascii="Times New Roman" w:hAnsi="Times New Roman" w:cs="Times New Roman" w:hint="eastAsia"/>
          <w:sz w:val="21"/>
          <w:szCs w:val="21"/>
        </w:rPr>
        <w:tab/>
      </w:r>
      <w:r w:rsidRPr="004B6ECE">
        <w:rPr>
          <w:rFonts w:ascii="Times New Roman" w:hAnsi="Times New Roman" w:cs="Times New Roman"/>
          <w:sz w:val="21"/>
          <w:szCs w:val="21"/>
        </w:rPr>
        <w:t>C. Xu, L. Jiang, S. Kolluri, and B. Rubin, “Fast 3-D thermal analysis of complex interconnect structures using electrical modeling and simulation methodologies,” Design-Digest of, pp. 658-665, 2009.</w:t>
      </w:r>
    </w:p>
    <w:p w:rsidR="00461FD2" w:rsidRPr="004B6ECE" w:rsidRDefault="00461FD2" w:rsidP="004B6ECE">
      <w:pPr>
        <w:pStyle w:val="af3"/>
        <w:spacing w:before="0" w:beforeAutospacing="0" w:after="0" w:afterAutospacing="0"/>
        <w:ind w:left="525" w:hangingChars="250" w:hanging="525"/>
        <w:divId w:val="1619138898"/>
        <w:rPr>
          <w:rFonts w:ascii="Times New Roman" w:hAnsi="Times New Roman" w:cs="Times New Roman"/>
          <w:sz w:val="21"/>
          <w:szCs w:val="21"/>
        </w:rPr>
      </w:pPr>
      <w:r w:rsidRPr="004B6ECE">
        <w:rPr>
          <w:rFonts w:ascii="Times New Roman" w:hAnsi="Times New Roman" w:cs="Times New Roman"/>
          <w:sz w:val="21"/>
          <w:szCs w:val="21"/>
        </w:rPr>
        <w:t>[</w:t>
      </w:r>
      <w:r w:rsidRPr="004B6ECE">
        <w:rPr>
          <w:rFonts w:ascii="Times New Roman" w:hAnsi="Times New Roman" w:cs="Times New Roman" w:hint="eastAsia"/>
          <w:sz w:val="21"/>
          <w:szCs w:val="21"/>
        </w:rPr>
        <w:t>15</w:t>
      </w:r>
      <w:r w:rsidRPr="004B6ECE">
        <w:rPr>
          <w:rFonts w:ascii="Times New Roman" w:hAnsi="Times New Roman" w:cs="Times New Roman"/>
          <w:sz w:val="21"/>
          <w:szCs w:val="21"/>
        </w:rPr>
        <w:t>]</w:t>
      </w:r>
      <w:r w:rsidRPr="004B6ECE">
        <w:rPr>
          <w:rFonts w:ascii="Times New Roman" w:hAnsi="Times New Roman" w:cs="Times New Roman"/>
          <w:sz w:val="21"/>
          <w:szCs w:val="21"/>
        </w:rPr>
        <w:tab/>
      </w:r>
      <w:r w:rsidRPr="004B6ECE">
        <w:rPr>
          <w:rFonts w:ascii="Times New Roman" w:hAnsi="Times New Roman" w:cs="Times New Roman" w:hint="eastAsia"/>
          <w:sz w:val="21"/>
          <w:szCs w:val="21"/>
        </w:rPr>
        <w:t xml:space="preserve"> </w:t>
      </w:r>
      <w:r w:rsidRPr="004B6ECE">
        <w:rPr>
          <w:rFonts w:ascii="Times New Roman" w:hAnsi="Times New Roman" w:cs="Times New Roman"/>
          <w:sz w:val="21"/>
          <w:szCs w:val="21"/>
        </w:rPr>
        <w:t>T. Wang and Y. Lee, “3D thermal-ADI: an efficient chip-level transient thermal simulator,” of the 2003 international symposium on, pp. 0-7, 2003.</w:t>
      </w:r>
    </w:p>
    <w:p w:rsidR="00461FD2" w:rsidRPr="004B6ECE" w:rsidRDefault="00461FD2" w:rsidP="004B6ECE">
      <w:pPr>
        <w:pStyle w:val="af3"/>
        <w:spacing w:before="0" w:beforeAutospacing="0" w:after="0" w:afterAutospacing="0"/>
        <w:ind w:left="525" w:hangingChars="250" w:hanging="525"/>
        <w:divId w:val="1619138898"/>
        <w:rPr>
          <w:rFonts w:ascii="Times New Roman" w:hAnsi="Times New Roman" w:cs="Times New Roman"/>
          <w:sz w:val="21"/>
          <w:szCs w:val="21"/>
        </w:rPr>
      </w:pPr>
      <w:r w:rsidRPr="004B6ECE">
        <w:rPr>
          <w:rFonts w:ascii="Times New Roman" w:hAnsi="Times New Roman" w:cs="Times New Roman"/>
          <w:sz w:val="21"/>
          <w:szCs w:val="21"/>
        </w:rPr>
        <w:t>[</w:t>
      </w:r>
      <w:r w:rsidRPr="004B6ECE">
        <w:rPr>
          <w:rFonts w:ascii="Times New Roman" w:hAnsi="Times New Roman" w:cs="Times New Roman" w:hint="eastAsia"/>
          <w:sz w:val="21"/>
          <w:szCs w:val="21"/>
        </w:rPr>
        <w:t>16</w:t>
      </w:r>
      <w:r w:rsidRPr="004B6ECE">
        <w:rPr>
          <w:rFonts w:ascii="Times New Roman" w:hAnsi="Times New Roman" w:cs="Times New Roman"/>
          <w:sz w:val="21"/>
          <w:szCs w:val="21"/>
        </w:rPr>
        <w:t>]</w:t>
      </w:r>
      <w:r w:rsidRPr="004B6ECE">
        <w:rPr>
          <w:rFonts w:ascii="Times New Roman" w:hAnsi="Times New Roman" w:cs="Times New Roman"/>
          <w:sz w:val="21"/>
          <w:szCs w:val="21"/>
        </w:rPr>
        <w:tab/>
        <w:t>Z. Y. Luo, S. X. D. Tan, and J. Fan, “Single-node statistical 3D thermal analysis considering elector-thermal coupling,” in International Symposium on Circuit and System, 2009, pp. 1289-1292.</w:t>
      </w:r>
    </w:p>
    <w:p w:rsidR="006A1346" w:rsidRPr="004B6ECE" w:rsidRDefault="00461FD2" w:rsidP="004B6ECE">
      <w:pPr>
        <w:pStyle w:val="af3"/>
        <w:spacing w:before="0" w:beforeAutospacing="0" w:after="0" w:afterAutospacing="0"/>
        <w:ind w:left="525" w:hangingChars="250" w:hanging="525"/>
        <w:divId w:val="1619138898"/>
        <w:rPr>
          <w:rFonts w:ascii="Times New Roman" w:hAnsi="Times New Roman" w:cs="Times New Roman" w:hint="eastAsia"/>
          <w:sz w:val="21"/>
          <w:szCs w:val="21"/>
        </w:rPr>
      </w:pPr>
      <w:r w:rsidRPr="004B6ECE">
        <w:rPr>
          <w:rFonts w:ascii="Times New Roman" w:hAnsi="Times New Roman" w:cs="Times New Roman" w:hint="eastAsia"/>
          <w:sz w:val="21"/>
          <w:szCs w:val="21"/>
        </w:rPr>
        <w:t>[17</w:t>
      </w:r>
      <w:r w:rsidR="004B6ECE">
        <w:rPr>
          <w:rFonts w:ascii="Times New Roman" w:hAnsi="Times New Roman" w:cs="Times New Roman" w:hint="eastAsia"/>
          <w:sz w:val="21"/>
          <w:szCs w:val="21"/>
        </w:rPr>
        <w:t>]</w:t>
      </w:r>
      <w:r w:rsidR="004B6ECE">
        <w:rPr>
          <w:rFonts w:ascii="Times New Roman" w:hAnsi="Times New Roman" w:cs="Times New Roman" w:hint="eastAsia"/>
          <w:sz w:val="21"/>
          <w:szCs w:val="21"/>
        </w:rPr>
        <w:tab/>
      </w:r>
      <w:r w:rsidRPr="004B6ECE">
        <w:rPr>
          <w:rFonts w:ascii="Times New Roman" w:hAnsi="Times New Roman" w:cs="Times New Roman" w:hint="eastAsia"/>
          <w:sz w:val="21"/>
          <w:szCs w:val="21"/>
        </w:rPr>
        <w:t>Yang</w:t>
      </w:r>
      <w:r w:rsidRPr="004B6ECE">
        <w:rPr>
          <w:rFonts w:ascii="Times New Roman" w:hAnsi="Times New Roman" w:cs="Times New Roman" w:hint="eastAsia"/>
          <w:sz w:val="21"/>
          <w:szCs w:val="21"/>
        </w:rPr>
        <w:t>，</w:t>
      </w:r>
      <w:r w:rsidRPr="004B6ECE">
        <w:rPr>
          <w:rFonts w:ascii="Times New Roman" w:hAnsi="Times New Roman" w:cs="Times New Roman" w:hint="eastAsia"/>
          <w:sz w:val="21"/>
          <w:szCs w:val="21"/>
        </w:rPr>
        <w:t>Xu, Zhao</w:t>
      </w:r>
      <w:r w:rsidRPr="004B6ECE">
        <w:rPr>
          <w:rFonts w:ascii="Times New Roman" w:hAnsi="Times New Roman" w:cs="Times New Roman" w:hint="eastAsia"/>
          <w:sz w:val="21"/>
          <w:szCs w:val="21"/>
        </w:rPr>
        <w:t>，</w:t>
      </w:r>
      <w:r w:rsidRPr="004B6ECE">
        <w:rPr>
          <w:rFonts w:ascii="Times New Roman" w:hAnsi="Times New Roman" w:cs="Times New Roman" w:hint="eastAsia"/>
          <w:sz w:val="21"/>
          <w:szCs w:val="21"/>
        </w:rPr>
        <w:t>Guoxing, Tang</w:t>
      </w:r>
      <w:r w:rsidRPr="004B6ECE">
        <w:rPr>
          <w:rFonts w:ascii="Times New Roman" w:hAnsi="Times New Roman" w:cs="Times New Roman" w:hint="eastAsia"/>
          <w:sz w:val="21"/>
          <w:szCs w:val="21"/>
        </w:rPr>
        <w:t>，</w:t>
      </w:r>
      <w:r w:rsidRPr="004B6ECE">
        <w:rPr>
          <w:rFonts w:ascii="Times New Roman" w:hAnsi="Times New Roman" w:cs="Times New Roman" w:hint="eastAsia"/>
          <w:sz w:val="21"/>
          <w:szCs w:val="21"/>
        </w:rPr>
        <w:t>Liang, and Luo</w:t>
      </w:r>
      <w:r w:rsidRPr="004B6ECE">
        <w:rPr>
          <w:rFonts w:ascii="Times New Roman" w:hAnsi="Times New Roman" w:cs="Times New Roman" w:hint="eastAsia"/>
          <w:sz w:val="21"/>
          <w:szCs w:val="21"/>
        </w:rPr>
        <w:t>，</w:t>
      </w:r>
      <w:r w:rsidRPr="004B6ECE">
        <w:rPr>
          <w:rFonts w:ascii="Times New Roman" w:hAnsi="Times New Roman" w:cs="Times New Roman" w:hint="eastAsia"/>
          <w:sz w:val="21"/>
          <w:szCs w:val="21"/>
        </w:rPr>
        <w:t xml:space="preserve">Zuying, </w:t>
      </w:r>
      <w:r w:rsidRPr="004B6ECE">
        <w:rPr>
          <w:rFonts w:ascii="Times New Roman" w:hAnsi="Times New Roman" w:cs="Times New Roman" w:hint="eastAsia"/>
          <w:sz w:val="21"/>
          <w:szCs w:val="21"/>
        </w:rPr>
        <w:t>“</w:t>
      </w:r>
      <w:r w:rsidRPr="004B6ECE">
        <w:rPr>
          <w:rFonts w:ascii="Times New Roman" w:hAnsi="Times New Roman" w:cs="Times New Roman" w:hint="eastAsia"/>
          <w:sz w:val="21"/>
          <w:szCs w:val="21"/>
        </w:rPr>
        <w:t>Row-Based Analysis of Structure Power/Ground Grids with General Purpose GPU,</w:t>
      </w:r>
      <w:r w:rsidRPr="004B6ECE">
        <w:rPr>
          <w:rFonts w:ascii="Times New Roman" w:hAnsi="Times New Roman" w:cs="Times New Roman" w:hint="eastAsia"/>
          <w:sz w:val="21"/>
          <w:szCs w:val="21"/>
        </w:rPr>
        <w:t>”</w:t>
      </w:r>
      <w:r w:rsidRPr="004B6ECE">
        <w:rPr>
          <w:rFonts w:ascii="Times New Roman" w:hAnsi="Times New Roman" w:cs="Times New Roman" w:hint="eastAsia"/>
          <w:sz w:val="21"/>
          <w:szCs w:val="21"/>
        </w:rPr>
        <w:t xml:space="preserve"> in 12th International CAD/Graphics 2011 Conference, 2011.</w:t>
      </w:r>
    </w:p>
    <w:p w:rsidR="005D259B" w:rsidRPr="004B6ECE" w:rsidRDefault="005D259B" w:rsidP="004B6ECE">
      <w:pPr>
        <w:pStyle w:val="af3"/>
        <w:spacing w:before="0" w:beforeAutospacing="0" w:after="0" w:afterAutospacing="0"/>
        <w:ind w:left="525" w:hangingChars="250" w:hanging="525"/>
        <w:divId w:val="1619138898"/>
        <w:rPr>
          <w:rFonts w:ascii="Times New Roman" w:hAnsi="Times New Roman" w:cs="Times New Roman" w:hint="eastAsia"/>
          <w:sz w:val="21"/>
          <w:szCs w:val="21"/>
        </w:rPr>
      </w:pPr>
      <w:r w:rsidRPr="004B6ECE">
        <w:rPr>
          <w:rFonts w:ascii="Times New Roman" w:hAnsi="Times New Roman" w:cs="Times New Roman"/>
          <w:sz w:val="21"/>
          <w:szCs w:val="21"/>
        </w:rPr>
        <w:t>[1</w:t>
      </w:r>
      <w:r w:rsidRPr="004B6ECE">
        <w:rPr>
          <w:rFonts w:ascii="Times New Roman" w:hAnsi="Times New Roman" w:cs="Times New Roman" w:hint="eastAsia"/>
          <w:sz w:val="21"/>
          <w:szCs w:val="21"/>
        </w:rPr>
        <w:t>8</w:t>
      </w:r>
      <w:r w:rsidRPr="004B6ECE">
        <w:rPr>
          <w:rFonts w:ascii="Times New Roman" w:hAnsi="Times New Roman" w:cs="Times New Roman"/>
          <w:sz w:val="21"/>
          <w:szCs w:val="21"/>
        </w:rPr>
        <w:t>]</w:t>
      </w:r>
      <w:r w:rsidRPr="004B6ECE">
        <w:rPr>
          <w:rFonts w:ascii="Times New Roman" w:hAnsi="Times New Roman" w:cs="Times New Roman"/>
          <w:sz w:val="21"/>
          <w:szCs w:val="21"/>
        </w:rPr>
        <w:tab/>
        <w:t>V. Hanumaiah, R. Rao, S. Vrudhula, and K. S. Chatha, “Throughput optimal task allocation under thermal constraints for multi-core processors,” DAC09, 2009.</w:t>
      </w:r>
    </w:p>
    <w:p w:rsidR="005D259B" w:rsidRPr="004B6ECE" w:rsidRDefault="005D259B" w:rsidP="00461FD2">
      <w:pPr>
        <w:widowControl/>
        <w:jc w:val="left"/>
        <w:divId w:val="1619138898"/>
        <w:rPr>
          <w:rFonts w:eastAsia="Arial Unicode MS" w:hint="eastAsia"/>
          <w:kern w:val="0"/>
          <w:szCs w:val="21"/>
        </w:rPr>
      </w:pPr>
    </w:p>
    <w:p w:rsidR="005D259B" w:rsidRPr="004B6ECE" w:rsidRDefault="005D259B" w:rsidP="004B6ECE">
      <w:pPr>
        <w:pStyle w:val="af3"/>
        <w:spacing w:before="0" w:beforeAutospacing="0" w:after="0" w:afterAutospacing="0"/>
        <w:ind w:left="525" w:hangingChars="250" w:hanging="525"/>
        <w:divId w:val="1619138898"/>
        <w:rPr>
          <w:rFonts w:ascii="Times New Roman" w:hAnsi="Times New Roman" w:cs="Times New Roman" w:hint="eastAsia"/>
          <w:sz w:val="21"/>
          <w:szCs w:val="21"/>
        </w:rPr>
      </w:pPr>
      <w:r w:rsidRPr="004B6ECE">
        <w:rPr>
          <w:rFonts w:ascii="Times New Roman" w:hAnsi="Times New Roman" w:cs="Times New Roman"/>
          <w:sz w:val="21"/>
          <w:szCs w:val="21"/>
        </w:rPr>
        <w:t>[1</w:t>
      </w:r>
      <w:r w:rsidRPr="004B6ECE">
        <w:rPr>
          <w:rFonts w:ascii="Times New Roman" w:hAnsi="Times New Roman" w:cs="Times New Roman" w:hint="eastAsia"/>
          <w:sz w:val="21"/>
          <w:szCs w:val="21"/>
        </w:rPr>
        <w:t>9</w:t>
      </w:r>
      <w:r w:rsidRPr="004B6ECE">
        <w:rPr>
          <w:rFonts w:ascii="Times New Roman" w:hAnsi="Times New Roman" w:cs="Times New Roman"/>
          <w:sz w:val="21"/>
          <w:szCs w:val="21"/>
        </w:rPr>
        <w:t>]</w:t>
      </w:r>
      <w:r w:rsidRPr="004B6ECE">
        <w:rPr>
          <w:rFonts w:ascii="Times New Roman" w:hAnsi="Times New Roman" w:cs="Times New Roman"/>
          <w:sz w:val="21"/>
          <w:szCs w:val="21"/>
        </w:rPr>
        <w:tab/>
        <w:t>D.-C. Juan and D. Marculescu, “A learning-based autoregressive model for fast transient thermal analysis of chip-multiprocessors,” 17th Asia and South Pacific Design Automation Conference, pp. 597-602, Jan. 2012.</w:t>
      </w:r>
    </w:p>
    <w:p w:rsidR="005D259B" w:rsidRDefault="005D259B" w:rsidP="00461FD2">
      <w:pPr>
        <w:widowControl/>
        <w:jc w:val="left"/>
        <w:divId w:val="1619138898"/>
        <w:rPr>
          <w:rFonts w:hint="eastAsia"/>
          <w:szCs w:val="21"/>
        </w:rPr>
      </w:pPr>
    </w:p>
    <w:p w:rsidR="005D259B" w:rsidRPr="00743818" w:rsidRDefault="005D259B" w:rsidP="00461FD2">
      <w:pPr>
        <w:widowControl/>
        <w:jc w:val="left"/>
        <w:divId w:val="1619138898"/>
        <w:rPr>
          <w:szCs w:val="21"/>
        </w:rPr>
      </w:pPr>
    </w:p>
    <w:sectPr w:rsidR="005D259B" w:rsidRPr="00743818">
      <w:footerReference w:type="even" r:id="rId28"/>
      <w:footerReference w:type="defaul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473D" w:rsidRDefault="0032473D">
      <w:r>
        <w:separator/>
      </w:r>
    </w:p>
  </w:endnote>
  <w:endnote w:type="continuationSeparator" w:id="0">
    <w:p w:rsidR="0032473D" w:rsidRDefault="003247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楷体">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24DE" w:rsidRDefault="009A24DE">
    <w:pPr>
      <w:pStyle w:val="aa"/>
      <w:framePr w:wrap="around" w:vAnchor="text" w:hAnchor="margin" w:xAlign="right" w:y="1"/>
      <w:rPr>
        <w:rStyle w:val="ab"/>
      </w:rPr>
    </w:pPr>
    <w:r>
      <w:rPr>
        <w:rStyle w:val="ab"/>
      </w:rPr>
      <w:fldChar w:fldCharType="begin"/>
    </w:r>
    <w:r>
      <w:rPr>
        <w:rStyle w:val="ab"/>
      </w:rPr>
      <w:instrText xml:space="preserve">PAGE  </w:instrText>
    </w:r>
    <w:r>
      <w:rPr>
        <w:rStyle w:val="ab"/>
      </w:rPr>
      <w:fldChar w:fldCharType="end"/>
    </w:r>
  </w:p>
  <w:p w:rsidR="009A24DE" w:rsidRDefault="009A24DE">
    <w:pPr>
      <w:pStyle w:val="a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24DE" w:rsidRDefault="009A24DE">
    <w:pPr>
      <w:pStyle w:val="aa"/>
      <w:framePr w:wrap="around" w:vAnchor="text" w:hAnchor="margin" w:xAlign="right" w:y="1"/>
      <w:rPr>
        <w:rStyle w:val="ab"/>
      </w:rPr>
    </w:pPr>
    <w:r>
      <w:rPr>
        <w:rStyle w:val="ab"/>
      </w:rPr>
      <w:fldChar w:fldCharType="begin"/>
    </w:r>
    <w:r>
      <w:rPr>
        <w:rStyle w:val="ab"/>
      </w:rPr>
      <w:instrText xml:space="preserve">PAGE  </w:instrText>
    </w:r>
    <w:r>
      <w:rPr>
        <w:rStyle w:val="ab"/>
      </w:rPr>
      <w:fldChar w:fldCharType="separate"/>
    </w:r>
    <w:r w:rsidR="006E0C3A">
      <w:rPr>
        <w:rStyle w:val="ab"/>
        <w:noProof/>
      </w:rPr>
      <w:t>14</w:t>
    </w:r>
    <w:r>
      <w:rPr>
        <w:rStyle w:val="ab"/>
      </w:rPr>
      <w:fldChar w:fldCharType="end"/>
    </w:r>
  </w:p>
  <w:p w:rsidR="009A24DE" w:rsidRDefault="009A24DE">
    <w:pPr>
      <w:pStyle w:val="a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473D" w:rsidRDefault="0032473D">
      <w:r>
        <w:separator/>
      </w:r>
    </w:p>
  </w:footnote>
  <w:footnote w:type="continuationSeparator" w:id="0">
    <w:p w:rsidR="0032473D" w:rsidRDefault="0032473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D1178"/>
    <w:multiLevelType w:val="multilevel"/>
    <w:tmpl w:val="CE62179C"/>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5763AB4"/>
    <w:multiLevelType w:val="hybridMultilevel"/>
    <w:tmpl w:val="94F4D5FA"/>
    <w:lvl w:ilvl="0" w:tplc="DC80AD72">
      <w:start w:val="1"/>
      <w:numFmt w:val="decimal"/>
      <w:lvlText w:val="%1、"/>
      <w:lvlJc w:val="left"/>
      <w:pPr>
        <w:tabs>
          <w:tab w:val="num" w:pos="885"/>
        </w:tabs>
        <w:ind w:left="885" w:hanging="360"/>
      </w:pPr>
      <w:rPr>
        <w:rFonts w:hint="eastAsia"/>
      </w:rPr>
    </w:lvl>
    <w:lvl w:ilvl="1" w:tplc="04090019" w:tentative="1">
      <w:start w:val="1"/>
      <w:numFmt w:val="lowerLetter"/>
      <w:lvlText w:val="%2)"/>
      <w:lvlJc w:val="left"/>
      <w:pPr>
        <w:tabs>
          <w:tab w:val="num" w:pos="1365"/>
        </w:tabs>
        <w:ind w:left="1365" w:hanging="420"/>
      </w:pPr>
    </w:lvl>
    <w:lvl w:ilvl="2" w:tplc="0409001B" w:tentative="1">
      <w:start w:val="1"/>
      <w:numFmt w:val="lowerRoman"/>
      <w:lvlText w:val="%3."/>
      <w:lvlJc w:val="right"/>
      <w:pPr>
        <w:tabs>
          <w:tab w:val="num" w:pos="1785"/>
        </w:tabs>
        <w:ind w:left="1785" w:hanging="420"/>
      </w:pPr>
    </w:lvl>
    <w:lvl w:ilvl="3" w:tplc="0409000F" w:tentative="1">
      <w:start w:val="1"/>
      <w:numFmt w:val="decimal"/>
      <w:lvlText w:val="%4."/>
      <w:lvlJc w:val="left"/>
      <w:pPr>
        <w:tabs>
          <w:tab w:val="num" w:pos="2205"/>
        </w:tabs>
        <w:ind w:left="2205" w:hanging="420"/>
      </w:pPr>
    </w:lvl>
    <w:lvl w:ilvl="4" w:tplc="04090019" w:tentative="1">
      <w:start w:val="1"/>
      <w:numFmt w:val="lowerLetter"/>
      <w:lvlText w:val="%5)"/>
      <w:lvlJc w:val="left"/>
      <w:pPr>
        <w:tabs>
          <w:tab w:val="num" w:pos="2625"/>
        </w:tabs>
        <w:ind w:left="2625" w:hanging="420"/>
      </w:pPr>
    </w:lvl>
    <w:lvl w:ilvl="5" w:tplc="0409001B" w:tentative="1">
      <w:start w:val="1"/>
      <w:numFmt w:val="lowerRoman"/>
      <w:lvlText w:val="%6."/>
      <w:lvlJc w:val="right"/>
      <w:pPr>
        <w:tabs>
          <w:tab w:val="num" w:pos="3045"/>
        </w:tabs>
        <w:ind w:left="3045" w:hanging="420"/>
      </w:pPr>
    </w:lvl>
    <w:lvl w:ilvl="6" w:tplc="0409000F" w:tentative="1">
      <w:start w:val="1"/>
      <w:numFmt w:val="decimal"/>
      <w:lvlText w:val="%7."/>
      <w:lvlJc w:val="left"/>
      <w:pPr>
        <w:tabs>
          <w:tab w:val="num" w:pos="3465"/>
        </w:tabs>
        <w:ind w:left="3465" w:hanging="420"/>
      </w:pPr>
    </w:lvl>
    <w:lvl w:ilvl="7" w:tplc="04090019" w:tentative="1">
      <w:start w:val="1"/>
      <w:numFmt w:val="lowerLetter"/>
      <w:lvlText w:val="%8)"/>
      <w:lvlJc w:val="left"/>
      <w:pPr>
        <w:tabs>
          <w:tab w:val="num" w:pos="3885"/>
        </w:tabs>
        <w:ind w:left="3885" w:hanging="420"/>
      </w:pPr>
    </w:lvl>
    <w:lvl w:ilvl="8" w:tplc="0409001B" w:tentative="1">
      <w:start w:val="1"/>
      <w:numFmt w:val="lowerRoman"/>
      <w:lvlText w:val="%9."/>
      <w:lvlJc w:val="right"/>
      <w:pPr>
        <w:tabs>
          <w:tab w:val="num" w:pos="4305"/>
        </w:tabs>
        <w:ind w:left="4305" w:hanging="420"/>
      </w:pPr>
    </w:lvl>
  </w:abstractNum>
  <w:abstractNum w:abstractNumId="2">
    <w:nsid w:val="06C7202D"/>
    <w:multiLevelType w:val="hybridMultilevel"/>
    <w:tmpl w:val="CE62179C"/>
    <w:lvl w:ilvl="0" w:tplc="87041D50">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121977BA"/>
    <w:multiLevelType w:val="multilevel"/>
    <w:tmpl w:val="D05838E4"/>
    <w:lvl w:ilvl="0">
      <w:start w:val="1"/>
      <w:numFmt w:val="decimal"/>
      <w:lvlText w:val="%1"/>
      <w:lvlJc w:val="left"/>
      <w:pPr>
        <w:tabs>
          <w:tab w:val="num" w:pos="360"/>
        </w:tabs>
        <w:ind w:left="360" w:hanging="360"/>
      </w:pPr>
      <w:rPr>
        <w:rFonts w:hint="eastAsia"/>
      </w:rPr>
    </w:lvl>
    <w:lvl w:ilvl="1">
      <w:start w:val="2"/>
      <w:numFmt w:val="decimal"/>
      <w:lvlText w:val="%1.%2"/>
      <w:lvlJc w:val="left"/>
      <w:pPr>
        <w:tabs>
          <w:tab w:val="num" w:pos="720"/>
        </w:tabs>
        <w:ind w:left="720" w:hanging="720"/>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160"/>
        </w:tabs>
        <w:ind w:left="2160" w:hanging="2160"/>
      </w:pPr>
      <w:rPr>
        <w:rFonts w:hint="eastAsia"/>
      </w:rPr>
    </w:lvl>
  </w:abstractNum>
  <w:abstractNum w:abstractNumId="4">
    <w:nsid w:val="136A6E95"/>
    <w:multiLevelType w:val="hybridMultilevel"/>
    <w:tmpl w:val="5F860596"/>
    <w:lvl w:ilvl="0" w:tplc="F7007FB2">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189B3403"/>
    <w:multiLevelType w:val="hybridMultilevel"/>
    <w:tmpl w:val="1FE29C36"/>
    <w:lvl w:ilvl="0" w:tplc="6A78E5E4">
      <w:start w:val="1"/>
      <w:numFmt w:val="decimal"/>
      <w:lvlText w:val="(%1)"/>
      <w:lvlJc w:val="left"/>
      <w:pPr>
        <w:tabs>
          <w:tab w:val="num" w:pos="1092"/>
        </w:tabs>
        <w:ind w:left="1092" w:hanging="672"/>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nsid w:val="19A0499C"/>
    <w:multiLevelType w:val="hybridMultilevel"/>
    <w:tmpl w:val="099E3366"/>
    <w:lvl w:ilvl="0" w:tplc="49B889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F7C11BE"/>
    <w:multiLevelType w:val="hybridMultilevel"/>
    <w:tmpl w:val="931E62CC"/>
    <w:lvl w:ilvl="0" w:tplc="818AFFA2">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21777CE4"/>
    <w:multiLevelType w:val="hybridMultilevel"/>
    <w:tmpl w:val="142AFF6C"/>
    <w:lvl w:ilvl="0" w:tplc="0409000F">
      <w:start w:val="1"/>
      <w:numFmt w:val="decimal"/>
      <w:lvlText w:val="%1."/>
      <w:lvlJc w:val="left"/>
      <w:pPr>
        <w:tabs>
          <w:tab w:val="num" w:pos="420"/>
        </w:tabs>
        <w:ind w:left="420" w:hanging="420"/>
      </w:p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26D27B06"/>
    <w:multiLevelType w:val="hybridMultilevel"/>
    <w:tmpl w:val="4A9E0716"/>
    <w:lvl w:ilvl="0" w:tplc="3900023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0">
    <w:nsid w:val="280A3430"/>
    <w:multiLevelType w:val="hybridMultilevel"/>
    <w:tmpl w:val="C57E28BC"/>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1">
    <w:nsid w:val="2BB27815"/>
    <w:multiLevelType w:val="multilevel"/>
    <w:tmpl w:val="12DA9CBC"/>
    <w:lvl w:ilvl="0">
      <w:start w:val="2"/>
      <w:numFmt w:val="decimal"/>
      <w:lvlText w:val="%1"/>
      <w:lvlJc w:val="left"/>
      <w:pPr>
        <w:tabs>
          <w:tab w:val="num" w:pos="468"/>
        </w:tabs>
        <w:ind w:left="468" w:hanging="468"/>
      </w:pPr>
      <w:rPr>
        <w:rFonts w:hint="default"/>
      </w:rPr>
    </w:lvl>
    <w:lvl w:ilvl="1">
      <w:start w:val="2"/>
      <w:numFmt w:val="decimal"/>
      <w:lvlText w:val="%1.%2"/>
      <w:lvlJc w:val="left"/>
      <w:pPr>
        <w:tabs>
          <w:tab w:val="num" w:pos="468"/>
        </w:tabs>
        <w:ind w:left="468" w:hanging="468"/>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2">
    <w:nsid w:val="2C27067C"/>
    <w:multiLevelType w:val="hybridMultilevel"/>
    <w:tmpl w:val="8A100552"/>
    <w:lvl w:ilvl="0" w:tplc="327AE27E">
      <w:start w:val="1"/>
      <w:numFmt w:val="decimal"/>
      <w:lvlText w:val="%1）"/>
      <w:lvlJc w:val="left"/>
      <w:pPr>
        <w:tabs>
          <w:tab w:val="num" w:pos="390"/>
        </w:tabs>
        <w:ind w:left="390" w:hanging="390"/>
      </w:pPr>
      <w:rPr>
        <w:rFonts w:hint="eastAsia"/>
        <w:sz w:val="2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33946DAB"/>
    <w:multiLevelType w:val="hybridMultilevel"/>
    <w:tmpl w:val="1DE65A9C"/>
    <w:lvl w:ilvl="0" w:tplc="00BA4B9C">
      <w:start w:val="1"/>
      <w:numFmt w:val="decimal"/>
      <w:lvlText w:val="%1、"/>
      <w:lvlJc w:val="left"/>
      <w:pPr>
        <w:tabs>
          <w:tab w:val="num" w:pos="1164"/>
        </w:tabs>
        <w:ind w:left="1164" w:hanging="744"/>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4">
    <w:nsid w:val="3A366C2C"/>
    <w:multiLevelType w:val="multilevel"/>
    <w:tmpl w:val="2746EDA6"/>
    <w:lvl w:ilvl="0">
      <w:start w:val="2"/>
      <w:numFmt w:val="decimal"/>
      <w:lvlText w:val="%1"/>
      <w:lvlJc w:val="left"/>
      <w:pPr>
        <w:tabs>
          <w:tab w:val="num" w:pos="630"/>
        </w:tabs>
        <w:ind w:left="630" w:hanging="630"/>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5">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6">
    <w:nsid w:val="3DA17EF8"/>
    <w:multiLevelType w:val="hybridMultilevel"/>
    <w:tmpl w:val="916EA2D4"/>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7">
    <w:nsid w:val="424C1537"/>
    <w:multiLevelType w:val="hybridMultilevel"/>
    <w:tmpl w:val="099E3366"/>
    <w:lvl w:ilvl="0" w:tplc="49B889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37F11EA"/>
    <w:multiLevelType w:val="hybridMultilevel"/>
    <w:tmpl w:val="C002C78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468A69E3"/>
    <w:multiLevelType w:val="multilevel"/>
    <w:tmpl w:val="4A9E0716"/>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20">
    <w:nsid w:val="4D410E7C"/>
    <w:multiLevelType w:val="hybridMultilevel"/>
    <w:tmpl w:val="6E0C4BF0"/>
    <w:lvl w:ilvl="0" w:tplc="0BDC3EEC">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5A844E0F"/>
    <w:multiLevelType w:val="hybridMultilevel"/>
    <w:tmpl w:val="CD92E8F6"/>
    <w:lvl w:ilvl="0" w:tplc="CB4EE90A">
      <w:start w:val="1"/>
      <w:numFmt w:val="decimal"/>
      <w:lvlText w:val="[%1] "/>
      <w:lvlJc w:val="left"/>
      <w:pPr>
        <w:tabs>
          <w:tab w:val="num" w:pos="700"/>
        </w:tabs>
        <w:ind w:left="420" w:hanging="8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5B895541"/>
    <w:multiLevelType w:val="hybridMultilevel"/>
    <w:tmpl w:val="ADD08D20"/>
    <w:lvl w:ilvl="0" w:tplc="87041D50">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5BCA171A"/>
    <w:multiLevelType w:val="hybridMultilevel"/>
    <w:tmpl w:val="C9FC55B4"/>
    <w:lvl w:ilvl="0" w:tplc="D06E8452">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nsid w:val="5C8B017A"/>
    <w:multiLevelType w:val="multilevel"/>
    <w:tmpl w:val="CB90073E"/>
    <w:lvl w:ilvl="0">
      <w:start w:val="2"/>
      <w:numFmt w:val="decimal"/>
      <w:lvlText w:val="%1"/>
      <w:lvlJc w:val="left"/>
      <w:pPr>
        <w:tabs>
          <w:tab w:val="num" w:pos="360"/>
        </w:tabs>
        <w:ind w:left="360" w:hanging="360"/>
      </w:pPr>
      <w:rPr>
        <w:rFonts w:hint="eastAsia"/>
      </w:rPr>
    </w:lvl>
    <w:lvl w:ilvl="1">
      <w:start w:val="2"/>
      <w:numFmt w:val="decimal"/>
      <w:lvlText w:val="%1.%2"/>
      <w:lvlJc w:val="left"/>
      <w:pPr>
        <w:tabs>
          <w:tab w:val="num" w:pos="720"/>
        </w:tabs>
        <w:ind w:left="720" w:hanging="720"/>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160"/>
        </w:tabs>
        <w:ind w:left="2160" w:hanging="2160"/>
      </w:pPr>
      <w:rPr>
        <w:rFonts w:hint="eastAsia"/>
      </w:rPr>
    </w:lvl>
  </w:abstractNum>
  <w:abstractNum w:abstractNumId="25">
    <w:nsid w:val="62D97D75"/>
    <w:multiLevelType w:val="multilevel"/>
    <w:tmpl w:val="142AFF6C"/>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6">
    <w:nsid w:val="63365F8E"/>
    <w:multiLevelType w:val="hybridMultilevel"/>
    <w:tmpl w:val="63B6B802"/>
    <w:lvl w:ilvl="0" w:tplc="F1EA3024">
      <w:start w:val="1"/>
      <w:numFmt w:val="decimal"/>
      <w:lvlText w:val="(%1."/>
      <w:lvlJc w:val="left"/>
      <w:pPr>
        <w:tabs>
          <w:tab w:val="num" w:pos="360"/>
        </w:tabs>
        <w:ind w:left="360" w:hanging="360"/>
      </w:pPr>
      <w:rPr>
        <w:rFonts w:hint="eastAsia"/>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nsid w:val="66EE0065"/>
    <w:multiLevelType w:val="hybridMultilevel"/>
    <w:tmpl w:val="099E3366"/>
    <w:lvl w:ilvl="0" w:tplc="49B889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8BF2B2B"/>
    <w:multiLevelType w:val="hybridMultilevel"/>
    <w:tmpl w:val="7DBC324A"/>
    <w:lvl w:ilvl="0" w:tplc="7F3EDE5E">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nsid w:val="70670084"/>
    <w:multiLevelType w:val="hybridMultilevel"/>
    <w:tmpl w:val="FD16D1FC"/>
    <w:lvl w:ilvl="0" w:tplc="A0BCEF4C">
      <w:start w:val="1"/>
      <w:numFmt w:val="decimal"/>
      <w:lvlText w:val="%1、"/>
      <w:lvlJc w:val="left"/>
      <w:pPr>
        <w:tabs>
          <w:tab w:val="num" w:pos="1155"/>
        </w:tabs>
        <w:ind w:left="1155" w:hanging="735"/>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0">
    <w:nsid w:val="78302CD0"/>
    <w:multiLevelType w:val="hybridMultilevel"/>
    <w:tmpl w:val="53B0DB52"/>
    <w:lvl w:ilvl="0" w:tplc="87041D50">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nsid w:val="789C480F"/>
    <w:multiLevelType w:val="multilevel"/>
    <w:tmpl w:val="6AE8CDC0"/>
    <w:lvl w:ilvl="0">
      <w:start w:val="4"/>
      <w:numFmt w:val="decimal"/>
      <w:lvlText w:val="%1"/>
      <w:lvlJc w:val="left"/>
      <w:pPr>
        <w:tabs>
          <w:tab w:val="num" w:pos="468"/>
        </w:tabs>
        <w:ind w:left="468" w:hanging="468"/>
      </w:pPr>
      <w:rPr>
        <w:rFonts w:hint="default"/>
      </w:rPr>
    </w:lvl>
    <w:lvl w:ilvl="1">
      <w:start w:val="5"/>
      <w:numFmt w:val="decimal"/>
      <w:lvlText w:val="%1.%2"/>
      <w:lvlJc w:val="left"/>
      <w:pPr>
        <w:tabs>
          <w:tab w:val="num" w:pos="468"/>
        </w:tabs>
        <w:ind w:left="468" w:hanging="468"/>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2">
    <w:nsid w:val="7B2F156E"/>
    <w:multiLevelType w:val="multilevel"/>
    <w:tmpl w:val="936C3468"/>
    <w:lvl w:ilvl="0">
      <w:start w:val="2"/>
      <w:numFmt w:val="decimal"/>
      <w:lvlText w:val="%1"/>
      <w:lvlJc w:val="left"/>
      <w:pPr>
        <w:tabs>
          <w:tab w:val="num" w:pos="480"/>
        </w:tabs>
        <w:ind w:left="480" w:hanging="480"/>
      </w:pPr>
      <w:rPr>
        <w:rFonts w:hint="default"/>
      </w:rPr>
    </w:lvl>
    <w:lvl w:ilvl="1">
      <w:start w:val="6"/>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28"/>
  </w:num>
  <w:num w:numId="2">
    <w:abstractNumId w:val="2"/>
  </w:num>
  <w:num w:numId="3">
    <w:abstractNumId w:val="0"/>
  </w:num>
  <w:num w:numId="4">
    <w:abstractNumId w:val="22"/>
  </w:num>
  <w:num w:numId="5">
    <w:abstractNumId w:val="9"/>
  </w:num>
  <w:num w:numId="6">
    <w:abstractNumId w:val="19"/>
  </w:num>
  <w:num w:numId="7">
    <w:abstractNumId w:val="14"/>
  </w:num>
  <w:num w:numId="8">
    <w:abstractNumId w:val="24"/>
  </w:num>
  <w:num w:numId="9">
    <w:abstractNumId w:val="3"/>
  </w:num>
  <w:num w:numId="10">
    <w:abstractNumId w:val="20"/>
  </w:num>
  <w:num w:numId="11">
    <w:abstractNumId w:val="23"/>
  </w:num>
  <w:num w:numId="12">
    <w:abstractNumId w:val="12"/>
  </w:num>
  <w:num w:numId="13">
    <w:abstractNumId w:val="21"/>
  </w:num>
  <w:num w:numId="14">
    <w:abstractNumId w:val="10"/>
  </w:num>
  <w:num w:numId="15">
    <w:abstractNumId w:val="1"/>
  </w:num>
  <w:num w:numId="16">
    <w:abstractNumId w:val="29"/>
  </w:num>
  <w:num w:numId="17">
    <w:abstractNumId w:val="18"/>
  </w:num>
  <w:num w:numId="18">
    <w:abstractNumId w:val="30"/>
  </w:num>
  <w:num w:numId="19">
    <w:abstractNumId w:val="15"/>
  </w:num>
  <w:num w:numId="20">
    <w:abstractNumId w:val="4"/>
  </w:num>
  <w:num w:numId="21">
    <w:abstractNumId w:val="26"/>
  </w:num>
  <w:num w:numId="22">
    <w:abstractNumId w:val="7"/>
  </w:num>
  <w:num w:numId="23">
    <w:abstractNumId w:val="13"/>
  </w:num>
  <w:num w:numId="24">
    <w:abstractNumId w:val="16"/>
  </w:num>
  <w:num w:numId="25">
    <w:abstractNumId w:val="5"/>
  </w:num>
  <w:num w:numId="26">
    <w:abstractNumId w:val="8"/>
  </w:num>
  <w:num w:numId="27">
    <w:abstractNumId w:val="25"/>
  </w:num>
  <w:num w:numId="28">
    <w:abstractNumId w:val="32"/>
  </w:num>
  <w:num w:numId="29">
    <w:abstractNumId w:val="31"/>
  </w:num>
  <w:num w:numId="30">
    <w:abstractNumId w:val="11"/>
  </w:num>
  <w:num w:numId="31">
    <w:abstractNumId w:val="6"/>
  </w:num>
  <w:num w:numId="32">
    <w:abstractNumId w:val="17"/>
  </w:num>
  <w:num w:numId="3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bordersDoNotSurroundHeader/>
  <w:bordersDoNotSurroundFooter/>
  <w:activeWritingStyle w:appName="MSWord" w:lang="en-US" w:vendorID="64" w:dllVersion="131078" w:nlCheck="1" w:checkStyle="1"/>
  <w:activeWritingStyle w:appName="MSWord" w:lang="zh-CN" w:vendorID="64" w:dllVersion="131077" w:nlCheck="1" w:checkStyle="1"/>
  <w:activeWritingStyle w:appName="MSWord" w:lang="en-US"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5FF4"/>
    <w:rsid w:val="000017B1"/>
    <w:rsid w:val="00002D0A"/>
    <w:rsid w:val="000046F5"/>
    <w:rsid w:val="00004CF9"/>
    <w:rsid w:val="000054FD"/>
    <w:rsid w:val="00005EF0"/>
    <w:rsid w:val="000072DA"/>
    <w:rsid w:val="00007806"/>
    <w:rsid w:val="00007973"/>
    <w:rsid w:val="00007D4D"/>
    <w:rsid w:val="000101BB"/>
    <w:rsid w:val="00011B75"/>
    <w:rsid w:val="00013199"/>
    <w:rsid w:val="00013403"/>
    <w:rsid w:val="00015414"/>
    <w:rsid w:val="000154E9"/>
    <w:rsid w:val="00015BD8"/>
    <w:rsid w:val="00015DB0"/>
    <w:rsid w:val="00016057"/>
    <w:rsid w:val="0001684F"/>
    <w:rsid w:val="00016CDA"/>
    <w:rsid w:val="00020827"/>
    <w:rsid w:val="000209F9"/>
    <w:rsid w:val="00022857"/>
    <w:rsid w:val="00022B6E"/>
    <w:rsid w:val="00023255"/>
    <w:rsid w:val="00024295"/>
    <w:rsid w:val="000246DC"/>
    <w:rsid w:val="00024E2F"/>
    <w:rsid w:val="00026BD5"/>
    <w:rsid w:val="00026FA6"/>
    <w:rsid w:val="00030782"/>
    <w:rsid w:val="00031796"/>
    <w:rsid w:val="00031BED"/>
    <w:rsid w:val="00031E08"/>
    <w:rsid w:val="00032385"/>
    <w:rsid w:val="0003337D"/>
    <w:rsid w:val="000343A2"/>
    <w:rsid w:val="000363A5"/>
    <w:rsid w:val="00036AA3"/>
    <w:rsid w:val="00036C02"/>
    <w:rsid w:val="00036D81"/>
    <w:rsid w:val="000374FB"/>
    <w:rsid w:val="00037C92"/>
    <w:rsid w:val="00037D75"/>
    <w:rsid w:val="000406E9"/>
    <w:rsid w:val="000414E7"/>
    <w:rsid w:val="00042ED5"/>
    <w:rsid w:val="000435AE"/>
    <w:rsid w:val="000439AE"/>
    <w:rsid w:val="00045457"/>
    <w:rsid w:val="00045F8A"/>
    <w:rsid w:val="00045FFB"/>
    <w:rsid w:val="000462A4"/>
    <w:rsid w:val="00046411"/>
    <w:rsid w:val="00046781"/>
    <w:rsid w:val="00047619"/>
    <w:rsid w:val="00050C27"/>
    <w:rsid w:val="00051402"/>
    <w:rsid w:val="00051489"/>
    <w:rsid w:val="000515AD"/>
    <w:rsid w:val="00051C67"/>
    <w:rsid w:val="00052387"/>
    <w:rsid w:val="00052C39"/>
    <w:rsid w:val="00052FE8"/>
    <w:rsid w:val="00053144"/>
    <w:rsid w:val="000549A8"/>
    <w:rsid w:val="00054D6C"/>
    <w:rsid w:val="0005561B"/>
    <w:rsid w:val="00056448"/>
    <w:rsid w:val="0006090A"/>
    <w:rsid w:val="00060960"/>
    <w:rsid w:val="00061B86"/>
    <w:rsid w:val="000622EC"/>
    <w:rsid w:val="0006369B"/>
    <w:rsid w:val="0006379C"/>
    <w:rsid w:val="00063A70"/>
    <w:rsid w:val="00063E7D"/>
    <w:rsid w:val="00064FD7"/>
    <w:rsid w:val="00065D01"/>
    <w:rsid w:val="00066704"/>
    <w:rsid w:val="00066912"/>
    <w:rsid w:val="0006697A"/>
    <w:rsid w:val="00070D1F"/>
    <w:rsid w:val="000711D6"/>
    <w:rsid w:val="000730B4"/>
    <w:rsid w:val="00073659"/>
    <w:rsid w:val="00074BF9"/>
    <w:rsid w:val="00074F0F"/>
    <w:rsid w:val="00074F64"/>
    <w:rsid w:val="0007565E"/>
    <w:rsid w:val="000758E4"/>
    <w:rsid w:val="00076546"/>
    <w:rsid w:val="00076A0C"/>
    <w:rsid w:val="000772C6"/>
    <w:rsid w:val="00077D76"/>
    <w:rsid w:val="00080FBD"/>
    <w:rsid w:val="00081053"/>
    <w:rsid w:val="000821E6"/>
    <w:rsid w:val="00084301"/>
    <w:rsid w:val="000846B2"/>
    <w:rsid w:val="00084D43"/>
    <w:rsid w:val="0008562F"/>
    <w:rsid w:val="0008591A"/>
    <w:rsid w:val="00086CE6"/>
    <w:rsid w:val="00087F66"/>
    <w:rsid w:val="00090A3E"/>
    <w:rsid w:val="000911FD"/>
    <w:rsid w:val="00091321"/>
    <w:rsid w:val="00091629"/>
    <w:rsid w:val="00092E0D"/>
    <w:rsid w:val="00094362"/>
    <w:rsid w:val="00094634"/>
    <w:rsid w:val="0009466B"/>
    <w:rsid w:val="0009530A"/>
    <w:rsid w:val="00095363"/>
    <w:rsid w:val="000954AB"/>
    <w:rsid w:val="00095942"/>
    <w:rsid w:val="00095E06"/>
    <w:rsid w:val="00096134"/>
    <w:rsid w:val="0009714E"/>
    <w:rsid w:val="000972F6"/>
    <w:rsid w:val="000A278D"/>
    <w:rsid w:val="000A2802"/>
    <w:rsid w:val="000A33CA"/>
    <w:rsid w:val="000A3E31"/>
    <w:rsid w:val="000A4EAE"/>
    <w:rsid w:val="000A5127"/>
    <w:rsid w:val="000A52E4"/>
    <w:rsid w:val="000A5DB2"/>
    <w:rsid w:val="000A72F7"/>
    <w:rsid w:val="000B2F8B"/>
    <w:rsid w:val="000B4FAE"/>
    <w:rsid w:val="000B79B8"/>
    <w:rsid w:val="000B7B50"/>
    <w:rsid w:val="000B7EFE"/>
    <w:rsid w:val="000C10FD"/>
    <w:rsid w:val="000C17D7"/>
    <w:rsid w:val="000C2F19"/>
    <w:rsid w:val="000C3925"/>
    <w:rsid w:val="000C43EE"/>
    <w:rsid w:val="000C4B8E"/>
    <w:rsid w:val="000C5F2A"/>
    <w:rsid w:val="000C634B"/>
    <w:rsid w:val="000C75DA"/>
    <w:rsid w:val="000D10B1"/>
    <w:rsid w:val="000D14C6"/>
    <w:rsid w:val="000D3F89"/>
    <w:rsid w:val="000D4096"/>
    <w:rsid w:val="000D60BC"/>
    <w:rsid w:val="000D64D4"/>
    <w:rsid w:val="000D7168"/>
    <w:rsid w:val="000D7A84"/>
    <w:rsid w:val="000E0A16"/>
    <w:rsid w:val="000E0BD6"/>
    <w:rsid w:val="000E15CB"/>
    <w:rsid w:val="000E1967"/>
    <w:rsid w:val="000E26EE"/>
    <w:rsid w:val="000E38DD"/>
    <w:rsid w:val="000E416F"/>
    <w:rsid w:val="000E4178"/>
    <w:rsid w:val="000E445D"/>
    <w:rsid w:val="000E4624"/>
    <w:rsid w:val="000E4A11"/>
    <w:rsid w:val="000E617C"/>
    <w:rsid w:val="000E62B8"/>
    <w:rsid w:val="000E6565"/>
    <w:rsid w:val="000E7494"/>
    <w:rsid w:val="000E78C3"/>
    <w:rsid w:val="000E7B29"/>
    <w:rsid w:val="000F13C2"/>
    <w:rsid w:val="000F1614"/>
    <w:rsid w:val="000F195F"/>
    <w:rsid w:val="000F1CDB"/>
    <w:rsid w:val="000F234F"/>
    <w:rsid w:val="000F2C1E"/>
    <w:rsid w:val="000F2FDC"/>
    <w:rsid w:val="000F3354"/>
    <w:rsid w:val="000F40A3"/>
    <w:rsid w:val="000F47E1"/>
    <w:rsid w:val="000F486E"/>
    <w:rsid w:val="000F5DE0"/>
    <w:rsid w:val="000F6D9C"/>
    <w:rsid w:val="000F716D"/>
    <w:rsid w:val="000F751E"/>
    <w:rsid w:val="000F7604"/>
    <w:rsid w:val="00100349"/>
    <w:rsid w:val="00100403"/>
    <w:rsid w:val="00100D26"/>
    <w:rsid w:val="00100DB8"/>
    <w:rsid w:val="00100FB1"/>
    <w:rsid w:val="00101919"/>
    <w:rsid w:val="00101AC9"/>
    <w:rsid w:val="0010428C"/>
    <w:rsid w:val="00104386"/>
    <w:rsid w:val="00104F74"/>
    <w:rsid w:val="0010572E"/>
    <w:rsid w:val="00105FF9"/>
    <w:rsid w:val="00106435"/>
    <w:rsid w:val="00106ABD"/>
    <w:rsid w:val="00106ADD"/>
    <w:rsid w:val="00106B2C"/>
    <w:rsid w:val="00106C0F"/>
    <w:rsid w:val="00107584"/>
    <w:rsid w:val="001076EC"/>
    <w:rsid w:val="0011051F"/>
    <w:rsid w:val="00111A90"/>
    <w:rsid w:val="001124E2"/>
    <w:rsid w:val="00113351"/>
    <w:rsid w:val="00113431"/>
    <w:rsid w:val="00113B77"/>
    <w:rsid w:val="00114301"/>
    <w:rsid w:val="00115729"/>
    <w:rsid w:val="00115A65"/>
    <w:rsid w:val="00116443"/>
    <w:rsid w:val="00117B4E"/>
    <w:rsid w:val="00120718"/>
    <w:rsid w:val="00121269"/>
    <w:rsid w:val="001214BE"/>
    <w:rsid w:val="00121503"/>
    <w:rsid w:val="0012275A"/>
    <w:rsid w:val="00122C76"/>
    <w:rsid w:val="0012311E"/>
    <w:rsid w:val="00125F7C"/>
    <w:rsid w:val="00125FDE"/>
    <w:rsid w:val="00126134"/>
    <w:rsid w:val="00126F55"/>
    <w:rsid w:val="001303E3"/>
    <w:rsid w:val="001307D7"/>
    <w:rsid w:val="00130A01"/>
    <w:rsid w:val="00130BAF"/>
    <w:rsid w:val="0013170C"/>
    <w:rsid w:val="00131D81"/>
    <w:rsid w:val="001323B2"/>
    <w:rsid w:val="001345E6"/>
    <w:rsid w:val="00134837"/>
    <w:rsid w:val="00134956"/>
    <w:rsid w:val="00135312"/>
    <w:rsid w:val="00136735"/>
    <w:rsid w:val="00136984"/>
    <w:rsid w:val="00136D39"/>
    <w:rsid w:val="0013756C"/>
    <w:rsid w:val="0013767B"/>
    <w:rsid w:val="0013794E"/>
    <w:rsid w:val="00137A88"/>
    <w:rsid w:val="001406F3"/>
    <w:rsid w:val="00142A50"/>
    <w:rsid w:val="001433CF"/>
    <w:rsid w:val="00143931"/>
    <w:rsid w:val="00143C2C"/>
    <w:rsid w:val="001447A2"/>
    <w:rsid w:val="001447EA"/>
    <w:rsid w:val="00144983"/>
    <w:rsid w:val="00144EF1"/>
    <w:rsid w:val="0014531F"/>
    <w:rsid w:val="0014757A"/>
    <w:rsid w:val="00147CBA"/>
    <w:rsid w:val="001517FC"/>
    <w:rsid w:val="001524AA"/>
    <w:rsid w:val="0015388D"/>
    <w:rsid w:val="00153975"/>
    <w:rsid w:val="00154648"/>
    <w:rsid w:val="00154ADB"/>
    <w:rsid w:val="00154E34"/>
    <w:rsid w:val="00156606"/>
    <w:rsid w:val="001567B6"/>
    <w:rsid w:val="001575A2"/>
    <w:rsid w:val="00157B3D"/>
    <w:rsid w:val="00160E87"/>
    <w:rsid w:val="00160F2B"/>
    <w:rsid w:val="00161DAC"/>
    <w:rsid w:val="0016202F"/>
    <w:rsid w:val="00163343"/>
    <w:rsid w:val="0016413F"/>
    <w:rsid w:val="00166FA2"/>
    <w:rsid w:val="00167C45"/>
    <w:rsid w:val="001702CE"/>
    <w:rsid w:val="00170A58"/>
    <w:rsid w:val="00170C47"/>
    <w:rsid w:val="00171C08"/>
    <w:rsid w:val="001729A4"/>
    <w:rsid w:val="00172AA9"/>
    <w:rsid w:val="00172E89"/>
    <w:rsid w:val="001731A5"/>
    <w:rsid w:val="00173422"/>
    <w:rsid w:val="00173487"/>
    <w:rsid w:val="00176C00"/>
    <w:rsid w:val="00176E4C"/>
    <w:rsid w:val="00176FDA"/>
    <w:rsid w:val="001776F1"/>
    <w:rsid w:val="0018048D"/>
    <w:rsid w:val="00180A29"/>
    <w:rsid w:val="00180BD4"/>
    <w:rsid w:val="001811C2"/>
    <w:rsid w:val="001813E9"/>
    <w:rsid w:val="00181678"/>
    <w:rsid w:val="0018227A"/>
    <w:rsid w:val="001832CF"/>
    <w:rsid w:val="001834F4"/>
    <w:rsid w:val="001835A9"/>
    <w:rsid w:val="00184051"/>
    <w:rsid w:val="0018428D"/>
    <w:rsid w:val="0018499A"/>
    <w:rsid w:val="00184EF1"/>
    <w:rsid w:val="00184F54"/>
    <w:rsid w:val="0019004A"/>
    <w:rsid w:val="0019010A"/>
    <w:rsid w:val="0019282D"/>
    <w:rsid w:val="00193F45"/>
    <w:rsid w:val="00195058"/>
    <w:rsid w:val="001963BE"/>
    <w:rsid w:val="0019704C"/>
    <w:rsid w:val="0019715E"/>
    <w:rsid w:val="0019742B"/>
    <w:rsid w:val="00197B78"/>
    <w:rsid w:val="00197DAD"/>
    <w:rsid w:val="00197F3A"/>
    <w:rsid w:val="00197F84"/>
    <w:rsid w:val="001A2469"/>
    <w:rsid w:val="001A25C6"/>
    <w:rsid w:val="001A278B"/>
    <w:rsid w:val="001A4790"/>
    <w:rsid w:val="001A4DE4"/>
    <w:rsid w:val="001A516D"/>
    <w:rsid w:val="001A5578"/>
    <w:rsid w:val="001A5976"/>
    <w:rsid w:val="001A6097"/>
    <w:rsid w:val="001A62E6"/>
    <w:rsid w:val="001A6D52"/>
    <w:rsid w:val="001A7F0C"/>
    <w:rsid w:val="001B017B"/>
    <w:rsid w:val="001B021B"/>
    <w:rsid w:val="001B09F9"/>
    <w:rsid w:val="001B1316"/>
    <w:rsid w:val="001B28F4"/>
    <w:rsid w:val="001B3628"/>
    <w:rsid w:val="001B5493"/>
    <w:rsid w:val="001B681F"/>
    <w:rsid w:val="001B6A5C"/>
    <w:rsid w:val="001B7101"/>
    <w:rsid w:val="001B7B66"/>
    <w:rsid w:val="001C095B"/>
    <w:rsid w:val="001C1AD2"/>
    <w:rsid w:val="001C2431"/>
    <w:rsid w:val="001C2466"/>
    <w:rsid w:val="001C247A"/>
    <w:rsid w:val="001C2D1F"/>
    <w:rsid w:val="001C3D8B"/>
    <w:rsid w:val="001C439B"/>
    <w:rsid w:val="001C5E14"/>
    <w:rsid w:val="001C7337"/>
    <w:rsid w:val="001D1E7E"/>
    <w:rsid w:val="001D242F"/>
    <w:rsid w:val="001D2E4B"/>
    <w:rsid w:val="001D392D"/>
    <w:rsid w:val="001D39C3"/>
    <w:rsid w:val="001D39DA"/>
    <w:rsid w:val="001D429D"/>
    <w:rsid w:val="001D5A79"/>
    <w:rsid w:val="001D68C0"/>
    <w:rsid w:val="001D6A9C"/>
    <w:rsid w:val="001E0590"/>
    <w:rsid w:val="001E123C"/>
    <w:rsid w:val="001E357B"/>
    <w:rsid w:val="001E380E"/>
    <w:rsid w:val="001E38C8"/>
    <w:rsid w:val="001E4707"/>
    <w:rsid w:val="001E7962"/>
    <w:rsid w:val="001E7D2C"/>
    <w:rsid w:val="001F0E79"/>
    <w:rsid w:val="001F1708"/>
    <w:rsid w:val="001F182F"/>
    <w:rsid w:val="001F2061"/>
    <w:rsid w:val="001F32CB"/>
    <w:rsid w:val="001F3918"/>
    <w:rsid w:val="001F4186"/>
    <w:rsid w:val="001F5592"/>
    <w:rsid w:val="001F5AEC"/>
    <w:rsid w:val="001F5F8A"/>
    <w:rsid w:val="001F6325"/>
    <w:rsid w:val="001F7A0F"/>
    <w:rsid w:val="00200036"/>
    <w:rsid w:val="0020025E"/>
    <w:rsid w:val="002011F6"/>
    <w:rsid w:val="0020149F"/>
    <w:rsid w:val="00202024"/>
    <w:rsid w:val="00202342"/>
    <w:rsid w:val="00202C28"/>
    <w:rsid w:val="00202FEE"/>
    <w:rsid w:val="002042F0"/>
    <w:rsid w:val="0020447D"/>
    <w:rsid w:val="002062CA"/>
    <w:rsid w:val="002064D9"/>
    <w:rsid w:val="00206A28"/>
    <w:rsid w:val="00206C79"/>
    <w:rsid w:val="00206D6F"/>
    <w:rsid w:val="00207195"/>
    <w:rsid w:val="00207542"/>
    <w:rsid w:val="00207F5E"/>
    <w:rsid w:val="00211144"/>
    <w:rsid w:val="002119B2"/>
    <w:rsid w:val="002121A5"/>
    <w:rsid w:val="0021308E"/>
    <w:rsid w:val="0021346A"/>
    <w:rsid w:val="00215119"/>
    <w:rsid w:val="00215D33"/>
    <w:rsid w:val="00216239"/>
    <w:rsid w:val="002167FF"/>
    <w:rsid w:val="00216D6F"/>
    <w:rsid w:val="002174DE"/>
    <w:rsid w:val="00217726"/>
    <w:rsid w:val="0022071B"/>
    <w:rsid w:val="00221236"/>
    <w:rsid w:val="00221253"/>
    <w:rsid w:val="002217B5"/>
    <w:rsid w:val="002221B0"/>
    <w:rsid w:val="002223F6"/>
    <w:rsid w:val="00222F1E"/>
    <w:rsid w:val="002235C6"/>
    <w:rsid w:val="002240A2"/>
    <w:rsid w:val="0022495D"/>
    <w:rsid w:val="00224C1B"/>
    <w:rsid w:val="00226EEE"/>
    <w:rsid w:val="00227974"/>
    <w:rsid w:val="00227DA0"/>
    <w:rsid w:val="00227E85"/>
    <w:rsid w:val="00227F8B"/>
    <w:rsid w:val="00230836"/>
    <w:rsid w:val="00230D02"/>
    <w:rsid w:val="002313CE"/>
    <w:rsid w:val="00231C4F"/>
    <w:rsid w:val="002320F6"/>
    <w:rsid w:val="002322B5"/>
    <w:rsid w:val="0023252B"/>
    <w:rsid w:val="00233110"/>
    <w:rsid w:val="0023384F"/>
    <w:rsid w:val="002339BC"/>
    <w:rsid w:val="00233D61"/>
    <w:rsid w:val="00233D63"/>
    <w:rsid w:val="00233D93"/>
    <w:rsid w:val="00234453"/>
    <w:rsid w:val="0023557E"/>
    <w:rsid w:val="002356DD"/>
    <w:rsid w:val="00235915"/>
    <w:rsid w:val="002360F2"/>
    <w:rsid w:val="00236123"/>
    <w:rsid w:val="002375B1"/>
    <w:rsid w:val="00237851"/>
    <w:rsid w:val="00237EC9"/>
    <w:rsid w:val="00240ED9"/>
    <w:rsid w:val="002412EA"/>
    <w:rsid w:val="002414BC"/>
    <w:rsid w:val="00242648"/>
    <w:rsid w:val="00243223"/>
    <w:rsid w:val="002432A9"/>
    <w:rsid w:val="0024337F"/>
    <w:rsid w:val="0024352D"/>
    <w:rsid w:val="00243862"/>
    <w:rsid w:val="00243B1C"/>
    <w:rsid w:val="0024610A"/>
    <w:rsid w:val="0024633F"/>
    <w:rsid w:val="00246AD5"/>
    <w:rsid w:val="00247237"/>
    <w:rsid w:val="00247EA5"/>
    <w:rsid w:val="00250E69"/>
    <w:rsid w:val="00252563"/>
    <w:rsid w:val="00252FCA"/>
    <w:rsid w:val="00254FEA"/>
    <w:rsid w:val="0025557F"/>
    <w:rsid w:val="0025567D"/>
    <w:rsid w:val="00255F36"/>
    <w:rsid w:val="00256490"/>
    <w:rsid w:val="002578E4"/>
    <w:rsid w:val="00257CDC"/>
    <w:rsid w:val="00260214"/>
    <w:rsid w:val="0026024A"/>
    <w:rsid w:val="002603CE"/>
    <w:rsid w:val="00260487"/>
    <w:rsid w:val="0026179B"/>
    <w:rsid w:val="00261E3D"/>
    <w:rsid w:val="00262381"/>
    <w:rsid w:val="002623E3"/>
    <w:rsid w:val="00263148"/>
    <w:rsid w:val="00265059"/>
    <w:rsid w:val="002651C2"/>
    <w:rsid w:val="00265482"/>
    <w:rsid w:val="00266C13"/>
    <w:rsid w:val="00266EE9"/>
    <w:rsid w:val="00267C35"/>
    <w:rsid w:val="00271228"/>
    <w:rsid w:val="00272F01"/>
    <w:rsid w:val="00273430"/>
    <w:rsid w:val="00273E3B"/>
    <w:rsid w:val="00273FBF"/>
    <w:rsid w:val="00274763"/>
    <w:rsid w:val="0027618D"/>
    <w:rsid w:val="0027717B"/>
    <w:rsid w:val="0027777E"/>
    <w:rsid w:val="00277E9C"/>
    <w:rsid w:val="002808C4"/>
    <w:rsid w:val="00280D70"/>
    <w:rsid w:val="00281905"/>
    <w:rsid w:val="0028216D"/>
    <w:rsid w:val="002822B4"/>
    <w:rsid w:val="00283752"/>
    <w:rsid w:val="00283BA6"/>
    <w:rsid w:val="00283FC9"/>
    <w:rsid w:val="00284453"/>
    <w:rsid w:val="00284832"/>
    <w:rsid w:val="002859BF"/>
    <w:rsid w:val="0028636F"/>
    <w:rsid w:val="00286415"/>
    <w:rsid w:val="00287393"/>
    <w:rsid w:val="002901CC"/>
    <w:rsid w:val="00291085"/>
    <w:rsid w:val="00291288"/>
    <w:rsid w:val="0029133E"/>
    <w:rsid w:val="00291E79"/>
    <w:rsid w:val="00292618"/>
    <w:rsid w:val="002935CB"/>
    <w:rsid w:val="002935DF"/>
    <w:rsid w:val="00294884"/>
    <w:rsid w:val="00294DA0"/>
    <w:rsid w:val="00294EB8"/>
    <w:rsid w:val="00295A56"/>
    <w:rsid w:val="00296993"/>
    <w:rsid w:val="00297277"/>
    <w:rsid w:val="002A1330"/>
    <w:rsid w:val="002A14B9"/>
    <w:rsid w:val="002A1BB4"/>
    <w:rsid w:val="002A2366"/>
    <w:rsid w:val="002A494E"/>
    <w:rsid w:val="002A4A7C"/>
    <w:rsid w:val="002A5945"/>
    <w:rsid w:val="002A7031"/>
    <w:rsid w:val="002B002A"/>
    <w:rsid w:val="002B12F3"/>
    <w:rsid w:val="002B1CDA"/>
    <w:rsid w:val="002B2501"/>
    <w:rsid w:val="002B2A59"/>
    <w:rsid w:val="002B3211"/>
    <w:rsid w:val="002B52A7"/>
    <w:rsid w:val="002B5B86"/>
    <w:rsid w:val="002B7299"/>
    <w:rsid w:val="002B7824"/>
    <w:rsid w:val="002B78D2"/>
    <w:rsid w:val="002B790E"/>
    <w:rsid w:val="002C0794"/>
    <w:rsid w:val="002C0C09"/>
    <w:rsid w:val="002C0CC2"/>
    <w:rsid w:val="002C5E72"/>
    <w:rsid w:val="002C6861"/>
    <w:rsid w:val="002C6B81"/>
    <w:rsid w:val="002D1C1D"/>
    <w:rsid w:val="002D2704"/>
    <w:rsid w:val="002D3779"/>
    <w:rsid w:val="002D449C"/>
    <w:rsid w:val="002D4BFF"/>
    <w:rsid w:val="002D4C7C"/>
    <w:rsid w:val="002D599D"/>
    <w:rsid w:val="002D6FC5"/>
    <w:rsid w:val="002D7098"/>
    <w:rsid w:val="002D7106"/>
    <w:rsid w:val="002D7B52"/>
    <w:rsid w:val="002E0113"/>
    <w:rsid w:val="002E0592"/>
    <w:rsid w:val="002E10DD"/>
    <w:rsid w:val="002E110F"/>
    <w:rsid w:val="002E1ADE"/>
    <w:rsid w:val="002E263F"/>
    <w:rsid w:val="002E2FFE"/>
    <w:rsid w:val="002E3789"/>
    <w:rsid w:val="002E465F"/>
    <w:rsid w:val="002E4EDD"/>
    <w:rsid w:val="002E66A9"/>
    <w:rsid w:val="002E71C6"/>
    <w:rsid w:val="002E734F"/>
    <w:rsid w:val="002F00AC"/>
    <w:rsid w:val="002F011E"/>
    <w:rsid w:val="002F166F"/>
    <w:rsid w:val="002F18FD"/>
    <w:rsid w:val="002F1AFE"/>
    <w:rsid w:val="002F21DB"/>
    <w:rsid w:val="002F2C85"/>
    <w:rsid w:val="002F3687"/>
    <w:rsid w:val="002F4333"/>
    <w:rsid w:val="002F480C"/>
    <w:rsid w:val="002F56C0"/>
    <w:rsid w:val="002F5954"/>
    <w:rsid w:val="002F5CE4"/>
    <w:rsid w:val="002F7033"/>
    <w:rsid w:val="00300E13"/>
    <w:rsid w:val="00301259"/>
    <w:rsid w:val="003012B4"/>
    <w:rsid w:val="00301DD7"/>
    <w:rsid w:val="00302193"/>
    <w:rsid w:val="00303093"/>
    <w:rsid w:val="003030C8"/>
    <w:rsid w:val="003042E7"/>
    <w:rsid w:val="003043FB"/>
    <w:rsid w:val="003048CF"/>
    <w:rsid w:val="0030552C"/>
    <w:rsid w:val="003067F4"/>
    <w:rsid w:val="003077FF"/>
    <w:rsid w:val="00310578"/>
    <w:rsid w:val="00310EDE"/>
    <w:rsid w:val="00310F77"/>
    <w:rsid w:val="003129A7"/>
    <w:rsid w:val="00312A16"/>
    <w:rsid w:val="00313441"/>
    <w:rsid w:val="00313509"/>
    <w:rsid w:val="00313EB7"/>
    <w:rsid w:val="00313F0A"/>
    <w:rsid w:val="003144A5"/>
    <w:rsid w:val="0031499A"/>
    <w:rsid w:val="003149E4"/>
    <w:rsid w:val="0031567B"/>
    <w:rsid w:val="003156FA"/>
    <w:rsid w:val="003179F4"/>
    <w:rsid w:val="00317D12"/>
    <w:rsid w:val="00320203"/>
    <w:rsid w:val="003209AC"/>
    <w:rsid w:val="00320F85"/>
    <w:rsid w:val="0032164E"/>
    <w:rsid w:val="003218DA"/>
    <w:rsid w:val="00322715"/>
    <w:rsid w:val="00323150"/>
    <w:rsid w:val="00324201"/>
    <w:rsid w:val="0032473D"/>
    <w:rsid w:val="00325170"/>
    <w:rsid w:val="00325494"/>
    <w:rsid w:val="0032603B"/>
    <w:rsid w:val="00327151"/>
    <w:rsid w:val="00327269"/>
    <w:rsid w:val="00331240"/>
    <w:rsid w:val="00331B61"/>
    <w:rsid w:val="00331F34"/>
    <w:rsid w:val="0033265C"/>
    <w:rsid w:val="00336056"/>
    <w:rsid w:val="0033635F"/>
    <w:rsid w:val="0033683C"/>
    <w:rsid w:val="00340010"/>
    <w:rsid w:val="00342449"/>
    <w:rsid w:val="00343D5E"/>
    <w:rsid w:val="00343F36"/>
    <w:rsid w:val="00344B49"/>
    <w:rsid w:val="00344B69"/>
    <w:rsid w:val="00345580"/>
    <w:rsid w:val="00345595"/>
    <w:rsid w:val="00345E32"/>
    <w:rsid w:val="00346829"/>
    <w:rsid w:val="00346F9D"/>
    <w:rsid w:val="003478A7"/>
    <w:rsid w:val="00351033"/>
    <w:rsid w:val="00351F9B"/>
    <w:rsid w:val="00353515"/>
    <w:rsid w:val="003545EA"/>
    <w:rsid w:val="00355244"/>
    <w:rsid w:val="00355463"/>
    <w:rsid w:val="00357AC4"/>
    <w:rsid w:val="00357BD0"/>
    <w:rsid w:val="00357DFE"/>
    <w:rsid w:val="003610AB"/>
    <w:rsid w:val="00361B06"/>
    <w:rsid w:val="00361BFD"/>
    <w:rsid w:val="00361DAA"/>
    <w:rsid w:val="003625B9"/>
    <w:rsid w:val="00362705"/>
    <w:rsid w:val="00362AC2"/>
    <w:rsid w:val="00363703"/>
    <w:rsid w:val="00364C68"/>
    <w:rsid w:val="0036502F"/>
    <w:rsid w:val="00365F2A"/>
    <w:rsid w:val="00367B61"/>
    <w:rsid w:val="00370947"/>
    <w:rsid w:val="0037185E"/>
    <w:rsid w:val="003727C1"/>
    <w:rsid w:val="003729B0"/>
    <w:rsid w:val="00373164"/>
    <w:rsid w:val="00373C76"/>
    <w:rsid w:val="003744A1"/>
    <w:rsid w:val="00376CCB"/>
    <w:rsid w:val="00377C72"/>
    <w:rsid w:val="00377E19"/>
    <w:rsid w:val="0038065E"/>
    <w:rsid w:val="00380820"/>
    <w:rsid w:val="00381CA3"/>
    <w:rsid w:val="00383C7A"/>
    <w:rsid w:val="003843A8"/>
    <w:rsid w:val="0038442F"/>
    <w:rsid w:val="003848F9"/>
    <w:rsid w:val="00386128"/>
    <w:rsid w:val="003863F4"/>
    <w:rsid w:val="003868DD"/>
    <w:rsid w:val="003869D2"/>
    <w:rsid w:val="00387704"/>
    <w:rsid w:val="00391B13"/>
    <w:rsid w:val="00391BD7"/>
    <w:rsid w:val="00392086"/>
    <w:rsid w:val="003925B4"/>
    <w:rsid w:val="00393783"/>
    <w:rsid w:val="003938E1"/>
    <w:rsid w:val="00393B54"/>
    <w:rsid w:val="00394315"/>
    <w:rsid w:val="003946CE"/>
    <w:rsid w:val="00394741"/>
    <w:rsid w:val="00395A38"/>
    <w:rsid w:val="003A0045"/>
    <w:rsid w:val="003A07E6"/>
    <w:rsid w:val="003A11F6"/>
    <w:rsid w:val="003A1BE7"/>
    <w:rsid w:val="003A2AD3"/>
    <w:rsid w:val="003A305D"/>
    <w:rsid w:val="003A315C"/>
    <w:rsid w:val="003A33B8"/>
    <w:rsid w:val="003A494E"/>
    <w:rsid w:val="003A55B5"/>
    <w:rsid w:val="003A6EBB"/>
    <w:rsid w:val="003A6FFE"/>
    <w:rsid w:val="003B036D"/>
    <w:rsid w:val="003B0398"/>
    <w:rsid w:val="003B20BA"/>
    <w:rsid w:val="003B34B9"/>
    <w:rsid w:val="003B3FE9"/>
    <w:rsid w:val="003B5437"/>
    <w:rsid w:val="003B5D8B"/>
    <w:rsid w:val="003B6C3D"/>
    <w:rsid w:val="003B6E90"/>
    <w:rsid w:val="003B782B"/>
    <w:rsid w:val="003C0CBB"/>
    <w:rsid w:val="003C19B6"/>
    <w:rsid w:val="003C19FC"/>
    <w:rsid w:val="003C288C"/>
    <w:rsid w:val="003C3ACD"/>
    <w:rsid w:val="003C5275"/>
    <w:rsid w:val="003C5902"/>
    <w:rsid w:val="003C5F8F"/>
    <w:rsid w:val="003C653E"/>
    <w:rsid w:val="003C6643"/>
    <w:rsid w:val="003C6DB4"/>
    <w:rsid w:val="003C6F22"/>
    <w:rsid w:val="003D01CF"/>
    <w:rsid w:val="003D1705"/>
    <w:rsid w:val="003D36B1"/>
    <w:rsid w:val="003D5065"/>
    <w:rsid w:val="003D5107"/>
    <w:rsid w:val="003D5229"/>
    <w:rsid w:val="003D5FD2"/>
    <w:rsid w:val="003D634B"/>
    <w:rsid w:val="003D69CC"/>
    <w:rsid w:val="003D6B00"/>
    <w:rsid w:val="003D7167"/>
    <w:rsid w:val="003E03D2"/>
    <w:rsid w:val="003E0BDD"/>
    <w:rsid w:val="003E1056"/>
    <w:rsid w:val="003E11C0"/>
    <w:rsid w:val="003E29EF"/>
    <w:rsid w:val="003E3C53"/>
    <w:rsid w:val="003E4247"/>
    <w:rsid w:val="003E4AEE"/>
    <w:rsid w:val="003E4EC2"/>
    <w:rsid w:val="003E4FD2"/>
    <w:rsid w:val="003E5973"/>
    <w:rsid w:val="003E5FC7"/>
    <w:rsid w:val="003E6002"/>
    <w:rsid w:val="003E6374"/>
    <w:rsid w:val="003E7BEC"/>
    <w:rsid w:val="003E7CD9"/>
    <w:rsid w:val="003F0493"/>
    <w:rsid w:val="003F0516"/>
    <w:rsid w:val="003F1F7F"/>
    <w:rsid w:val="003F27F7"/>
    <w:rsid w:val="003F2974"/>
    <w:rsid w:val="003F2A0B"/>
    <w:rsid w:val="003F2E13"/>
    <w:rsid w:val="003F31E6"/>
    <w:rsid w:val="003F45DB"/>
    <w:rsid w:val="003F5A4E"/>
    <w:rsid w:val="003F5B95"/>
    <w:rsid w:val="003F604F"/>
    <w:rsid w:val="003F7729"/>
    <w:rsid w:val="003F79CC"/>
    <w:rsid w:val="003F7A0D"/>
    <w:rsid w:val="004001C3"/>
    <w:rsid w:val="0040024E"/>
    <w:rsid w:val="0040192A"/>
    <w:rsid w:val="00401A96"/>
    <w:rsid w:val="004020A1"/>
    <w:rsid w:val="004022CF"/>
    <w:rsid w:val="0040288F"/>
    <w:rsid w:val="00402943"/>
    <w:rsid w:val="00402BDC"/>
    <w:rsid w:val="00403126"/>
    <w:rsid w:val="004033F0"/>
    <w:rsid w:val="00403E40"/>
    <w:rsid w:val="0040541D"/>
    <w:rsid w:val="00407259"/>
    <w:rsid w:val="00410415"/>
    <w:rsid w:val="00410A15"/>
    <w:rsid w:val="004112D9"/>
    <w:rsid w:val="004113A3"/>
    <w:rsid w:val="004131F9"/>
    <w:rsid w:val="00413EDE"/>
    <w:rsid w:val="00416710"/>
    <w:rsid w:val="00416739"/>
    <w:rsid w:val="004172DF"/>
    <w:rsid w:val="00420666"/>
    <w:rsid w:val="00421233"/>
    <w:rsid w:val="00423028"/>
    <w:rsid w:val="00423341"/>
    <w:rsid w:val="00424288"/>
    <w:rsid w:val="00424D57"/>
    <w:rsid w:val="00424EAC"/>
    <w:rsid w:val="004253B5"/>
    <w:rsid w:val="00425507"/>
    <w:rsid w:val="00425A3B"/>
    <w:rsid w:val="00425C9E"/>
    <w:rsid w:val="00426036"/>
    <w:rsid w:val="0042610C"/>
    <w:rsid w:val="0042711E"/>
    <w:rsid w:val="00427815"/>
    <w:rsid w:val="00427D16"/>
    <w:rsid w:val="00427FE5"/>
    <w:rsid w:val="00430EF5"/>
    <w:rsid w:val="00431A81"/>
    <w:rsid w:val="0043250C"/>
    <w:rsid w:val="00432D77"/>
    <w:rsid w:val="0043471C"/>
    <w:rsid w:val="00434AE8"/>
    <w:rsid w:val="00434C70"/>
    <w:rsid w:val="004350A5"/>
    <w:rsid w:val="0043693C"/>
    <w:rsid w:val="00441825"/>
    <w:rsid w:val="00442656"/>
    <w:rsid w:val="00442E2D"/>
    <w:rsid w:val="0044322F"/>
    <w:rsid w:val="004459C0"/>
    <w:rsid w:val="00445AC1"/>
    <w:rsid w:val="004466EB"/>
    <w:rsid w:val="00446BCF"/>
    <w:rsid w:val="00447432"/>
    <w:rsid w:val="00447AE1"/>
    <w:rsid w:val="0045145C"/>
    <w:rsid w:val="00451473"/>
    <w:rsid w:val="004514F5"/>
    <w:rsid w:val="004515B3"/>
    <w:rsid w:val="00452150"/>
    <w:rsid w:val="0045216F"/>
    <w:rsid w:val="0045352C"/>
    <w:rsid w:val="00453D63"/>
    <w:rsid w:val="00454965"/>
    <w:rsid w:val="004559D1"/>
    <w:rsid w:val="00455B6B"/>
    <w:rsid w:val="00455BE1"/>
    <w:rsid w:val="00455DC1"/>
    <w:rsid w:val="004573E4"/>
    <w:rsid w:val="00457556"/>
    <w:rsid w:val="004605E3"/>
    <w:rsid w:val="00461C57"/>
    <w:rsid w:val="00461FD2"/>
    <w:rsid w:val="004622AE"/>
    <w:rsid w:val="00462D3F"/>
    <w:rsid w:val="004646AB"/>
    <w:rsid w:val="00465695"/>
    <w:rsid w:val="00465ABF"/>
    <w:rsid w:val="0046677F"/>
    <w:rsid w:val="004669AF"/>
    <w:rsid w:val="00466EA8"/>
    <w:rsid w:val="00470E39"/>
    <w:rsid w:val="00472429"/>
    <w:rsid w:val="004761AA"/>
    <w:rsid w:val="00476388"/>
    <w:rsid w:val="00476D07"/>
    <w:rsid w:val="00477FC3"/>
    <w:rsid w:val="00477FE3"/>
    <w:rsid w:val="00480509"/>
    <w:rsid w:val="00480AA2"/>
    <w:rsid w:val="00481338"/>
    <w:rsid w:val="00482A9B"/>
    <w:rsid w:val="00483BBD"/>
    <w:rsid w:val="004844CC"/>
    <w:rsid w:val="004846BD"/>
    <w:rsid w:val="004856A1"/>
    <w:rsid w:val="00486FB1"/>
    <w:rsid w:val="0048760C"/>
    <w:rsid w:val="00490A4B"/>
    <w:rsid w:val="0049121D"/>
    <w:rsid w:val="0049171E"/>
    <w:rsid w:val="00491E6C"/>
    <w:rsid w:val="004924FC"/>
    <w:rsid w:val="00492742"/>
    <w:rsid w:val="00492D26"/>
    <w:rsid w:val="00493AAF"/>
    <w:rsid w:val="00494A70"/>
    <w:rsid w:val="00495F50"/>
    <w:rsid w:val="0049738B"/>
    <w:rsid w:val="004A0103"/>
    <w:rsid w:val="004A17A7"/>
    <w:rsid w:val="004A245E"/>
    <w:rsid w:val="004A3A5F"/>
    <w:rsid w:val="004A3C63"/>
    <w:rsid w:val="004A405B"/>
    <w:rsid w:val="004A5923"/>
    <w:rsid w:val="004A7DE9"/>
    <w:rsid w:val="004B07FD"/>
    <w:rsid w:val="004B0E1F"/>
    <w:rsid w:val="004B2E63"/>
    <w:rsid w:val="004B3CAC"/>
    <w:rsid w:val="004B41DB"/>
    <w:rsid w:val="004B422D"/>
    <w:rsid w:val="004B47CF"/>
    <w:rsid w:val="004B4887"/>
    <w:rsid w:val="004B4DA7"/>
    <w:rsid w:val="004B4F6E"/>
    <w:rsid w:val="004B5A19"/>
    <w:rsid w:val="004B6640"/>
    <w:rsid w:val="004B6ECE"/>
    <w:rsid w:val="004B74CF"/>
    <w:rsid w:val="004B7DA4"/>
    <w:rsid w:val="004B7E88"/>
    <w:rsid w:val="004C0301"/>
    <w:rsid w:val="004C0A46"/>
    <w:rsid w:val="004C0C49"/>
    <w:rsid w:val="004C0FBA"/>
    <w:rsid w:val="004C13C2"/>
    <w:rsid w:val="004C19E3"/>
    <w:rsid w:val="004C37BD"/>
    <w:rsid w:val="004C574D"/>
    <w:rsid w:val="004C5CB1"/>
    <w:rsid w:val="004C5E5E"/>
    <w:rsid w:val="004C78F8"/>
    <w:rsid w:val="004D0E76"/>
    <w:rsid w:val="004D2405"/>
    <w:rsid w:val="004D3597"/>
    <w:rsid w:val="004D40BD"/>
    <w:rsid w:val="004D4194"/>
    <w:rsid w:val="004D47A1"/>
    <w:rsid w:val="004D55F3"/>
    <w:rsid w:val="004D5963"/>
    <w:rsid w:val="004D622D"/>
    <w:rsid w:val="004D6555"/>
    <w:rsid w:val="004D6887"/>
    <w:rsid w:val="004D786E"/>
    <w:rsid w:val="004E0080"/>
    <w:rsid w:val="004E0C08"/>
    <w:rsid w:val="004E12F5"/>
    <w:rsid w:val="004E1CED"/>
    <w:rsid w:val="004E2CD2"/>
    <w:rsid w:val="004E2D06"/>
    <w:rsid w:val="004E383B"/>
    <w:rsid w:val="004E415D"/>
    <w:rsid w:val="004E4486"/>
    <w:rsid w:val="004E4598"/>
    <w:rsid w:val="004E5E5D"/>
    <w:rsid w:val="004E72EF"/>
    <w:rsid w:val="004E7368"/>
    <w:rsid w:val="004F09E7"/>
    <w:rsid w:val="004F11C4"/>
    <w:rsid w:val="004F12FE"/>
    <w:rsid w:val="004F185F"/>
    <w:rsid w:val="004F1C0C"/>
    <w:rsid w:val="004F3FA1"/>
    <w:rsid w:val="004F4F5C"/>
    <w:rsid w:val="004F6368"/>
    <w:rsid w:val="004F6780"/>
    <w:rsid w:val="0050111C"/>
    <w:rsid w:val="00501584"/>
    <w:rsid w:val="00502ECE"/>
    <w:rsid w:val="00503C08"/>
    <w:rsid w:val="00503DEA"/>
    <w:rsid w:val="00504886"/>
    <w:rsid w:val="00506925"/>
    <w:rsid w:val="0050719A"/>
    <w:rsid w:val="00507931"/>
    <w:rsid w:val="00507D08"/>
    <w:rsid w:val="0051112E"/>
    <w:rsid w:val="005113B8"/>
    <w:rsid w:val="005114C3"/>
    <w:rsid w:val="00511E0C"/>
    <w:rsid w:val="00513F52"/>
    <w:rsid w:val="00514A7E"/>
    <w:rsid w:val="005168AF"/>
    <w:rsid w:val="0051747F"/>
    <w:rsid w:val="00517672"/>
    <w:rsid w:val="00521EA1"/>
    <w:rsid w:val="00522A3D"/>
    <w:rsid w:val="005247FF"/>
    <w:rsid w:val="00525787"/>
    <w:rsid w:val="00526B72"/>
    <w:rsid w:val="00527473"/>
    <w:rsid w:val="005275FC"/>
    <w:rsid w:val="00527CD6"/>
    <w:rsid w:val="00530B57"/>
    <w:rsid w:val="005316F6"/>
    <w:rsid w:val="005323C9"/>
    <w:rsid w:val="00533913"/>
    <w:rsid w:val="00533BA6"/>
    <w:rsid w:val="005343B5"/>
    <w:rsid w:val="005352D7"/>
    <w:rsid w:val="0053588B"/>
    <w:rsid w:val="00535A5C"/>
    <w:rsid w:val="00536FE1"/>
    <w:rsid w:val="00540459"/>
    <w:rsid w:val="00540EF5"/>
    <w:rsid w:val="0054275D"/>
    <w:rsid w:val="00543DF9"/>
    <w:rsid w:val="005440EA"/>
    <w:rsid w:val="00544C05"/>
    <w:rsid w:val="00546129"/>
    <w:rsid w:val="00546BD4"/>
    <w:rsid w:val="00547663"/>
    <w:rsid w:val="005504C6"/>
    <w:rsid w:val="005512DF"/>
    <w:rsid w:val="005514E9"/>
    <w:rsid w:val="00551CE3"/>
    <w:rsid w:val="00552FE1"/>
    <w:rsid w:val="005538DC"/>
    <w:rsid w:val="00553C6F"/>
    <w:rsid w:val="00553C77"/>
    <w:rsid w:val="00554470"/>
    <w:rsid w:val="0055695B"/>
    <w:rsid w:val="00557E8B"/>
    <w:rsid w:val="00561102"/>
    <w:rsid w:val="00561501"/>
    <w:rsid w:val="00561BCF"/>
    <w:rsid w:val="005627D5"/>
    <w:rsid w:val="00562F78"/>
    <w:rsid w:val="00565584"/>
    <w:rsid w:val="0056723C"/>
    <w:rsid w:val="00571AA1"/>
    <w:rsid w:val="00572102"/>
    <w:rsid w:val="00572475"/>
    <w:rsid w:val="005724FB"/>
    <w:rsid w:val="00572574"/>
    <w:rsid w:val="00573274"/>
    <w:rsid w:val="00573C47"/>
    <w:rsid w:val="00573D19"/>
    <w:rsid w:val="00573DBD"/>
    <w:rsid w:val="005746ED"/>
    <w:rsid w:val="0057507D"/>
    <w:rsid w:val="0057509E"/>
    <w:rsid w:val="005754D9"/>
    <w:rsid w:val="00575AF2"/>
    <w:rsid w:val="0057607F"/>
    <w:rsid w:val="005764AA"/>
    <w:rsid w:val="005806B3"/>
    <w:rsid w:val="00581D4F"/>
    <w:rsid w:val="00582BC4"/>
    <w:rsid w:val="005857EC"/>
    <w:rsid w:val="00585B22"/>
    <w:rsid w:val="00586CFB"/>
    <w:rsid w:val="00586F03"/>
    <w:rsid w:val="005872B9"/>
    <w:rsid w:val="0059060C"/>
    <w:rsid w:val="00590B36"/>
    <w:rsid w:val="00591ABD"/>
    <w:rsid w:val="00591E74"/>
    <w:rsid w:val="00592527"/>
    <w:rsid w:val="0059486E"/>
    <w:rsid w:val="005953A9"/>
    <w:rsid w:val="00595ABD"/>
    <w:rsid w:val="00595C80"/>
    <w:rsid w:val="00595F5C"/>
    <w:rsid w:val="005966F1"/>
    <w:rsid w:val="00597050"/>
    <w:rsid w:val="00597299"/>
    <w:rsid w:val="005A1046"/>
    <w:rsid w:val="005A2270"/>
    <w:rsid w:val="005A2655"/>
    <w:rsid w:val="005A4363"/>
    <w:rsid w:val="005A504C"/>
    <w:rsid w:val="005A5107"/>
    <w:rsid w:val="005A5836"/>
    <w:rsid w:val="005A69EF"/>
    <w:rsid w:val="005A72AB"/>
    <w:rsid w:val="005A7C73"/>
    <w:rsid w:val="005B1424"/>
    <w:rsid w:val="005B1E32"/>
    <w:rsid w:val="005B2019"/>
    <w:rsid w:val="005B2053"/>
    <w:rsid w:val="005B29DA"/>
    <w:rsid w:val="005B3A7A"/>
    <w:rsid w:val="005B4A72"/>
    <w:rsid w:val="005B607A"/>
    <w:rsid w:val="005B62EC"/>
    <w:rsid w:val="005B691F"/>
    <w:rsid w:val="005B6F6B"/>
    <w:rsid w:val="005B7623"/>
    <w:rsid w:val="005B7646"/>
    <w:rsid w:val="005C013A"/>
    <w:rsid w:val="005C015E"/>
    <w:rsid w:val="005C0DDC"/>
    <w:rsid w:val="005C20B1"/>
    <w:rsid w:val="005C3098"/>
    <w:rsid w:val="005C3CE0"/>
    <w:rsid w:val="005C45C3"/>
    <w:rsid w:val="005C536A"/>
    <w:rsid w:val="005C593B"/>
    <w:rsid w:val="005C5D4C"/>
    <w:rsid w:val="005C6B50"/>
    <w:rsid w:val="005D01FE"/>
    <w:rsid w:val="005D1009"/>
    <w:rsid w:val="005D10BC"/>
    <w:rsid w:val="005D1EA9"/>
    <w:rsid w:val="005D2012"/>
    <w:rsid w:val="005D259B"/>
    <w:rsid w:val="005D35BC"/>
    <w:rsid w:val="005D3BF7"/>
    <w:rsid w:val="005D47E0"/>
    <w:rsid w:val="005D567D"/>
    <w:rsid w:val="005D62FA"/>
    <w:rsid w:val="005E01F3"/>
    <w:rsid w:val="005E0255"/>
    <w:rsid w:val="005E0C52"/>
    <w:rsid w:val="005E0F54"/>
    <w:rsid w:val="005E118E"/>
    <w:rsid w:val="005E27AB"/>
    <w:rsid w:val="005E3A86"/>
    <w:rsid w:val="005E40AE"/>
    <w:rsid w:val="005E4C4B"/>
    <w:rsid w:val="005E4E6C"/>
    <w:rsid w:val="005E6AB0"/>
    <w:rsid w:val="005E74C1"/>
    <w:rsid w:val="005F0CAC"/>
    <w:rsid w:val="005F10BF"/>
    <w:rsid w:val="005F1AAD"/>
    <w:rsid w:val="005F1C07"/>
    <w:rsid w:val="005F2ADA"/>
    <w:rsid w:val="005F2BDB"/>
    <w:rsid w:val="005F2D29"/>
    <w:rsid w:val="005F2DEE"/>
    <w:rsid w:val="005F4517"/>
    <w:rsid w:val="005F486B"/>
    <w:rsid w:val="005F496F"/>
    <w:rsid w:val="005F4990"/>
    <w:rsid w:val="005F4E9D"/>
    <w:rsid w:val="005F4FE3"/>
    <w:rsid w:val="005F59BE"/>
    <w:rsid w:val="005F5D33"/>
    <w:rsid w:val="005F65C6"/>
    <w:rsid w:val="005F6604"/>
    <w:rsid w:val="005F6CE5"/>
    <w:rsid w:val="00600815"/>
    <w:rsid w:val="00600CAF"/>
    <w:rsid w:val="00601384"/>
    <w:rsid w:val="006015CB"/>
    <w:rsid w:val="006016FE"/>
    <w:rsid w:val="00601758"/>
    <w:rsid w:val="006018AC"/>
    <w:rsid w:val="00601CE5"/>
    <w:rsid w:val="00601D0D"/>
    <w:rsid w:val="0060328C"/>
    <w:rsid w:val="00603B83"/>
    <w:rsid w:val="006040D5"/>
    <w:rsid w:val="006043DF"/>
    <w:rsid w:val="00605743"/>
    <w:rsid w:val="00605AD1"/>
    <w:rsid w:val="0060696E"/>
    <w:rsid w:val="00606B09"/>
    <w:rsid w:val="00606C83"/>
    <w:rsid w:val="00606D64"/>
    <w:rsid w:val="00610418"/>
    <w:rsid w:val="00611A3A"/>
    <w:rsid w:val="0061340A"/>
    <w:rsid w:val="006134B3"/>
    <w:rsid w:val="00614462"/>
    <w:rsid w:val="00614C4D"/>
    <w:rsid w:val="00616366"/>
    <w:rsid w:val="00616C8E"/>
    <w:rsid w:val="00617F08"/>
    <w:rsid w:val="00621020"/>
    <w:rsid w:val="00621D83"/>
    <w:rsid w:val="006225E5"/>
    <w:rsid w:val="006239B6"/>
    <w:rsid w:val="0062408C"/>
    <w:rsid w:val="00625E59"/>
    <w:rsid w:val="006269A0"/>
    <w:rsid w:val="00626B95"/>
    <w:rsid w:val="006301A5"/>
    <w:rsid w:val="00630203"/>
    <w:rsid w:val="00630B1B"/>
    <w:rsid w:val="006310FC"/>
    <w:rsid w:val="00631C06"/>
    <w:rsid w:val="0063241D"/>
    <w:rsid w:val="00632A24"/>
    <w:rsid w:val="00632E13"/>
    <w:rsid w:val="006341CD"/>
    <w:rsid w:val="00635AFB"/>
    <w:rsid w:val="006364D8"/>
    <w:rsid w:val="00636604"/>
    <w:rsid w:val="00636FC0"/>
    <w:rsid w:val="00637806"/>
    <w:rsid w:val="00637927"/>
    <w:rsid w:val="00637C00"/>
    <w:rsid w:val="006402E3"/>
    <w:rsid w:val="006410D2"/>
    <w:rsid w:val="0064220E"/>
    <w:rsid w:val="006425D8"/>
    <w:rsid w:val="00642E7B"/>
    <w:rsid w:val="00643752"/>
    <w:rsid w:val="00644D90"/>
    <w:rsid w:val="0064520B"/>
    <w:rsid w:val="00646B40"/>
    <w:rsid w:val="006474D9"/>
    <w:rsid w:val="00647875"/>
    <w:rsid w:val="00647F24"/>
    <w:rsid w:val="0065009A"/>
    <w:rsid w:val="00652086"/>
    <w:rsid w:val="006525D7"/>
    <w:rsid w:val="006534DD"/>
    <w:rsid w:val="0065372A"/>
    <w:rsid w:val="0065417C"/>
    <w:rsid w:val="0065476F"/>
    <w:rsid w:val="0065702B"/>
    <w:rsid w:val="0065715F"/>
    <w:rsid w:val="00657785"/>
    <w:rsid w:val="00657CF2"/>
    <w:rsid w:val="00657D80"/>
    <w:rsid w:val="00662E57"/>
    <w:rsid w:val="0066302A"/>
    <w:rsid w:val="0066364C"/>
    <w:rsid w:val="00663A65"/>
    <w:rsid w:val="00663F98"/>
    <w:rsid w:val="00664912"/>
    <w:rsid w:val="00664AB1"/>
    <w:rsid w:val="00664D3C"/>
    <w:rsid w:val="006656D0"/>
    <w:rsid w:val="0066583B"/>
    <w:rsid w:val="00666B45"/>
    <w:rsid w:val="00666C92"/>
    <w:rsid w:val="00666D20"/>
    <w:rsid w:val="006679A9"/>
    <w:rsid w:val="00667A86"/>
    <w:rsid w:val="00670BA1"/>
    <w:rsid w:val="00671282"/>
    <w:rsid w:val="006714C9"/>
    <w:rsid w:val="00671CDF"/>
    <w:rsid w:val="006721D5"/>
    <w:rsid w:val="006726A5"/>
    <w:rsid w:val="00673087"/>
    <w:rsid w:val="006734BE"/>
    <w:rsid w:val="00673FD4"/>
    <w:rsid w:val="00674ABD"/>
    <w:rsid w:val="006759E5"/>
    <w:rsid w:val="00675CE2"/>
    <w:rsid w:val="00675F76"/>
    <w:rsid w:val="006771BF"/>
    <w:rsid w:val="006773BA"/>
    <w:rsid w:val="00677D23"/>
    <w:rsid w:val="00680609"/>
    <w:rsid w:val="00680FBC"/>
    <w:rsid w:val="00681C5A"/>
    <w:rsid w:val="00682077"/>
    <w:rsid w:val="0068344E"/>
    <w:rsid w:val="00683618"/>
    <w:rsid w:val="006837BE"/>
    <w:rsid w:val="00683D8C"/>
    <w:rsid w:val="00684F52"/>
    <w:rsid w:val="00685073"/>
    <w:rsid w:val="0068678D"/>
    <w:rsid w:val="00687198"/>
    <w:rsid w:val="00687621"/>
    <w:rsid w:val="0069008C"/>
    <w:rsid w:val="006905BE"/>
    <w:rsid w:val="0069090F"/>
    <w:rsid w:val="0069111A"/>
    <w:rsid w:val="00691576"/>
    <w:rsid w:val="00691B3D"/>
    <w:rsid w:val="00691FFB"/>
    <w:rsid w:val="00692400"/>
    <w:rsid w:val="0069260A"/>
    <w:rsid w:val="00693583"/>
    <w:rsid w:val="0069442A"/>
    <w:rsid w:val="006946A0"/>
    <w:rsid w:val="00695080"/>
    <w:rsid w:val="00695504"/>
    <w:rsid w:val="00695D0C"/>
    <w:rsid w:val="00696D90"/>
    <w:rsid w:val="006A1346"/>
    <w:rsid w:val="006A257E"/>
    <w:rsid w:val="006A2918"/>
    <w:rsid w:val="006A29B7"/>
    <w:rsid w:val="006A2F01"/>
    <w:rsid w:val="006A35D8"/>
    <w:rsid w:val="006A3814"/>
    <w:rsid w:val="006A48CA"/>
    <w:rsid w:val="006A4C05"/>
    <w:rsid w:val="006A4C73"/>
    <w:rsid w:val="006A5E0D"/>
    <w:rsid w:val="006A5E25"/>
    <w:rsid w:val="006A6473"/>
    <w:rsid w:val="006A6E2F"/>
    <w:rsid w:val="006A700C"/>
    <w:rsid w:val="006A7D56"/>
    <w:rsid w:val="006A7F29"/>
    <w:rsid w:val="006B21EA"/>
    <w:rsid w:val="006B3292"/>
    <w:rsid w:val="006B32A5"/>
    <w:rsid w:val="006B3386"/>
    <w:rsid w:val="006B38A3"/>
    <w:rsid w:val="006B4273"/>
    <w:rsid w:val="006B53C1"/>
    <w:rsid w:val="006B5B32"/>
    <w:rsid w:val="006B6E01"/>
    <w:rsid w:val="006B7B46"/>
    <w:rsid w:val="006C090D"/>
    <w:rsid w:val="006C0F8F"/>
    <w:rsid w:val="006C1C56"/>
    <w:rsid w:val="006C1E8D"/>
    <w:rsid w:val="006C29C6"/>
    <w:rsid w:val="006C2C59"/>
    <w:rsid w:val="006C2C77"/>
    <w:rsid w:val="006C376D"/>
    <w:rsid w:val="006C3B49"/>
    <w:rsid w:val="006C41A7"/>
    <w:rsid w:val="006C4DE7"/>
    <w:rsid w:val="006C5722"/>
    <w:rsid w:val="006C68F7"/>
    <w:rsid w:val="006C6EF5"/>
    <w:rsid w:val="006C7575"/>
    <w:rsid w:val="006C75DF"/>
    <w:rsid w:val="006C79F9"/>
    <w:rsid w:val="006C7A3B"/>
    <w:rsid w:val="006C7C69"/>
    <w:rsid w:val="006D0295"/>
    <w:rsid w:val="006D0581"/>
    <w:rsid w:val="006D0A56"/>
    <w:rsid w:val="006D0ADF"/>
    <w:rsid w:val="006D16DD"/>
    <w:rsid w:val="006D3EA5"/>
    <w:rsid w:val="006D3EBA"/>
    <w:rsid w:val="006D4297"/>
    <w:rsid w:val="006D4F6A"/>
    <w:rsid w:val="006D6C22"/>
    <w:rsid w:val="006D6C70"/>
    <w:rsid w:val="006D6D32"/>
    <w:rsid w:val="006D73DE"/>
    <w:rsid w:val="006D7AC6"/>
    <w:rsid w:val="006E0269"/>
    <w:rsid w:val="006E0C3A"/>
    <w:rsid w:val="006E0EC8"/>
    <w:rsid w:val="006E23DB"/>
    <w:rsid w:val="006E27A7"/>
    <w:rsid w:val="006E2EFC"/>
    <w:rsid w:val="006E360D"/>
    <w:rsid w:val="006E3A1E"/>
    <w:rsid w:val="006E4C9D"/>
    <w:rsid w:val="006E4E53"/>
    <w:rsid w:val="006E5356"/>
    <w:rsid w:val="006E54B6"/>
    <w:rsid w:val="006E5586"/>
    <w:rsid w:val="006E5B1D"/>
    <w:rsid w:val="006E6465"/>
    <w:rsid w:val="006E6928"/>
    <w:rsid w:val="006E715D"/>
    <w:rsid w:val="006E7907"/>
    <w:rsid w:val="006E7D8C"/>
    <w:rsid w:val="006F0054"/>
    <w:rsid w:val="006F0DC5"/>
    <w:rsid w:val="006F1B99"/>
    <w:rsid w:val="006F1BE4"/>
    <w:rsid w:val="006F2C11"/>
    <w:rsid w:val="006F32F8"/>
    <w:rsid w:val="006F3AA9"/>
    <w:rsid w:val="006F3CA4"/>
    <w:rsid w:val="006F5B0B"/>
    <w:rsid w:val="006F65B1"/>
    <w:rsid w:val="006F7020"/>
    <w:rsid w:val="0070001C"/>
    <w:rsid w:val="0070184C"/>
    <w:rsid w:val="007018B3"/>
    <w:rsid w:val="0070195E"/>
    <w:rsid w:val="007019F7"/>
    <w:rsid w:val="00701C94"/>
    <w:rsid w:val="00701E83"/>
    <w:rsid w:val="00702996"/>
    <w:rsid w:val="00702D76"/>
    <w:rsid w:val="00702F79"/>
    <w:rsid w:val="00703986"/>
    <w:rsid w:val="007040BC"/>
    <w:rsid w:val="007040C1"/>
    <w:rsid w:val="00705DA1"/>
    <w:rsid w:val="00706503"/>
    <w:rsid w:val="0070660B"/>
    <w:rsid w:val="00706C15"/>
    <w:rsid w:val="007071E0"/>
    <w:rsid w:val="00707313"/>
    <w:rsid w:val="00707E42"/>
    <w:rsid w:val="00711393"/>
    <w:rsid w:val="00711CBC"/>
    <w:rsid w:val="00712E5D"/>
    <w:rsid w:val="00713099"/>
    <w:rsid w:val="00713ED4"/>
    <w:rsid w:val="007154FA"/>
    <w:rsid w:val="00717A21"/>
    <w:rsid w:val="00717FC7"/>
    <w:rsid w:val="00720758"/>
    <w:rsid w:val="00720B0C"/>
    <w:rsid w:val="00721AD8"/>
    <w:rsid w:val="00722AE1"/>
    <w:rsid w:val="00723C03"/>
    <w:rsid w:val="00723DC2"/>
    <w:rsid w:val="00724B1D"/>
    <w:rsid w:val="00726E49"/>
    <w:rsid w:val="007279ED"/>
    <w:rsid w:val="00731524"/>
    <w:rsid w:val="007317DF"/>
    <w:rsid w:val="00732321"/>
    <w:rsid w:val="00734C99"/>
    <w:rsid w:val="00735826"/>
    <w:rsid w:val="00735B66"/>
    <w:rsid w:val="0073783A"/>
    <w:rsid w:val="00737EE6"/>
    <w:rsid w:val="00740039"/>
    <w:rsid w:val="0074056F"/>
    <w:rsid w:val="00740A43"/>
    <w:rsid w:val="00740E4A"/>
    <w:rsid w:val="00741428"/>
    <w:rsid w:val="00741CF3"/>
    <w:rsid w:val="0074269B"/>
    <w:rsid w:val="00742A2C"/>
    <w:rsid w:val="00743818"/>
    <w:rsid w:val="00743A6C"/>
    <w:rsid w:val="007456BD"/>
    <w:rsid w:val="00745736"/>
    <w:rsid w:val="00745ED4"/>
    <w:rsid w:val="00745F4C"/>
    <w:rsid w:val="0074660C"/>
    <w:rsid w:val="00747F37"/>
    <w:rsid w:val="007508D3"/>
    <w:rsid w:val="007515A8"/>
    <w:rsid w:val="00752DAE"/>
    <w:rsid w:val="007531FE"/>
    <w:rsid w:val="00753485"/>
    <w:rsid w:val="0075353A"/>
    <w:rsid w:val="00753FED"/>
    <w:rsid w:val="0075400A"/>
    <w:rsid w:val="00754289"/>
    <w:rsid w:val="00756A46"/>
    <w:rsid w:val="00756E89"/>
    <w:rsid w:val="0075743C"/>
    <w:rsid w:val="007576C0"/>
    <w:rsid w:val="00757756"/>
    <w:rsid w:val="0076166E"/>
    <w:rsid w:val="0076191F"/>
    <w:rsid w:val="00762003"/>
    <w:rsid w:val="007646F8"/>
    <w:rsid w:val="0076505B"/>
    <w:rsid w:val="00765652"/>
    <w:rsid w:val="00765835"/>
    <w:rsid w:val="00765A93"/>
    <w:rsid w:val="00766BAF"/>
    <w:rsid w:val="00767656"/>
    <w:rsid w:val="00767695"/>
    <w:rsid w:val="0077007F"/>
    <w:rsid w:val="00770A96"/>
    <w:rsid w:val="00771331"/>
    <w:rsid w:val="0077231B"/>
    <w:rsid w:val="00772345"/>
    <w:rsid w:val="0077309D"/>
    <w:rsid w:val="007736C8"/>
    <w:rsid w:val="007736D6"/>
    <w:rsid w:val="00775C7C"/>
    <w:rsid w:val="00775F9F"/>
    <w:rsid w:val="00776092"/>
    <w:rsid w:val="00776388"/>
    <w:rsid w:val="00776562"/>
    <w:rsid w:val="0077756B"/>
    <w:rsid w:val="00777840"/>
    <w:rsid w:val="00780219"/>
    <w:rsid w:val="0078058F"/>
    <w:rsid w:val="00780F45"/>
    <w:rsid w:val="007835FD"/>
    <w:rsid w:val="0078467B"/>
    <w:rsid w:val="007846D3"/>
    <w:rsid w:val="00785EC5"/>
    <w:rsid w:val="007862F9"/>
    <w:rsid w:val="00786479"/>
    <w:rsid w:val="00787210"/>
    <w:rsid w:val="007872AC"/>
    <w:rsid w:val="00787687"/>
    <w:rsid w:val="00787F16"/>
    <w:rsid w:val="00790102"/>
    <w:rsid w:val="0079090C"/>
    <w:rsid w:val="00791948"/>
    <w:rsid w:val="00791FF1"/>
    <w:rsid w:val="00792593"/>
    <w:rsid w:val="00792C81"/>
    <w:rsid w:val="00792D6A"/>
    <w:rsid w:val="00793314"/>
    <w:rsid w:val="007937A8"/>
    <w:rsid w:val="007943DD"/>
    <w:rsid w:val="0079492B"/>
    <w:rsid w:val="00794E74"/>
    <w:rsid w:val="00794F6C"/>
    <w:rsid w:val="0079547F"/>
    <w:rsid w:val="00795D29"/>
    <w:rsid w:val="00796779"/>
    <w:rsid w:val="007A0157"/>
    <w:rsid w:val="007A0707"/>
    <w:rsid w:val="007A0C67"/>
    <w:rsid w:val="007A12CD"/>
    <w:rsid w:val="007A1EF9"/>
    <w:rsid w:val="007A40EE"/>
    <w:rsid w:val="007A4225"/>
    <w:rsid w:val="007A42A5"/>
    <w:rsid w:val="007A4678"/>
    <w:rsid w:val="007A5183"/>
    <w:rsid w:val="007A53FD"/>
    <w:rsid w:val="007A5515"/>
    <w:rsid w:val="007A5935"/>
    <w:rsid w:val="007A60C0"/>
    <w:rsid w:val="007A6258"/>
    <w:rsid w:val="007A69BA"/>
    <w:rsid w:val="007A717F"/>
    <w:rsid w:val="007B097A"/>
    <w:rsid w:val="007B1158"/>
    <w:rsid w:val="007B16CD"/>
    <w:rsid w:val="007B1BB9"/>
    <w:rsid w:val="007B2252"/>
    <w:rsid w:val="007B26D3"/>
    <w:rsid w:val="007B2F19"/>
    <w:rsid w:val="007B37ED"/>
    <w:rsid w:val="007B3F7C"/>
    <w:rsid w:val="007B40BA"/>
    <w:rsid w:val="007B40EB"/>
    <w:rsid w:val="007B5CB9"/>
    <w:rsid w:val="007B62E2"/>
    <w:rsid w:val="007B74E9"/>
    <w:rsid w:val="007C03F7"/>
    <w:rsid w:val="007C0BE5"/>
    <w:rsid w:val="007C178A"/>
    <w:rsid w:val="007C1872"/>
    <w:rsid w:val="007C227B"/>
    <w:rsid w:val="007C2BDF"/>
    <w:rsid w:val="007C2E72"/>
    <w:rsid w:val="007C4215"/>
    <w:rsid w:val="007C4C2C"/>
    <w:rsid w:val="007C5671"/>
    <w:rsid w:val="007C5CAB"/>
    <w:rsid w:val="007C5DE3"/>
    <w:rsid w:val="007C7227"/>
    <w:rsid w:val="007D02DF"/>
    <w:rsid w:val="007D09CD"/>
    <w:rsid w:val="007D0E4F"/>
    <w:rsid w:val="007D1868"/>
    <w:rsid w:val="007D1AB0"/>
    <w:rsid w:val="007D1B81"/>
    <w:rsid w:val="007D1F3F"/>
    <w:rsid w:val="007D20AB"/>
    <w:rsid w:val="007D36CC"/>
    <w:rsid w:val="007D508E"/>
    <w:rsid w:val="007D55B1"/>
    <w:rsid w:val="007D5B91"/>
    <w:rsid w:val="007D6D04"/>
    <w:rsid w:val="007E032E"/>
    <w:rsid w:val="007E053C"/>
    <w:rsid w:val="007E39A1"/>
    <w:rsid w:val="007E3BDE"/>
    <w:rsid w:val="007E5B45"/>
    <w:rsid w:val="007E6FD0"/>
    <w:rsid w:val="007E7018"/>
    <w:rsid w:val="007E7CE9"/>
    <w:rsid w:val="007F0C66"/>
    <w:rsid w:val="007F1807"/>
    <w:rsid w:val="007F1E14"/>
    <w:rsid w:val="007F2881"/>
    <w:rsid w:val="007F2CCF"/>
    <w:rsid w:val="007F3D32"/>
    <w:rsid w:val="007F3DDF"/>
    <w:rsid w:val="007F43B5"/>
    <w:rsid w:val="007F4B15"/>
    <w:rsid w:val="007F4B60"/>
    <w:rsid w:val="007F50C5"/>
    <w:rsid w:val="007F55A7"/>
    <w:rsid w:val="007F63AA"/>
    <w:rsid w:val="007F6581"/>
    <w:rsid w:val="007F6DAD"/>
    <w:rsid w:val="007F72D6"/>
    <w:rsid w:val="008001F8"/>
    <w:rsid w:val="00800702"/>
    <w:rsid w:val="00801C26"/>
    <w:rsid w:val="00802745"/>
    <w:rsid w:val="00802F27"/>
    <w:rsid w:val="008033A6"/>
    <w:rsid w:val="008035A2"/>
    <w:rsid w:val="008037E2"/>
    <w:rsid w:val="00803AEF"/>
    <w:rsid w:val="00803B61"/>
    <w:rsid w:val="00804966"/>
    <w:rsid w:val="00804EEF"/>
    <w:rsid w:val="00806DA4"/>
    <w:rsid w:val="008076BD"/>
    <w:rsid w:val="00810F2F"/>
    <w:rsid w:val="00810F69"/>
    <w:rsid w:val="008121A0"/>
    <w:rsid w:val="00812BEC"/>
    <w:rsid w:val="00812D61"/>
    <w:rsid w:val="00813028"/>
    <w:rsid w:val="0081345E"/>
    <w:rsid w:val="0081348A"/>
    <w:rsid w:val="00813B04"/>
    <w:rsid w:val="00814A69"/>
    <w:rsid w:val="00815966"/>
    <w:rsid w:val="00815C2C"/>
    <w:rsid w:val="00815F50"/>
    <w:rsid w:val="008161A5"/>
    <w:rsid w:val="008161A9"/>
    <w:rsid w:val="00816B7B"/>
    <w:rsid w:val="008174F3"/>
    <w:rsid w:val="008179E8"/>
    <w:rsid w:val="00820B16"/>
    <w:rsid w:val="0082131D"/>
    <w:rsid w:val="00821369"/>
    <w:rsid w:val="008218C2"/>
    <w:rsid w:val="008235A7"/>
    <w:rsid w:val="008238FE"/>
    <w:rsid w:val="00823A85"/>
    <w:rsid w:val="00824CEA"/>
    <w:rsid w:val="008259FC"/>
    <w:rsid w:val="008306E7"/>
    <w:rsid w:val="008316DF"/>
    <w:rsid w:val="00831DDB"/>
    <w:rsid w:val="0083241F"/>
    <w:rsid w:val="00833A1C"/>
    <w:rsid w:val="0083511B"/>
    <w:rsid w:val="008355B6"/>
    <w:rsid w:val="00835CF5"/>
    <w:rsid w:val="00835EA7"/>
    <w:rsid w:val="008363D2"/>
    <w:rsid w:val="00842D3F"/>
    <w:rsid w:val="008441D4"/>
    <w:rsid w:val="00844461"/>
    <w:rsid w:val="00844708"/>
    <w:rsid w:val="008458A5"/>
    <w:rsid w:val="0084614D"/>
    <w:rsid w:val="0084786E"/>
    <w:rsid w:val="008504A9"/>
    <w:rsid w:val="00850572"/>
    <w:rsid w:val="00850FC1"/>
    <w:rsid w:val="008515D9"/>
    <w:rsid w:val="00851D56"/>
    <w:rsid w:val="008524F4"/>
    <w:rsid w:val="00852703"/>
    <w:rsid w:val="00852D01"/>
    <w:rsid w:val="00853E7E"/>
    <w:rsid w:val="00854495"/>
    <w:rsid w:val="00855346"/>
    <w:rsid w:val="008558A9"/>
    <w:rsid w:val="00856B54"/>
    <w:rsid w:val="00857568"/>
    <w:rsid w:val="00857D32"/>
    <w:rsid w:val="008609CB"/>
    <w:rsid w:val="00861582"/>
    <w:rsid w:val="00861665"/>
    <w:rsid w:val="00862D0E"/>
    <w:rsid w:val="00863A57"/>
    <w:rsid w:val="0086489D"/>
    <w:rsid w:val="00864999"/>
    <w:rsid w:val="00864AE8"/>
    <w:rsid w:val="00864B94"/>
    <w:rsid w:val="00864F2A"/>
    <w:rsid w:val="00865830"/>
    <w:rsid w:val="00865A0B"/>
    <w:rsid w:val="00865A65"/>
    <w:rsid w:val="00865FF4"/>
    <w:rsid w:val="00866424"/>
    <w:rsid w:val="008674B4"/>
    <w:rsid w:val="008675C9"/>
    <w:rsid w:val="00867A0A"/>
    <w:rsid w:val="00867CA3"/>
    <w:rsid w:val="00871459"/>
    <w:rsid w:val="00872778"/>
    <w:rsid w:val="00872979"/>
    <w:rsid w:val="00872E25"/>
    <w:rsid w:val="00872EFB"/>
    <w:rsid w:val="00873940"/>
    <w:rsid w:val="008759E9"/>
    <w:rsid w:val="008759F6"/>
    <w:rsid w:val="0087673C"/>
    <w:rsid w:val="00876765"/>
    <w:rsid w:val="00876C88"/>
    <w:rsid w:val="00876F29"/>
    <w:rsid w:val="00876FCA"/>
    <w:rsid w:val="00877866"/>
    <w:rsid w:val="008803D6"/>
    <w:rsid w:val="008807D4"/>
    <w:rsid w:val="00880BC1"/>
    <w:rsid w:val="00881CF6"/>
    <w:rsid w:val="008827DF"/>
    <w:rsid w:val="00882CAA"/>
    <w:rsid w:val="0088301F"/>
    <w:rsid w:val="008833EE"/>
    <w:rsid w:val="00883F98"/>
    <w:rsid w:val="00884568"/>
    <w:rsid w:val="00884914"/>
    <w:rsid w:val="0088517D"/>
    <w:rsid w:val="008851BC"/>
    <w:rsid w:val="0088571A"/>
    <w:rsid w:val="008859FC"/>
    <w:rsid w:val="00886BA4"/>
    <w:rsid w:val="008870F8"/>
    <w:rsid w:val="00887849"/>
    <w:rsid w:val="00892028"/>
    <w:rsid w:val="008931B6"/>
    <w:rsid w:val="00894247"/>
    <w:rsid w:val="00894D38"/>
    <w:rsid w:val="0089583D"/>
    <w:rsid w:val="00896033"/>
    <w:rsid w:val="00896396"/>
    <w:rsid w:val="0089670F"/>
    <w:rsid w:val="0089706C"/>
    <w:rsid w:val="008A098A"/>
    <w:rsid w:val="008A0C19"/>
    <w:rsid w:val="008A15AE"/>
    <w:rsid w:val="008A1BAF"/>
    <w:rsid w:val="008A1BB3"/>
    <w:rsid w:val="008A1CE2"/>
    <w:rsid w:val="008A1E56"/>
    <w:rsid w:val="008A1FB1"/>
    <w:rsid w:val="008A2EA6"/>
    <w:rsid w:val="008A3A23"/>
    <w:rsid w:val="008A44E6"/>
    <w:rsid w:val="008A543A"/>
    <w:rsid w:val="008A5F31"/>
    <w:rsid w:val="008A5F40"/>
    <w:rsid w:val="008A61C6"/>
    <w:rsid w:val="008B06B7"/>
    <w:rsid w:val="008B1E5C"/>
    <w:rsid w:val="008B2DAE"/>
    <w:rsid w:val="008B2F16"/>
    <w:rsid w:val="008B3040"/>
    <w:rsid w:val="008B4D31"/>
    <w:rsid w:val="008B5668"/>
    <w:rsid w:val="008B5852"/>
    <w:rsid w:val="008B5F76"/>
    <w:rsid w:val="008B68E5"/>
    <w:rsid w:val="008B7220"/>
    <w:rsid w:val="008B767B"/>
    <w:rsid w:val="008B7991"/>
    <w:rsid w:val="008C1437"/>
    <w:rsid w:val="008C1559"/>
    <w:rsid w:val="008C1A2F"/>
    <w:rsid w:val="008C1E59"/>
    <w:rsid w:val="008C2111"/>
    <w:rsid w:val="008C2419"/>
    <w:rsid w:val="008C2B15"/>
    <w:rsid w:val="008C353F"/>
    <w:rsid w:val="008C4BCE"/>
    <w:rsid w:val="008C4D9C"/>
    <w:rsid w:val="008C5309"/>
    <w:rsid w:val="008C56E2"/>
    <w:rsid w:val="008C5B9D"/>
    <w:rsid w:val="008C779E"/>
    <w:rsid w:val="008D053D"/>
    <w:rsid w:val="008D120B"/>
    <w:rsid w:val="008D1450"/>
    <w:rsid w:val="008D267F"/>
    <w:rsid w:val="008D2F7A"/>
    <w:rsid w:val="008D320B"/>
    <w:rsid w:val="008D3467"/>
    <w:rsid w:val="008D346D"/>
    <w:rsid w:val="008D34BC"/>
    <w:rsid w:val="008D55B8"/>
    <w:rsid w:val="008D5759"/>
    <w:rsid w:val="008D5BBE"/>
    <w:rsid w:val="008D5CA9"/>
    <w:rsid w:val="008D6A92"/>
    <w:rsid w:val="008D7329"/>
    <w:rsid w:val="008D75C4"/>
    <w:rsid w:val="008D7CE3"/>
    <w:rsid w:val="008E01AF"/>
    <w:rsid w:val="008E1365"/>
    <w:rsid w:val="008E1895"/>
    <w:rsid w:val="008E4AB2"/>
    <w:rsid w:val="008E4CDE"/>
    <w:rsid w:val="008E50D8"/>
    <w:rsid w:val="008E7672"/>
    <w:rsid w:val="008E77BA"/>
    <w:rsid w:val="008E792E"/>
    <w:rsid w:val="008E7BBD"/>
    <w:rsid w:val="008F13D1"/>
    <w:rsid w:val="008F188E"/>
    <w:rsid w:val="008F1B99"/>
    <w:rsid w:val="008F1FB5"/>
    <w:rsid w:val="008F2D49"/>
    <w:rsid w:val="008F3010"/>
    <w:rsid w:val="008F32B8"/>
    <w:rsid w:val="008F3571"/>
    <w:rsid w:val="008F372D"/>
    <w:rsid w:val="008F3EC6"/>
    <w:rsid w:val="008F42CF"/>
    <w:rsid w:val="008F4E9C"/>
    <w:rsid w:val="008F5516"/>
    <w:rsid w:val="008F5843"/>
    <w:rsid w:val="008F73A6"/>
    <w:rsid w:val="008F78CB"/>
    <w:rsid w:val="008F7BEF"/>
    <w:rsid w:val="008F7E53"/>
    <w:rsid w:val="009001CD"/>
    <w:rsid w:val="00900382"/>
    <w:rsid w:val="00900C53"/>
    <w:rsid w:val="00901539"/>
    <w:rsid w:val="00903682"/>
    <w:rsid w:val="00903B0B"/>
    <w:rsid w:val="00903CB2"/>
    <w:rsid w:val="00904A16"/>
    <w:rsid w:val="00904BC7"/>
    <w:rsid w:val="00904F0E"/>
    <w:rsid w:val="00905CF3"/>
    <w:rsid w:val="00906503"/>
    <w:rsid w:val="009066F0"/>
    <w:rsid w:val="0090693A"/>
    <w:rsid w:val="00906C10"/>
    <w:rsid w:val="009077BD"/>
    <w:rsid w:val="00910DD8"/>
    <w:rsid w:val="009120E8"/>
    <w:rsid w:val="009134A1"/>
    <w:rsid w:val="0091398A"/>
    <w:rsid w:val="009144B7"/>
    <w:rsid w:val="00914588"/>
    <w:rsid w:val="00915052"/>
    <w:rsid w:val="00915805"/>
    <w:rsid w:val="00915D53"/>
    <w:rsid w:val="0092037C"/>
    <w:rsid w:val="00921C5F"/>
    <w:rsid w:val="00922282"/>
    <w:rsid w:val="0092266A"/>
    <w:rsid w:val="00922C32"/>
    <w:rsid w:val="00922FE7"/>
    <w:rsid w:val="009237CD"/>
    <w:rsid w:val="00924041"/>
    <w:rsid w:val="0092446F"/>
    <w:rsid w:val="00924AEF"/>
    <w:rsid w:val="00925CB3"/>
    <w:rsid w:val="0092668D"/>
    <w:rsid w:val="009273D6"/>
    <w:rsid w:val="00927903"/>
    <w:rsid w:val="00931E3D"/>
    <w:rsid w:val="0093250F"/>
    <w:rsid w:val="009340D3"/>
    <w:rsid w:val="0093450B"/>
    <w:rsid w:val="0093471C"/>
    <w:rsid w:val="00934B8A"/>
    <w:rsid w:val="00936407"/>
    <w:rsid w:val="00936EFF"/>
    <w:rsid w:val="00937ABC"/>
    <w:rsid w:val="00937C3E"/>
    <w:rsid w:val="009401E5"/>
    <w:rsid w:val="0094171E"/>
    <w:rsid w:val="00941D8E"/>
    <w:rsid w:val="009461BF"/>
    <w:rsid w:val="0094681F"/>
    <w:rsid w:val="00946A99"/>
    <w:rsid w:val="00946B49"/>
    <w:rsid w:val="00946DF3"/>
    <w:rsid w:val="009472AD"/>
    <w:rsid w:val="00950A2A"/>
    <w:rsid w:val="009511AB"/>
    <w:rsid w:val="0095172A"/>
    <w:rsid w:val="00951DCC"/>
    <w:rsid w:val="00952552"/>
    <w:rsid w:val="0095385F"/>
    <w:rsid w:val="009539A8"/>
    <w:rsid w:val="009543F3"/>
    <w:rsid w:val="0095450B"/>
    <w:rsid w:val="00954A81"/>
    <w:rsid w:val="0095587A"/>
    <w:rsid w:val="00955BC6"/>
    <w:rsid w:val="009564E7"/>
    <w:rsid w:val="009567F0"/>
    <w:rsid w:val="00956FB7"/>
    <w:rsid w:val="0096020D"/>
    <w:rsid w:val="00961736"/>
    <w:rsid w:val="00961B7A"/>
    <w:rsid w:val="00961BA6"/>
    <w:rsid w:val="00961D03"/>
    <w:rsid w:val="00962710"/>
    <w:rsid w:val="00962BEF"/>
    <w:rsid w:val="00962D0F"/>
    <w:rsid w:val="009631E9"/>
    <w:rsid w:val="00965253"/>
    <w:rsid w:val="00965947"/>
    <w:rsid w:val="009660B5"/>
    <w:rsid w:val="00966659"/>
    <w:rsid w:val="00966807"/>
    <w:rsid w:val="00966F04"/>
    <w:rsid w:val="009726AE"/>
    <w:rsid w:val="009735A0"/>
    <w:rsid w:val="0097423F"/>
    <w:rsid w:val="00974E17"/>
    <w:rsid w:val="00975960"/>
    <w:rsid w:val="00976C79"/>
    <w:rsid w:val="00977370"/>
    <w:rsid w:val="009804D4"/>
    <w:rsid w:val="00980F5B"/>
    <w:rsid w:val="009824F5"/>
    <w:rsid w:val="00982C27"/>
    <w:rsid w:val="009830F7"/>
    <w:rsid w:val="009839D6"/>
    <w:rsid w:val="0098411B"/>
    <w:rsid w:val="0098527A"/>
    <w:rsid w:val="00985823"/>
    <w:rsid w:val="00986063"/>
    <w:rsid w:val="00987101"/>
    <w:rsid w:val="009873F2"/>
    <w:rsid w:val="00987983"/>
    <w:rsid w:val="00987C05"/>
    <w:rsid w:val="009908C9"/>
    <w:rsid w:val="0099270F"/>
    <w:rsid w:val="00992909"/>
    <w:rsid w:val="009931BD"/>
    <w:rsid w:val="0099427D"/>
    <w:rsid w:val="0099498A"/>
    <w:rsid w:val="009953D6"/>
    <w:rsid w:val="00995988"/>
    <w:rsid w:val="009966F4"/>
    <w:rsid w:val="00997A81"/>
    <w:rsid w:val="009A04DE"/>
    <w:rsid w:val="009A09BD"/>
    <w:rsid w:val="009A0A80"/>
    <w:rsid w:val="009A1E9A"/>
    <w:rsid w:val="009A23E5"/>
    <w:rsid w:val="009A2485"/>
    <w:rsid w:val="009A24DE"/>
    <w:rsid w:val="009A30DD"/>
    <w:rsid w:val="009A4714"/>
    <w:rsid w:val="009A48EB"/>
    <w:rsid w:val="009A4953"/>
    <w:rsid w:val="009A4961"/>
    <w:rsid w:val="009A5359"/>
    <w:rsid w:val="009A54F9"/>
    <w:rsid w:val="009A5E1D"/>
    <w:rsid w:val="009A5F54"/>
    <w:rsid w:val="009A5FFD"/>
    <w:rsid w:val="009A674C"/>
    <w:rsid w:val="009A6E4F"/>
    <w:rsid w:val="009A7F1E"/>
    <w:rsid w:val="009B0060"/>
    <w:rsid w:val="009B0618"/>
    <w:rsid w:val="009B1FFD"/>
    <w:rsid w:val="009B2CF1"/>
    <w:rsid w:val="009B3493"/>
    <w:rsid w:val="009B38DE"/>
    <w:rsid w:val="009B5B9D"/>
    <w:rsid w:val="009B61F8"/>
    <w:rsid w:val="009B6290"/>
    <w:rsid w:val="009B6DED"/>
    <w:rsid w:val="009B7120"/>
    <w:rsid w:val="009B74F4"/>
    <w:rsid w:val="009B7794"/>
    <w:rsid w:val="009B78F9"/>
    <w:rsid w:val="009C0C36"/>
    <w:rsid w:val="009C1AC2"/>
    <w:rsid w:val="009C22B8"/>
    <w:rsid w:val="009C4384"/>
    <w:rsid w:val="009C47A4"/>
    <w:rsid w:val="009C507C"/>
    <w:rsid w:val="009C51D5"/>
    <w:rsid w:val="009C5E4C"/>
    <w:rsid w:val="009C6340"/>
    <w:rsid w:val="009C727E"/>
    <w:rsid w:val="009C7E09"/>
    <w:rsid w:val="009D00D7"/>
    <w:rsid w:val="009D2C34"/>
    <w:rsid w:val="009D3F30"/>
    <w:rsid w:val="009D44D1"/>
    <w:rsid w:val="009D576C"/>
    <w:rsid w:val="009D6851"/>
    <w:rsid w:val="009D6D06"/>
    <w:rsid w:val="009D7F16"/>
    <w:rsid w:val="009E0485"/>
    <w:rsid w:val="009E071A"/>
    <w:rsid w:val="009E0A52"/>
    <w:rsid w:val="009E0F3D"/>
    <w:rsid w:val="009E1142"/>
    <w:rsid w:val="009E1156"/>
    <w:rsid w:val="009E1542"/>
    <w:rsid w:val="009E1BCC"/>
    <w:rsid w:val="009E1CFA"/>
    <w:rsid w:val="009E2507"/>
    <w:rsid w:val="009E28BF"/>
    <w:rsid w:val="009E2A69"/>
    <w:rsid w:val="009E42A0"/>
    <w:rsid w:val="009E51CC"/>
    <w:rsid w:val="009E51F2"/>
    <w:rsid w:val="009E6886"/>
    <w:rsid w:val="009E6B74"/>
    <w:rsid w:val="009F02D1"/>
    <w:rsid w:val="009F084E"/>
    <w:rsid w:val="009F08F5"/>
    <w:rsid w:val="009F09A5"/>
    <w:rsid w:val="009F1494"/>
    <w:rsid w:val="009F1526"/>
    <w:rsid w:val="009F2A26"/>
    <w:rsid w:val="009F4141"/>
    <w:rsid w:val="009F4454"/>
    <w:rsid w:val="009F5825"/>
    <w:rsid w:val="009F5BE3"/>
    <w:rsid w:val="00A00818"/>
    <w:rsid w:val="00A00883"/>
    <w:rsid w:val="00A00A68"/>
    <w:rsid w:val="00A00C1D"/>
    <w:rsid w:val="00A00ED5"/>
    <w:rsid w:val="00A0168F"/>
    <w:rsid w:val="00A01F31"/>
    <w:rsid w:val="00A023DB"/>
    <w:rsid w:val="00A02DEE"/>
    <w:rsid w:val="00A02FC1"/>
    <w:rsid w:val="00A03546"/>
    <w:rsid w:val="00A03B33"/>
    <w:rsid w:val="00A04FCA"/>
    <w:rsid w:val="00A05D7D"/>
    <w:rsid w:val="00A10467"/>
    <w:rsid w:val="00A108C2"/>
    <w:rsid w:val="00A108E2"/>
    <w:rsid w:val="00A123CE"/>
    <w:rsid w:val="00A1271A"/>
    <w:rsid w:val="00A12EC6"/>
    <w:rsid w:val="00A1306C"/>
    <w:rsid w:val="00A132BC"/>
    <w:rsid w:val="00A133A5"/>
    <w:rsid w:val="00A1391F"/>
    <w:rsid w:val="00A1418C"/>
    <w:rsid w:val="00A145BF"/>
    <w:rsid w:val="00A20048"/>
    <w:rsid w:val="00A202D6"/>
    <w:rsid w:val="00A20BCF"/>
    <w:rsid w:val="00A23402"/>
    <w:rsid w:val="00A23769"/>
    <w:rsid w:val="00A251ED"/>
    <w:rsid w:val="00A2557F"/>
    <w:rsid w:val="00A258B9"/>
    <w:rsid w:val="00A2591B"/>
    <w:rsid w:val="00A25B24"/>
    <w:rsid w:val="00A25E8B"/>
    <w:rsid w:val="00A26E9C"/>
    <w:rsid w:val="00A272E7"/>
    <w:rsid w:val="00A27787"/>
    <w:rsid w:val="00A30E9D"/>
    <w:rsid w:val="00A3149E"/>
    <w:rsid w:val="00A32DFB"/>
    <w:rsid w:val="00A334FD"/>
    <w:rsid w:val="00A34E6C"/>
    <w:rsid w:val="00A36F1F"/>
    <w:rsid w:val="00A379AE"/>
    <w:rsid w:val="00A379B9"/>
    <w:rsid w:val="00A37AAB"/>
    <w:rsid w:val="00A40BE2"/>
    <w:rsid w:val="00A42081"/>
    <w:rsid w:val="00A42E21"/>
    <w:rsid w:val="00A43B5A"/>
    <w:rsid w:val="00A4430B"/>
    <w:rsid w:val="00A447C4"/>
    <w:rsid w:val="00A44EB4"/>
    <w:rsid w:val="00A452B9"/>
    <w:rsid w:val="00A45D69"/>
    <w:rsid w:val="00A468A0"/>
    <w:rsid w:val="00A47EC2"/>
    <w:rsid w:val="00A51DB3"/>
    <w:rsid w:val="00A52C0D"/>
    <w:rsid w:val="00A52C6F"/>
    <w:rsid w:val="00A531CC"/>
    <w:rsid w:val="00A53397"/>
    <w:rsid w:val="00A53755"/>
    <w:rsid w:val="00A53BD4"/>
    <w:rsid w:val="00A53BE6"/>
    <w:rsid w:val="00A54050"/>
    <w:rsid w:val="00A5435B"/>
    <w:rsid w:val="00A547B0"/>
    <w:rsid w:val="00A55C07"/>
    <w:rsid w:val="00A55CA2"/>
    <w:rsid w:val="00A60964"/>
    <w:rsid w:val="00A60FDC"/>
    <w:rsid w:val="00A613C7"/>
    <w:rsid w:val="00A61889"/>
    <w:rsid w:val="00A619A6"/>
    <w:rsid w:val="00A61CCE"/>
    <w:rsid w:val="00A62E05"/>
    <w:rsid w:val="00A63122"/>
    <w:rsid w:val="00A65466"/>
    <w:rsid w:val="00A66463"/>
    <w:rsid w:val="00A664B0"/>
    <w:rsid w:val="00A66C58"/>
    <w:rsid w:val="00A66EA8"/>
    <w:rsid w:val="00A6718B"/>
    <w:rsid w:val="00A673E8"/>
    <w:rsid w:val="00A703C6"/>
    <w:rsid w:val="00A710D9"/>
    <w:rsid w:val="00A71204"/>
    <w:rsid w:val="00A71C2B"/>
    <w:rsid w:val="00A73415"/>
    <w:rsid w:val="00A7437E"/>
    <w:rsid w:val="00A744C6"/>
    <w:rsid w:val="00A74B2C"/>
    <w:rsid w:val="00A75240"/>
    <w:rsid w:val="00A7524F"/>
    <w:rsid w:val="00A767AC"/>
    <w:rsid w:val="00A76B01"/>
    <w:rsid w:val="00A76E6D"/>
    <w:rsid w:val="00A76F3E"/>
    <w:rsid w:val="00A77AF8"/>
    <w:rsid w:val="00A81854"/>
    <w:rsid w:val="00A83349"/>
    <w:rsid w:val="00A835EA"/>
    <w:rsid w:val="00A83790"/>
    <w:rsid w:val="00A838EE"/>
    <w:rsid w:val="00A838FA"/>
    <w:rsid w:val="00A83952"/>
    <w:rsid w:val="00A8475A"/>
    <w:rsid w:val="00A85464"/>
    <w:rsid w:val="00A85CB9"/>
    <w:rsid w:val="00A85D0E"/>
    <w:rsid w:val="00A8616A"/>
    <w:rsid w:val="00A87862"/>
    <w:rsid w:val="00A87FED"/>
    <w:rsid w:val="00A905F9"/>
    <w:rsid w:val="00A90DA2"/>
    <w:rsid w:val="00A915A6"/>
    <w:rsid w:val="00A91B7F"/>
    <w:rsid w:val="00A9311A"/>
    <w:rsid w:val="00A93796"/>
    <w:rsid w:val="00A939B7"/>
    <w:rsid w:val="00A93B12"/>
    <w:rsid w:val="00A949A7"/>
    <w:rsid w:val="00A9552C"/>
    <w:rsid w:val="00A963CB"/>
    <w:rsid w:val="00A9653B"/>
    <w:rsid w:val="00A966FE"/>
    <w:rsid w:val="00A977DE"/>
    <w:rsid w:val="00AA2139"/>
    <w:rsid w:val="00AA2467"/>
    <w:rsid w:val="00AA2E42"/>
    <w:rsid w:val="00AA3A40"/>
    <w:rsid w:val="00AA461E"/>
    <w:rsid w:val="00AA5FFA"/>
    <w:rsid w:val="00AA627F"/>
    <w:rsid w:val="00AA7C3B"/>
    <w:rsid w:val="00AB088D"/>
    <w:rsid w:val="00AB0F56"/>
    <w:rsid w:val="00AB13CC"/>
    <w:rsid w:val="00AB2072"/>
    <w:rsid w:val="00AB2724"/>
    <w:rsid w:val="00AB3A63"/>
    <w:rsid w:val="00AB5945"/>
    <w:rsid w:val="00AB622F"/>
    <w:rsid w:val="00AC0FCD"/>
    <w:rsid w:val="00AC1497"/>
    <w:rsid w:val="00AC1921"/>
    <w:rsid w:val="00AC1EBF"/>
    <w:rsid w:val="00AC376B"/>
    <w:rsid w:val="00AC3DA3"/>
    <w:rsid w:val="00AC47B4"/>
    <w:rsid w:val="00AC4DAF"/>
    <w:rsid w:val="00AC55F1"/>
    <w:rsid w:val="00AC75E5"/>
    <w:rsid w:val="00AC7B61"/>
    <w:rsid w:val="00AC7C1F"/>
    <w:rsid w:val="00AD0BEC"/>
    <w:rsid w:val="00AD0FD9"/>
    <w:rsid w:val="00AD2B2A"/>
    <w:rsid w:val="00AD4621"/>
    <w:rsid w:val="00AD5511"/>
    <w:rsid w:val="00AD56FF"/>
    <w:rsid w:val="00AD5765"/>
    <w:rsid w:val="00AD794C"/>
    <w:rsid w:val="00AE0460"/>
    <w:rsid w:val="00AE14D3"/>
    <w:rsid w:val="00AE17C4"/>
    <w:rsid w:val="00AE1A3A"/>
    <w:rsid w:val="00AE1CDF"/>
    <w:rsid w:val="00AE1F2E"/>
    <w:rsid w:val="00AE3AEC"/>
    <w:rsid w:val="00AE439B"/>
    <w:rsid w:val="00AE4461"/>
    <w:rsid w:val="00AE494E"/>
    <w:rsid w:val="00AE4B06"/>
    <w:rsid w:val="00AE52E3"/>
    <w:rsid w:val="00AE6467"/>
    <w:rsid w:val="00AE6A89"/>
    <w:rsid w:val="00AE78B7"/>
    <w:rsid w:val="00AE7C5E"/>
    <w:rsid w:val="00AF0798"/>
    <w:rsid w:val="00AF2620"/>
    <w:rsid w:val="00AF267B"/>
    <w:rsid w:val="00AF3AB9"/>
    <w:rsid w:val="00AF412A"/>
    <w:rsid w:val="00AF4DFC"/>
    <w:rsid w:val="00AF68F2"/>
    <w:rsid w:val="00AF6B39"/>
    <w:rsid w:val="00AF7B12"/>
    <w:rsid w:val="00B004F0"/>
    <w:rsid w:val="00B00B3B"/>
    <w:rsid w:val="00B01694"/>
    <w:rsid w:val="00B0222C"/>
    <w:rsid w:val="00B0260F"/>
    <w:rsid w:val="00B02740"/>
    <w:rsid w:val="00B03404"/>
    <w:rsid w:val="00B0399D"/>
    <w:rsid w:val="00B04666"/>
    <w:rsid w:val="00B05763"/>
    <w:rsid w:val="00B0670E"/>
    <w:rsid w:val="00B06A39"/>
    <w:rsid w:val="00B10EB4"/>
    <w:rsid w:val="00B13221"/>
    <w:rsid w:val="00B13D60"/>
    <w:rsid w:val="00B14742"/>
    <w:rsid w:val="00B149DC"/>
    <w:rsid w:val="00B14B61"/>
    <w:rsid w:val="00B1610E"/>
    <w:rsid w:val="00B1650B"/>
    <w:rsid w:val="00B16CC1"/>
    <w:rsid w:val="00B17405"/>
    <w:rsid w:val="00B17F43"/>
    <w:rsid w:val="00B21694"/>
    <w:rsid w:val="00B23141"/>
    <w:rsid w:val="00B23542"/>
    <w:rsid w:val="00B25996"/>
    <w:rsid w:val="00B263AD"/>
    <w:rsid w:val="00B2752B"/>
    <w:rsid w:val="00B27751"/>
    <w:rsid w:val="00B307A7"/>
    <w:rsid w:val="00B30CDE"/>
    <w:rsid w:val="00B31C03"/>
    <w:rsid w:val="00B31E73"/>
    <w:rsid w:val="00B339D3"/>
    <w:rsid w:val="00B34930"/>
    <w:rsid w:val="00B34A8B"/>
    <w:rsid w:val="00B34B9C"/>
    <w:rsid w:val="00B34C46"/>
    <w:rsid w:val="00B34DD5"/>
    <w:rsid w:val="00B368DC"/>
    <w:rsid w:val="00B36B12"/>
    <w:rsid w:val="00B36BB6"/>
    <w:rsid w:val="00B36E3A"/>
    <w:rsid w:val="00B37159"/>
    <w:rsid w:val="00B3737E"/>
    <w:rsid w:val="00B407E6"/>
    <w:rsid w:val="00B4108D"/>
    <w:rsid w:val="00B41499"/>
    <w:rsid w:val="00B41549"/>
    <w:rsid w:val="00B42FF7"/>
    <w:rsid w:val="00B47341"/>
    <w:rsid w:val="00B50013"/>
    <w:rsid w:val="00B503A1"/>
    <w:rsid w:val="00B519F8"/>
    <w:rsid w:val="00B5204D"/>
    <w:rsid w:val="00B53594"/>
    <w:rsid w:val="00B5397E"/>
    <w:rsid w:val="00B53B2C"/>
    <w:rsid w:val="00B571F4"/>
    <w:rsid w:val="00B57CDC"/>
    <w:rsid w:val="00B60413"/>
    <w:rsid w:val="00B60D89"/>
    <w:rsid w:val="00B61EDB"/>
    <w:rsid w:val="00B629F1"/>
    <w:rsid w:val="00B639D9"/>
    <w:rsid w:val="00B63AE0"/>
    <w:rsid w:val="00B63C65"/>
    <w:rsid w:val="00B64668"/>
    <w:rsid w:val="00B648EA"/>
    <w:rsid w:val="00B6530B"/>
    <w:rsid w:val="00B65D6C"/>
    <w:rsid w:val="00B66422"/>
    <w:rsid w:val="00B67540"/>
    <w:rsid w:val="00B67661"/>
    <w:rsid w:val="00B67F60"/>
    <w:rsid w:val="00B70542"/>
    <w:rsid w:val="00B706F6"/>
    <w:rsid w:val="00B70D0E"/>
    <w:rsid w:val="00B70DA3"/>
    <w:rsid w:val="00B71E07"/>
    <w:rsid w:val="00B72DF2"/>
    <w:rsid w:val="00B73A9E"/>
    <w:rsid w:val="00B73C97"/>
    <w:rsid w:val="00B755FB"/>
    <w:rsid w:val="00B75E9A"/>
    <w:rsid w:val="00B7693C"/>
    <w:rsid w:val="00B76B7C"/>
    <w:rsid w:val="00B76D50"/>
    <w:rsid w:val="00B812AB"/>
    <w:rsid w:val="00B814EA"/>
    <w:rsid w:val="00B821C3"/>
    <w:rsid w:val="00B82288"/>
    <w:rsid w:val="00B83396"/>
    <w:rsid w:val="00B835CC"/>
    <w:rsid w:val="00B84367"/>
    <w:rsid w:val="00B846E9"/>
    <w:rsid w:val="00B85396"/>
    <w:rsid w:val="00B85AC3"/>
    <w:rsid w:val="00B86F22"/>
    <w:rsid w:val="00B876F3"/>
    <w:rsid w:val="00B878B4"/>
    <w:rsid w:val="00B9030D"/>
    <w:rsid w:val="00B90E37"/>
    <w:rsid w:val="00B9136D"/>
    <w:rsid w:val="00B91E29"/>
    <w:rsid w:val="00B927C9"/>
    <w:rsid w:val="00B9282E"/>
    <w:rsid w:val="00B942A2"/>
    <w:rsid w:val="00B94BBF"/>
    <w:rsid w:val="00B96904"/>
    <w:rsid w:val="00B96B01"/>
    <w:rsid w:val="00B97BF2"/>
    <w:rsid w:val="00BA22A1"/>
    <w:rsid w:val="00BA275A"/>
    <w:rsid w:val="00BA319D"/>
    <w:rsid w:val="00BA39DA"/>
    <w:rsid w:val="00BA39FC"/>
    <w:rsid w:val="00BA3DCB"/>
    <w:rsid w:val="00BA4495"/>
    <w:rsid w:val="00BA4926"/>
    <w:rsid w:val="00BA4E0F"/>
    <w:rsid w:val="00BA4F19"/>
    <w:rsid w:val="00BA5222"/>
    <w:rsid w:val="00BA5470"/>
    <w:rsid w:val="00BA56C6"/>
    <w:rsid w:val="00BA6453"/>
    <w:rsid w:val="00BA67AC"/>
    <w:rsid w:val="00BB0ACB"/>
    <w:rsid w:val="00BB1031"/>
    <w:rsid w:val="00BB12B6"/>
    <w:rsid w:val="00BB1C1F"/>
    <w:rsid w:val="00BB22F5"/>
    <w:rsid w:val="00BB2AE0"/>
    <w:rsid w:val="00BB2AE4"/>
    <w:rsid w:val="00BB2D36"/>
    <w:rsid w:val="00BB43F0"/>
    <w:rsid w:val="00BB4CC0"/>
    <w:rsid w:val="00BB5EC8"/>
    <w:rsid w:val="00BB64CE"/>
    <w:rsid w:val="00BB7BE2"/>
    <w:rsid w:val="00BC0F72"/>
    <w:rsid w:val="00BC1F32"/>
    <w:rsid w:val="00BC22DC"/>
    <w:rsid w:val="00BC2641"/>
    <w:rsid w:val="00BC26E3"/>
    <w:rsid w:val="00BC298B"/>
    <w:rsid w:val="00BC3B60"/>
    <w:rsid w:val="00BC4AAA"/>
    <w:rsid w:val="00BC527B"/>
    <w:rsid w:val="00BC58F5"/>
    <w:rsid w:val="00BC5A1E"/>
    <w:rsid w:val="00BC5BB8"/>
    <w:rsid w:val="00BC659D"/>
    <w:rsid w:val="00BC6825"/>
    <w:rsid w:val="00BC7336"/>
    <w:rsid w:val="00BC767C"/>
    <w:rsid w:val="00BD01BE"/>
    <w:rsid w:val="00BD1DA2"/>
    <w:rsid w:val="00BD21B1"/>
    <w:rsid w:val="00BD29B0"/>
    <w:rsid w:val="00BD2E4D"/>
    <w:rsid w:val="00BD3222"/>
    <w:rsid w:val="00BD441C"/>
    <w:rsid w:val="00BD493A"/>
    <w:rsid w:val="00BD49FA"/>
    <w:rsid w:val="00BD4E08"/>
    <w:rsid w:val="00BD5449"/>
    <w:rsid w:val="00BD5897"/>
    <w:rsid w:val="00BD5935"/>
    <w:rsid w:val="00BD5E20"/>
    <w:rsid w:val="00BD63FA"/>
    <w:rsid w:val="00BD6828"/>
    <w:rsid w:val="00BD6BA6"/>
    <w:rsid w:val="00BE10D8"/>
    <w:rsid w:val="00BE19E1"/>
    <w:rsid w:val="00BE1EB7"/>
    <w:rsid w:val="00BE2404"/>
    <w:rsid w:val="00BE29DE"/>
    <w:rsid w:val="00BE2A9A"/>
    <w:rsid w:val="00BE30FC"/>
    <w:rsid w:val="00BE38DF"/>
    <w:rsid w:val="00BE3F49"/>
    <w:rsid w:val="00BE588A"/>
    <w:rsid w:val="00BE6B6F"/>
    <w:rsid w:val="00BF0137"/>
    <w:rsid w:val="00BF0757"/>
    <w:rsid w:val="00BF0FA4"/>
    <w:rsid w:val="00BF10BF"/>
    <w:rsid w:val="00BF1D52"/>
    <w:rsid w:val="00BF39D0"/>
    <w:rsid w:val="00BF3FDA"/>
    <w:rsid w:val="00BF475E"/>
    <w:rsid w:val="00BF62DA"/>
    <w:rsid w:val="00BF6798"/>
    <w:rsid w:val="00BF78F6"/>
    <w:rsid w:val="00C00388"/>
    <w:rsid w:val="00C00633"/>
    <w:rsid w:val="00C00D8A"/>
    <w:rsid w:val="00C01AEA"/>
    <w:rsid w:val="00C020BF"/>
    <w:rsid w:val="00C030EE"/>
    <w:rsid w:val="00C03386"/>
    <w:rsid w:val="00C03BA9"/>
    <w:rsid w:val="00C044CC"/>
    <w:rsid w:val="00C04C0E"/>
    <w:rsid w:val="00C04F4E"/>
    <w:rsid w:val="00C059CB"/>
    <w:rsid w:val="00C063D9"/>
    <w:rsid w:val="00C07247"/>
    <w:rsid w:val="00C07372"/>
    <w:rsid w:val="00C118A4"/>
    <w:rsid w:val="00C12C42"/>
    <w:rsid w:val="00C12C61"/>
    <w:rsid w:val="00C133A0"/>
    <w:rsid w:val="00C138F9"/>
    <w:rsid w:val="00C1428B"/>
    <w:rsid w:val="00C145AF"/>
    <w:rsid w:val="00C14A68"/>
    <w:rsid w:val="00C15BA8"/>
    <w:rsid w:val="00C15FF4"/>
    <w:rsid w:val="00C17F1B"/>
    <w:rsid w:val="00C207EC"/>
    <w:rsid w:val="00C2149A"/>
    <w:rsid w:val="00C21621"/>
    <w:rsid w:val="00C21AD4"/>
    <w:rsid w:val="00C22D12"/>
    <w:rsid w:val="00C23891"/>
    <w:rsid w:val="00C239B4"/>
    <w:rsid w:val="00C23CB0"/>
    <w:rsid w:val="00C24784"/>
    <w:rsid w:val="00C25139"/>
    <w:rsid w:val="00C25E81"/>
    <w:rsid w:val="00C26F2A"/>
    <w:rsid w:val="00C2798E"/>
    <w:rsid w:val="00C31654"/>
    <w:rsid w:val="00C3188A"/>
    <w:rsid w:val="00C325BC"/>
    <w:rsid w:val="00C326F5"/>
    <w:rsid w:val="00C32DE1"/>
    <w:rsid w:val="00C3429A"/>
    <w:rsid w:val="00C34D00"/>
    <w:rsid w:val="00C34E97"/>
    <w:rsid w:val="00C34F3D"/>
    <w:rsid w:val="00C35616"/>
    <w:rsid w:val="00C35918"/>
    <w:rsid w:val="00C36443"/>
    <w:rsid w:val="00C36A48"/>
    <w:rsid w:val="00C3706E"/>
    <w:rsid w:val="00C373FC"/>
    <w:rsid w:val="00C37C02"/>
    <w:rsid w:val="00C406A3"/>
    <w:rsid w:val="00C40EDD"/>
    <w:rsid w:val="00C4157B"/>
    <w:rsid w:val="00C41768"/>
    <w:rsid w:val="00C4266A"/>
    <w:rsid w:val="00C42D52"/>
    <w:rsid w:val="00C436A6"/>
    <w:rsid w:val="00C43798"/>
    <w:rsid w:val="00C44DFE"/>
    <w:rsid w:val="00C46884"/>
    <w:rsid w:val="00C47EBF"/>
    <w:rsid w:val="00C51CF5"/>
    <w:rsid w:val="00C52D0D"/>
    <w:rsid w:val="00C53168"/>
    <w:rsid w:val="00C537A9"/>
    <w:rsid w:val="00C53FB3"/>
    <w:rsid w:val="00C54263"/>
    <w:rsid w:val="00C54B89"/>
    <w:rsid w:val="00C54D1B"/>
    <w:rsid w:val="00C56E5A"/>
    <w:rsid w:val="00C60B88"/>
    <w:rsid w:val="00C610E9"/>
    <w:rsid w:val="00C61230"/>
    <w:rsid w:val="00C621CA"/>
    <w:rsid w:val="00C62319"/>
    <w:rsid w:val="00C62B8F"/>
    <w:rsid w:val="00C63600"/>
    <w:rsid w:val="00C65718"/>
    <w:rsid w:val="00C6657B"/>
    <w:rsid w:val="00C66AA7"/>
    <w:rsid w:val="00C67071"/>
    <w:rsid w:val="00C67692"/>
    <w:rsid w:val="00C71872"/>
    <w:rsid w:val="00C71CD8"/>
    <w:rsid w:val="00C726D4"/>
    <w:rsid w:val="00C730DC"/>
    <w:rsid w:val="00C733C5"/>
    <w:rsid w:val="00C73A01"/>
    <w:rsid w:val="00C742F5"/>
    <w:rsid w:val="00C74366"/>
    <w:rsid w:val="00C74CB6"/>
    <w:rsid w:val="00C80132"/>
    <w:rsid w:val="00C809AC"/>
    <w:rsid w:val="00C80C9B"/>
    <w:rsid w:val="00C83DF5"/>
    <w:rsid w:val="00C84A9D"/>
    <w:rsid w:val="00C84DBC"/>
    <w:rsid w:val="00C8517D"/>
    <w:rsid w:val="00C85D2B"/>
    <w:rsid w:val="00C85D75"/>
    <w:rsid w:val="00C861FF"/>
    <w:rsid w:val="00C864BD"/>
    <w:rsid w:val="00C8720C"/>
    <w:rsid w:val="00C906AD"/>
    <w:rsid w:val="00C91426"/>
    <w:rsid w:val="00C91579"/>
    <w:rsid w:val="00C91C2E"/>
    <w:rsid w:val="00C92A5C"/>
    <w:rsid w:val="00C92DDC"/>
    <w:rsid w:val="00C937D7"/>
    <w:rsid w:val="00C93B73"/>
    <w:rsid w:val="00C94848"/>
    <w:rsid w:val="00C9586B"/>
    <w:rsid w:val="00C963F3"/>
    <w:rsid w:val="00C96ED7"/>
    <w:rsid w:val="00C979B4"/>
    <w:rsid w:val="00CA0474"/>
    <w:rsid w:val="00CA1216"/>
    <w:rsid w:val="00CA41CC"/>
    <w:rsid w:val="00CA5A44"/>
    <w:rsid w:val="00CA67EE"/>
    <w:rsid w:val="00CA712F"/>
    <w:rsid w:val="00CA7677"/>
    <w:rsid w:val="00CA7877"/>
    <w:rsid w:val="00CB1171"/>
    <w:rsid w:val="00CB19DC"/>
    <w:rsid w:val="00CB2782"/>
    <w:rsid w:val="00CB2AAC"/>
    <w:rsid w:val="00CB38C8"/>
    <w:rsid w:val="00CB3ABC"/>
    <w:rsid w:val="00CB3B06"/>
    <w:rsid w:val="00CB579D"/>
    <w:rsid w:val="00CB6481"/>
    <w:rsid w:val="00CB6604"/>
    <w:rsid w:val="00CB6B42"/>
    <w:rsid w:val="00CB73B2"/>
    <w:rsid w:val="00CB7FCE"/>
    <w:rsid w:val="00CC05DE"/>
    <w:rsid w:val="00CC0F57"/>
    <w:rsid w:val="00CC0F91"/>
    <w:rsid w:val="00CC11DE"/>
    <w:rsid w:val="00CC24DE"/>
    <w:rsid w:val="00CC2E5F"/>
    <w:rsid w:val="00CC2FE6"/>
    <w:rsid w:val="00CC30EA"/>
    <w:rsid w:val="00CC324A"/>
    <w:rsid w:val="00CC4296"/>
    <w:rsid w:val="00CC4337"/>
    <w:rsid w:val="00CC4492"/>
    <w:rsid w:val="00CC47E1"/>
    <w:rsid w:val="00CC4C49"/>
    <w:rsid w:val="00CC5666"/>
    <w:rsid w:val="00CC6514"/>
    <w:rsid w:val="00CC78D2"/>
    <w:rsid w:val="00CD0A6E"/>
    <w:rsid w:val="00CD1FA2"/>
    <w:rsid w:val="00CD32EF"/>
    <w:rsid w:val="00CD33A7"/>
    <w:rsid w:val="00CD362B"/>
    <w:rsid w:val="00CD3795"/>
    <w:rsid w:val="00CD48A7"/>
    <w:rsid w:val="00CD4F0C"/>
    <w:rsid w:val="00CD5A44"/>
    <w:rsid w:val="00CD5AB5"/>
    <w:rsid w:val="00CD5E0F"/>
    <w:rsid w:val="00CD5F8A"/>
    <w:rsid w:val="00CD693A"/>
    <w:rsid w:val="00CD732F"/>
    <w:rsid w:val="00CD7883"/>
    <w:rsid w:val="00CE033A"/>
    <w:rsid w:val="00CE06EC"/>
    <w:rsid w:val="00CE0CB8"/>
    <w:rsid w:val="00CE17C9"/>
    <w:rsid w:val="00CE1ED0"/>
    <w:rsid w:val="00CE25D8"/>
    <w:rsid w:val="00CE2AA0"/>
    <w:rsid w:val="00CE321A"/>
    <w:rsid w:val="00CE3650"/>
    <w:rsid w:val="00CE4AED"/>
    <w:rsid w:val="00CE4BB9"/>
    <w:rsid w:val="00CE4C4D"/>
    <w:rsid w:val="00CE56D2"/>
    <w:rsid w:val="00CE5F48"/>
    <w:rsid w:val="00CE67A1"/>
    <w:rsid w:val="00CE6BC5"/>
    <w:rsid w:val="00CE6DAF"/>
    <w:rsid w:val="00CE709D"/>
    <w:rsid w:val="00CE7685"/>
    <w:rsid w:val="00CE7DB2"/>
    <w:rsid w:val="00CF1204"/>
    <w:rsid w:val="00CF1B11"/>
    <w:rsid w:val="00CF1C02"/>
    <w:rsid w:val="00CF2FB9"/>
    <w:rsid w:val="00CF3991"/>
    <w:rsid w:val="00CF3BC7"/>
    <w:rsid w:val="00CF4EDA"/>
    <w:rsid w:val="00CF64FF"/>
    <w:rsid w:val="00CF6619"/>
    <w:rsid w:val="00CF6FB8"/>
    <w:rsid w:val="00CF756D"/>
    <w:rsid w:val="00CF7D6C"/>
    <w:rsid w:val="00D002C9"/>
    <w:rsid w:val="00D00543"/>
    <w:rsid w:val="00D00BD0"/>
    <w:rsid w:val="00D00CB9"/>
    <w:rsid w:val="00D00CE8"/>
    <w:rsid w:val="00D00E72"/>
    <w:rsid w:val="00D01E15"/>
    <w:rsid w:val="00D02DC2"/>
    <w:rsid w:val="00D04743"/>
    <w:rsid w:val="00D056AA"/>
    <w:rsid w:val="00D05B95"/>
    <w:rsid w:val="00D060C4"/>
    <w:rsid w:val="00D06605"/>
    <w:rsid w:val="00D06B9B"/>
    <w:rsid w:val="00D07152"/>
    <w:rsid w:val="00D07FB7"/>
    <w:rsid w:val="00D1018E"/>
    <w:rsid w:val="00D1274F"/>
    <w:rsid w:val="00D12DC5"/>
    <w:rsid w:val="00D1417E"/>
    <w:rsid w:val="00D14C52"/>
    <w:rsid w:val="00D161FF"/>
    <w:rsid w:val="00D16255"/>
    <w:rsid w:val="00D20C0D"/>
    <w:rsid w:val="00D20E72"/>
    <w:rsid w:val="00D215B6"/>
    <w:rsid w:val="00D22024"/>
    <w:rsid w:val="00D22518"/>
    <w:rsid w:val="00D225AA"/>
    <w:rsid w:val="00D22F63"/>
    <w:rsid w:val="00D2446D"/>
    <w:rsid w:val="00D256E6"/>
    <w:rsid w:val="00D27A03"/>
    <w:rsid w:val="00D303AC"/>
    <w:rsid w:val="00D307C0"/>
    <w:rsid w:val="00D3110D"/>
    <w:rsid w:val="00D311FA"/>
    <w:rsid w:val="00D31313"/>
    <w:rsid w:val="00D31333"/>
    <w:rsid w:val="00D31F86"/>
    <w:rsid w:val="00D332B7"/>
    <w:rsid w:val="00D344AA"/>
    <w:rsid w:val="00D346C9"/>
    <w:rsid w:val="00D34E2F"/>
    <w:rsid w:val="00D34EAD"/>
    <w:rsid w:val="00D35E48"/>
    <w:rsid w:val="00D365DC"/>
    <w:rsid w:val="00D36A11"/>
    <w:rsid w:val="00D40BEE"/>
    <w:rsid w:val="00D41607"/>
    <w:rsid w:val="00D43C64"/>
    <w:rsid w:val="00D44BA1"/>
    <w:rsid w:val="00D45806"/>
    <w:rsid w:val="00D46308"/>
    <w:rsid w:val="00D4655F"/>
    <w:rsid w:val="00D501C8"/>
    <w:rsid w:val="00D50A2D"/>
    <w:rsid w:val="00D513CA"/>
    <w:rsid w:val="00D52191"/>
    <w:rsid w:val="00D5264F"/>
    <w:rsid w:val="00D5322B"/>
    <w:rsid w:val="00D54A0E"/>
    <w:rsid w:val="00D56A86"/>
    <w:rsid w:val="00D56FF9"/>
    <w:rsid w:val="00D573E0"/>
    <w:rsid w:val="00D574F7"/>
    <w:rsid w:val="00D6052F"/>
    <w:rsid w:val="00D61128"/>
    <w:rsid w:val="00D6149B"/>
    <w:rsid w:val="00D628E6"/>
    <w:rsid w:val="00D629C3"/>
    <w:rsid w:val="00D62BF6"/>
    <w:rsid w:val="00D63FF3"/>
    <w:rsid w:val="00D658D2"/>
    <w:rsid w:val="00D65D23"/>
    <w:rsid w:val="00D660D0"/>
    <w:rsid w:val="00D66F0C"/>
    <w:rsid w:val="00D6741C"/>
    <w:rsid w:val="00D67C41"/>
    <w:rsid w:val="00D711E6"/>
    <w:rsid w:val="00D71D00"/>
    <w:rsid w:val="00D7205C"/>
    <w:rsid w:val="00D72742"/>
    <w:rsid w:val="00D735FC"/>
    <w:rsid w:val="00D74677"/>
    <w:rsid w:val="00D74708"/>
    <w:rsid w:val="00D76F27"/>
    <w:rsid w:val="00D80432"/>
    <w:rsid w:val="00D80F4C"/>
    <w:rsid w:val="00D81E65"/>
    <w:rsid w:val="00D828D0"/>
    <w:rsid w:val="00D83070"/>
    <w:rsid w:val="00D8540E"/>
    <w:rsid w:val="00D856DA"/>
    <w:rsid w:val="00D85980"/>
    <w:rsid w:val="00D85A51"/>
    <w:rsid w:val="00D8603E"/>
    <w:rsid w:val="00D86933"/>
    <w:rsid w:val="00D86FA8"/>
    <w:rsid w:val="00D879CE"/>
    <w:rsid w:val="00D87ABD"/>
    <w:rsid w:val="00D9210E"/>
    <w:rsid w:val="00D9236D"/>
    <w:rsid w:val="00D93860"/>
    <w:rsid w:val="00D93B53"/>
    <w:rsid w:val="00D93F6F"/>
    <w:rsid w:val="00D94A4F"/>
    <w:rsid w:val="00D9595F"/>
    <w:rsid w:val="00D96156"/>
    <w:rsid w:val="00D967C3"/>
    <w:rsid w:val="00DA0E6C"/>
    <w:rsid w:val="00DA14AD"/>
    <w:rsid w:val="00DA3D20"/>
    <w:rsid w:val="00DA4B59"/>
    <w:rsid w:val="00DA5376"/>
    <w:rsid w:val="00DA61B5"/>
    <w:rsid w:val="00DA62F7"/>
    <w:rsid w:val="00DA67C6"/>
    <w:rsid w:val="00DA67E8"/>
    <w:rsid w:val="00DA6B02"/>
    <w:rsid w:val="00DA6E62"/>
    <w:rsid w:val="00DA77B4"/>
    <w:rsid w:val="00DA7C6B"/>
    <w:rsid w:val="00DB0290"/>
    <w:rsid w:val="00DB0BE7"/>
    <w:rsid w:val="00DB2C6A"/>
    <w:rsid w:val="00DB2F60"/>
    <w:rsid w:val="00DB3885"/>
    <w:rsid w:val="00DB4242"/>
    <w:rsid w:val="00DB4535"/>
    <w:rsid w:val="00DB476E"/>
    <w:rsid w:val="00DB4A53"/>
    <w:rsid w:val="00DB6536"/>
    <w:rsid w:val="00DB6BF7"/>
    <w:rsid w:val="00DB6ED9"/>
    <w:rsid w:val="00DB7181"/>
    <w:rsid w:val="00DB738F"/>
    <w:rsid w:val="00DB78D9"/>
    <w:rsid w:val="00DB7C11"/>
    <w:rsid w:val="00DB7EA9"/>
    <w:rsid w:val="00DC0201"/>
    <w:rsid w:val="00DC35C3"/>
    <w:rsid w:val="00DC3688"/>
    <w:rsid w:val="00DC3AD5"/>
    <w:rsid w:val="00DC3BA9"/>
    <w:rsid w:val="00DC3D33"/>
    <w:rsid w:val="00DC5C6D"/>
    <w:rsid w:val="00DC6A08"/>
    <w:rsid w:val="00DC7D75"/>
    <w:rsid w:val="00DD03D0"/>
    <w:rsid w:val="00DD0B61"/>
    <w:rsid w:val="00DD145E"/>
    <w:rsid w:val="00DD186D"/>
    <w:rsid w:val="00DD2274"/>
    <w:rsid w:val="00DD2FD1"/>
    <w:rsid w:val="00DD4FF6"/>
    <w:rsid w:val="00DD5850"/>
    <w:rsid w:val="00DD7788"/>
    <w:rsid w:val="00DD7B6D"/>
    <w:rsid w:val="00DE026F"/>
    <w:rsid w:val="00DE1906"/>
    <w:rsid w:val="00DE1A5F"/>
    <w:rsid w:val="00DE1EA0"/>
    <w:rsid w:val="00DE2977"/>
    <w:rsid w:val="00DE2FA5"/>
    <w:rsid w:val="00DE2FE9"/>
    <w:rsid w:val="00DE303E"/>
    <w:rsid w:val="00DE3747"/>
    <w:rsid w:val="00DE382E"/>
    <w:rsid w:val="00DE4569"/>
    <w:rsid w:val="00DE5704"/>
    <w:rsid w:val="00DE63B9"/>
    <w:rsid w:val="00DE68FE"/>
    <w:rsid w:val="00DE7762"/>
    <w:rsid w:val="00DF00BB"/>
    <w:rsid w:val="00DF08E3"/>
    <w:rsid w:val="00DF10A3"/>
    <w:rsid w:val="00DF1539"/>
    <w:rsid w:val="00DF171D"/>
    <w:rsid w:val="00DF3389"/>
    <w:rsid w:val="00DF40B3"/>
    <w:rsid w:val="00DF4113"/>
    <w:rsid w:val="00DF4837"/>
    <w:rsid w:val="00DF52FE"/>
    <w:rsid w:val="00DF57A2"/>
    <w:rsid w:val="00DF59D8"/>
    <w:rsid w:val="00DF6329"/>
    <w:rsid w:val="00DF7C24"/>
    <w:rsid w:val="00E01C7A"/>
    <w:rsid w:val="00E01DD4"/>
    <w:rsid w:val="00E02987"/>
    <w:rsid w:val="00E02C29"/>
    <w:rsid w:val="00E04979"/>
    <w:rsid w:val="00E04C36"/>
    <w:rsid w:val="00E05590"/>
    <w:rsid w:val="00E05644"/>
    <w:rsid w:val="00E05A52"/>
    <w:rsid w:val="00E065F0"/>
    <w:rsid w:val="00E06961"/>
    <w:rsid w:val="00E07DC3"/>
    <w:rsid w:val="00E1000C"/>
    <w:rsid w:val="00E101AC"/>
    <w:rsid w:val="00E1038F"/>
    <w:rsid w:val="00E10784"/>
    <w:rsid w:val="00E10D03"/>
    <w:rsid w:val="00E115D1"/>
    <w:rsid w:val="00E12179"/>
    <w:rsid w:val="00E13556"/>
    <w:rsid w:val="00E14394"/>
    <w:rsid w:val="00E14480"/>
    <w:rsid w:val="00E14B8B"/>
    <w:rsid w:val="00E159CF"/>
    <w:rsid w:val="00E15D93"/>
    <w:rsid w:val="00E16204"/>
    <w:rsid w:val="00E16523"/>
    <w:rsid w:val="00E16E3F"/>
    <w:rsid w:val="00E203BF"/>
    <w:rsid w:val="00E204E5"/>
    <w:rsid w:val="00E21790"/>
    <w:rsid w:val="00E21879"/>
    <w:rsid w:val="00E230C3"/>
    <w:rsid w:val="00E2500B"/>
    <w:rsid w:val="00E253DE"/>
    <w:rsid w:val="00E264A6"/>
    <w:rsid w:val="00E26733"/>
    <w:rsid w:val="00E267B3"/>
    <w:rsid w:val="00E271F6"/>
    <w:rsid w:val="00E272BD"/>
    <w:rsid w:val="00E30285"/>
    <w:rsid w:val="00E307CD"/>
    <w:rsid w:val="00E30AFF"/>
    <w:rsid w:val="00E30BE0"/>
    <w:rsid w:val="00E30E78"/>
    <w:rsid w:val="00E31453"/>
    <w:rsid w:val="00E31498"/>
    <w:rsid w:val="00E31AA0"/>
    <w:rsid w:val="00E323D7"/>
    <w:rsid w:val="00E33B93"/>
    <w:rsid w:val="00E35571"/>
    <w:rsid w:val="00E36B91"/>
    <w:rsid w:val="00E36D45"/>
    <w:rsid w:val="00E37253"/>
    <w:rsid w:val="00E37D2D"/>
    <w:rsid w:val="00E413BF"/>
    <w:rsid w:val="00E4318F"/>
    <w:rsid w:val="00E44B3E"/>
    <w:rsid w:val="00E44B86"/>
    <w:rsid w:val="00E44D0F"/>
    <w:rsid w:val="00E4535C"/>
    <w:rsid w:val="00E45754"/>
    <w:rsid w:val="00E45E51"/>
    <w:rsid w:val="00E45FE6"/>
    <w:rsid w:val="00E46491"/>
    <w:rsid w:val="00E47B06"/>
    <w:rsid w:val="00E47D35"/>
    <w:rsid w:val="00E50196"/>
    <w:rsid w:val="00E50256"/>
    <w:rsid w:val="00E5131B"/>
    <w:rsid w:val="00E51BB1"/>
    <w:rsid w:val="00E52939"/>
    <w:rsid w:val="00E53C68"/>
    <w:rsid w:val="00E554C5"/>
    <w:rsid w:val="00E563D3"/>
    <w:rsid w:val="00E5661C"/>
    <w:rsid w:val="00E56E94"/>
    <w:rsid w:val="00E577CE"/>
    <w:rsid w:val="00E604AA"/>
    <w:rsid w:val="00E605C0"/>
    <w:rsid w:val="00E60833"/>
    <w:rsid w:val="00E619AA"/>
    <w:rsid w:val="00E6264B"/>
    <w:rsid w:val="00E64934"/>
    <w:rsid w:val="00E65015"/>
    <w:rsid w:val="00E65744"/>
    <w:rsid w:val="00E65767"/>
    <w:rsid w:val="00E6589A"/>
    <w:rsid w:val="00E66C6E"/>
    <w:rsid w:val="00E67C0A"/>
    <w:rsid w:val="00E67C44"/>
    <w:rsid w:val="00E714C4"/>
    <w:rsid w:val="00E71838"/>
    <w:rsid w:val="00E7202C"/>
    <w:rsid w:val="00E729D0"/>
    <w:rsid w:val="00E749E6"/>
    <w:rsid w:val="00E760F2"/>
    <w:rsid w:val="00E77255"/>
    <w:rsid w:val="00E7763B"/>
    <w:rsid w:val="00E80A52"/>
    <w:rsid w:val="00E80D40"/>
    <w:rsid w:val="00E810AA"/>
    <w:rsid w:val="00E81989"/>
    <w:rsid w:val="00E81A58"/>
    <w:rsid w:val="00E82829"/>
    <w:rsid w:val="00E82CAA"/>
    <w:rsid w:val="00E84E6F"/>
    <w:rsid w:val="00E85BCC"/>
    <w:rsid w:val="00E8627F"/>
    <w:rsid w:val="00E86794"/>
    <w:rsid w:val="00E86F30"/>
    <w:rsid w:val="00E870E5"/>
    <w:rsid w:val="00E872B0"/>
    <w:rsid w:val="00E87E59"/>
    <w:rsid w:val="00E90B50"/>
    <w:rsid w:val="00E915CC"/>
    <w:rsid w:val="00E92024"/>
    <w:rsid w:val="00E92481"/>
    <w:rsid w:val="00E925B4"/>
    <w:rsid w:val="00E925B9"/>
    <w:rsid w:val="00E934BD"/>
    <w:rsid w:val="00E9497D"/>
    <w:rsid w:val="00E94F13"/>
    <w:rsid w:val="00E95057"/>
    <w:rsid w:val="00E956A6"/>
    <w:rsid w:val="00E96294"/>
    <w:rsid w:val="00E96299"/>
    <w:rsid w:val="00EA0A4D"/>
    <w:rsid w:val="00EA1C88"/>
    <w:rsid w:val="00EA1DA9"/>
    <w:rsid w:val="00EA20EB"/>
    <w:rsid w:val="00EA2A52"/>
    <w:rsid w:val="00EA2BE2"/>
    <w:rsid w:val="00EA2D2F"/>
    <w:rsid w:val="00EA2F2F"/>
    <w:rsid w:val="00EA307B"/>
    <w:rsid w:val="00EA320A"/>
    <w:rsid w:val="00EA3C20"/>
    <w:rsid w:val="00EA402E"/>
    <w:rsid w:val="00EA49E4"/>
    <w:rsid w:val="00EA4F60"/>
    <w:rsid w:val="00EA6102"/>
    <w:rsid w:val="00EA61F1"/>
    <w:rsid w:val="00EA6A8D"/>
    <w:rsid w:val="00EA773D"/>
    <w:rsid w:val="00EB20DB"/>
    <w:rsid w:val="00EB3458"/>
    <w:rsid w:val="00EB38A4"/>
    <w:rsid w:val="00EB3999"/>
    <w:rsid w:val="00EB45FA"/>
    <w:rsid w:val="00EB4616"/>
    <w:rsid w:val="00EB6CC5"/>
    <w:rsid w:val="00EC06DE"/>
    <w:rsid w:val="00EC1248"/>
    <w:rsid w:val="00EC1298"/>
    <w:rsid w:val="00EC141E"/>
    <w:rsid w:val="00EC1A4E"/>
    <w:rsid w:val="00EC2656"/>
    <w:rsid w:val="00EC2743"/>
    <w:rsid w:val="00EC303D"/>
    <w:rsid w:val="00EC34BE"/>
    <w:rsid w:val="00EC358F"/>
    <w:rsid w:val="00EC3CBD"/>
    <w:rsid w:val="00EC4963"/>
    <w:rsid w:val="00EC4BAF"/>
    <w:rsid w:val="00EC52A8"/>
    <w:rsid w:val="00EC5529"/>
    <w:rsid w:val="00EC59A9"/>
    <w:rsid w:val="00EC659E"/>
    <w:rsid w:val="00EC68A4"/>
    <w:rsid w:val="00EC6964"/>
    <w:rsid w:val="00EC6A1E"/>
    <w:rsid w:val="00EC72DB"/>
    <w:rsid w:val="00EC7A6B"/>
    <w:rsid w:val="00ED2FBE"/>
    <w:rsid w:val="00ED3200"/>
    <w:rsid w:val="00ED3D14"/>
    <w:rsid w:val="00ED472F"/>
    <w:rsid w:val="00ED5523"/>
    <w:rsid w:val="00ED63A7"/>
    <w:rsid w:val="00ED6597"/>
    <w:rsid w:val="00ED6F87"/>
    <w:rsid w:val="00EE16B7"/>
    <w:rsid w:val="00EE23AD"/>
    <w:rsid w:val="00EE333C"/>
    <w:rsid w:val="00EE4EC6"/>
    <w:rsid w:val="00EE62C5"/>
    <w:rsid w:val="00EE6B24"/>
    <w:rsid w:val="00EE778C"/>
    <w:rsid w:val="00EF056F"/>
    <w:rsid w:val="00EF099C"/>
    <w:rsid w:val="00EF0A71"/>
    <w:rsid w:val="00EF1039"/>
    <w:rsid w:val="00EF1067"/>
    <w:rsid w:val="00EF1071"/>
    <w:rsid w:val="00EF1B5C"/>
    <w:rsid w:val="00EF2059"/>
    <w:rsid w:val="00EF2E69"/>
    <w:rsid w:val="00EF3256"/>
    <w:rsid w:val="00EF42F7"/>
    <w:rsid w:val="00EF5E87"/>
    <w:rsid w:val="00EF7578"/>
    <w:rsid w:val="00F01788"/>
    <w:rsid w:val="00F01829"/>
    <w:rsid w:val="00F01A96"/>
    <w:rsid w:val="00F02F93"/>
    <w:rsid w:val="00F035BD"/>
    <w:rsid w:val="00F03FB1"/>
    <w:rsid w:val="00F0452D"/>
    <w:rsid w:val="00F04702"/>
    <w:rsid w:val="00F04EF8"/>
    <w:rsid w:val="00F059A1"/>
    <w:rsid w:val="00F1023B"/>
    <w:rsid w:val="00F103C4"/>
    <w:rsid w:val="00F122D1"/>
    <w:rsid w:val="00F12CED"/>
    <w:rsid w:val="00F138B2"/>
    <w:rsid w:val="00F14129"/>
    <w:rsid w:val="00F141F7"/>
    <w:rsid w:val="00F14564"/>
    <w:rsid w:val="00F14CD4"/>
    <w:rsid w:val="00F15DEF"/>
    <w:rsid w:val="00F1697C"/>
    <w:rsid w:val="00F16A56"/>
    <w:rsid w:val="00F17419"/>
    <w:rsid w:val="00F177A6"/>
    <w:rsid w:val="00F217D9"/>
    <w:rsid w:val="00F21C67"/>
    <w:rsid w:val="00F2204A"/>
    <w:rsid w:val="00F22C10"/>
    <w:rsid w:val="00F22E13"/>
    <w:rsid w:val="00F23A42"/>
    <w:rsid w:val="00F24E2D"/>
    <w:rsid w:val="00F25369"/>
    <w:rsid w:val="00F2548F"/>
    <w:rsid w:val="00F27EC4"/>
    <w:rsid w:val="00F27F91"/>
    <w:rsid w:val="00F30E3B"/>
    <w:rsid w:val="00F31283"/>
    <w:rsid w:val="00F31A37"/>
    <w:rsid w:val="00F3276D"/>
    <w:rsid w:val="00F32852"/>
    <w:rsid w:val="00F33505"/>
    <w:rsid w:val="00F33F46"/>
    <w:rsid w:val="00F341E4"/>
    <w:rsid w:val="00F34310"/>
    <w:rsid w:val="00F344C4"/>
    <w:rsid w:val="00F34B6D"/>
    <w:rsid w:val="00F35E2A"/>
    <w:rsid w:val="00F36219"/>
    <w:rsid w:val="00F36759"/>
    <w:rsid w:val="00F3758D"/>
    <w:rsid w:val="00F37F21"/>
    <w:rsid w:val="00F37FC9"/>
    <w:rsid w:val="00F41F4B"/>
    <w:rsid w:val="00F4360F"/>
    <w:rsid w:val="00F4372B"/>
    <w:rsid w:val="00F45471"/>
    <w:rsid w:val="00F45DBD"/>
    <w:rsid w:val="00F46344"/>
    <w:rsid w:val="00F46D48"/>
    <w:rsid w:val="00F4709C"/>
    <w:rsid w:val="00F471C3"/>
    <w:rsid w:val="00F5160F"/>
    <w:rsid w:val="00F51975"/>
    <w:rsid w:val="00F51B1B"/>
    <w:rsid w:val="00F51E1B"/>
    <w:rsid w:val="00F5264C"/>
    <w:rsid w:val="00F526B3"/>
    <w:rsid w:val="00F536F4"/>
    <w:rsid w:val="00F53B4F"/>
    <w:rsid w:val="00F559FB"/>
    <w:rsid w:val="00F56330"/>
    <w:rsid w:val="00F56ECF"/>
    <w:rsid w:val="00F577FF"/>
    <w:rsid w:val="00F57DEC"/>
    <w:rsid w:val="00F57FA1"/>
    <w:rsid w:val="00F602D2"/>
    <w:rsid w:val="00F6034F"/>
    <w:rsid w:val="00F6100B"/>
    <w:rsid w:val="00F61E19"/>
    <w:rsid w:val="00F61EC5"/>
    <w:rsid w:val="00F631B8"/>
    <w:rsid w:val="00F63F8A"/>
    <w:rsid w:val="00F64FB3"/>
    <w:rsid w:val="00F6515F"/>
    <w:rsid w:val="00F65700"/>
    <w:rsid w:val="00F667FF"/>
    <w:rsid w:val="00F66856"/>
    <w:rsid w:val="00F66F83"/>
    <w:rsid w:val="00F670EE"/>
    <w:rsid w:val="00F67410"/>
    <w:rsid w:val="00F67781"/>
    <w:rsid w:val="00F67A98"/>
    <w:rsid w:val="00F67BEE"/>
    <w:rsid w:val="00F704F5"/>
    <w:rsid w:val="00F71733"/>
    <w:rsid w:val="00F71815"/>
    <w:rsid w:val="00F72F62"/>
    <w:rsid w:val="00F732E6"/>
    <w:rsid w:val="00F7394E"/>
    <w:rsid w:val="00F74D9E"/>
    <w:rsid w:val="00F7504A"/>
    <w:rsid w:val="00F75BAB"/>
    <w:rsid w:val="00F75CA6"/>
    <w:rsid w:val="00F76058"/>
    <w:rsid w:val="00F76F92"/>
    <w:rsid w:val="00F773A3"/>
    <w:rsid w:val="00F80EB5"/>
    <w:rsid w:val="00F817B9"/>
    <w:rsid w:val="00F834D3"/>
    <w:rsid w:val="00F83B21"/>
    <w:rsid w:val="00F84993"/>
    <w:rsid w:val="00F854F8"/>
    <w:rsid w:val="00F86217"/>
    <w:rsid w:val="00F86CFA"/>
    <w:rsid w:val="00F901B7"/>
    <w:rsid w:val="00F9041B"/>
    <w:rsid w:val="00F917B8"/>
    <w:rsid w:val="00F9232F"/>
    <w:rsid w:val="00F92868"/>
    <w:rsid w:val="00F948BE"/>
    <w:rsid w:val="00F95211"/>
    <w:rsid w:val="00F9526C"/>
    <w:rsid w:val="00F95510"/>
    <w:rsid w:val="00F955C8"/>
    <w:rsid w:val="00FA12C7"/>
    <w:rsid w:val="00FA2C05"/>
    <w:rsid w:val="00FA3201"/>
    <w:rsid w:val="00FA4066"/>
    <w:rsid w:val="00FA4E5D"/>
    <w:rsid w:val="00FA6768"/>
    <w:rsid w:val="00FA6E60"/>
    <w:rsid w:val="00FA701F"/>
    <w:rsid w:val="00FB097D"/>
    <w:rsid w:val="00FB0BEB"/>
    <w:rsid w:val="00FB12D8"/>
    <w:rsid w:val="00FB25E4"/>
    <w:rsid w:val="00FB26EA"/>
    <w:rsid w:val="00FB2C7C"/>
    <w:rsid w:val="00FB46AB"/>
    <w:rsid w:val="00FB4B5F"/>
    <w:rsid w:val="00FB583E"/>
    <w:rsid w:val="00FB5C34"/>
    <w:rsid w:val="00FB5C74"/>
    <w:rsid w:val="00FB65D3"/>
    <w:rsid w:val="00FB6BF4"/>
    <w:rsid w:val="00FB6E7F"/>
    <w:rsid w:val="00FB7020"/>
    <w:rsid w:val="00FB75A6"/>
    <w:rsid w:val="00FB761D"/>
    <w:rsid w:val="00FC040D"/>
    <w:rsid w:val="00FC0583"/>
    <w:rsid w:val="00FC0A1B"/>
    <w:rsid w:val="00FC0EDF"/>
    <w:rsid w:val="00FC100F"/>
    <w:rsid w:val="00FC1558"/>
    <w:rsid w:val="00FC18E8"/>
    <w:rsid w:val="00FC3295"/>
    <w:rsid w:val="00FC3386"/>
    <w:rsid w:val="00FC3851"/>
    <w:rsid w:val="00FC4C59"/>
    <w:rsid w:val="00FC5E22"/>
    <w:rsid w:val="00FC61B3"/>
    <w:rsid w:val="00FC715F"/>
    <w:rsid w:val="00FC7901"/>
    <w:rsid w:val="00FD0254"/>
    <w:rsid w:val="00FD0609"/>
    <w:rsid w:val="00FD0DDA"/>
    <w:rsid w:val="00FD0E02"/>
    <w:rsid w:val="00FD101D"/>
    <w:rsid w:val="00FD141F"/>
    <w:rsid w:val="00FD21FC"/>
    <w:rsid w:val="00FD27A2"/>
    <w:rsid w:val="00FD386C"/>
    <w:rsid w:val="00FD4729"/>
    <w:rsid w:val="00FD571C"/>
    <w:rsid w:val="00FD7840"/>
    <w:rsid w:val="00FD7AE9"/>
    <w:rsid w:val="00FE0AC2"/>
    <w:rsid w:val="00FE10B9"/>
    <w:rsid w:val="00FE3599"/>
    <w:rsid w:val="00FE3FDE"/>
    <w:rsid w:val="00FE407D"/>
    <w:rsid w:val="00FE48DE"/>
    <w:rsid w:val="00FE5380"/>
    <w:rsid w:val="00FE6519"/>
    <w:rsid w:val="00FE683B"/>
    <w:rsid w:val="00FE6B4C"/>
    <w:rsid w:val="00FF0E29"/>
    <w:rsid w:val="00FF2332"/>
    <w:rsid w:val="00FF3F28"/>
    <w:rsid w:val="00FF4390"/>
    <w:rsid w:val="00FF45A7"/>
    <w:rsid w:val="00FF4EDA"/>
    <w:rsid w:val="00FF5E6A"/>
    <w:rsid w:val="00FF6BB0"/>
    <w:rsid w:val="00FF75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martTagType w:namespaceuri="urn:schemas-microsoft-com:office:smarttags" w:name="PlaceName"/>
  <w:smartTagType w:namespaceuri="urn:schemas-microsoft-com:office:smarttags" w:name="PlaceType"/>
  <w:shapeDefaults>
    <o:shapedefaults v:ext="edit" spidmax="2049"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jc w:val="center"/>
      <w:outlineLvl w:val="1"/>
    </w:pPr>
    <w:rPr>
      <w:sz w:val="30"/>
    </w:rPr>
  </w:style>
  <w:style w:type="paragraph" w:styleId="3">
    <w:name w:val="heading 3"/>
    <w:basedOn w:val="a"/>
    <w:next w:val="a"/>
    <w:qFormat/>
    <w:pPr>
      <w:keepNext/>
      <w:widowControl/>
      <w:spacing w:line="240" w:lineRule="atLeast"/>
      <w:jc w:val="center"/>
      <w:outlineLvl w:val="2"/>
    </w:pPr>
    <w:rPr>
      <w:rFonts w:eastAsia="仿宋_GB2312"/>
    </w:rPr>
  </w:style>
  <w:style w:type="paragraph" w:styleId="4">
    <w:name w:val="heading 4"/>
    <w:basedOn w:val="a"/>
    <w:next w:val="a"/>
    <w:qFormat/>
    <w:pPr>
      <w:keepNext/>
      <w:widowControl/>
      <w:jc w:val="center"/>
      <w:outlineLvl w:val="3"/>
    </w:pPr>
    <w:rPr>
      <w:kern w:val="0"/>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pPr>
      <w:ind w:firstLine="420"/>
    </w:pPr>
    <w:rPr>
      <w:kern w:val="0"/>
      <w:sz w:val="20"/>
      <w:szCs w:val="20"/>
    </w:rPr>
  </w:style>
  <w:style w:type="paragraph" w:customStyle="1" w:styleId="10">
    <w:name w:val="1"/>
    <w:basedOn w:val="a"/>
    <w:next w:val="20"/>
    <w:pPr>
      <w:spacing w:after="120" w:line="480" w:lineRule="auto"/>
    </w:pPr>
  </w:style>
  <w:style w:type="paragraph" w:styleId="20">
    <w:name w:val="Body Text 2"/>
    <w:basedOn w:val="a"/>
    <w:pPr>
      <w:spacing w:after="120" w:line="480" w:lineRule="auto"/>
    </w:pPr>
  </w:style>
  <w:style w:type="character" w:styleId="a4">
    <w:name w:val="FollowedHyperlink"/>
    <w:rPr>
      <w:color w:val="800080"/>
      <w:u w:val="single"/>
    </w:rPr>
  </w:style>
  <w:style w:type="paragraph" w:styleId="a5">
    <w:name w:val="caption"/>
    <w:basedOn w:val="a"/>
    <w:next w:val="a"/>
    <w:qFormat/>
    <w:pPr>
      <w:spacing w:before="152" w:after="160"/>
    </w:pPr>
    <w:rPr>
      <w:rFonts w:ascii="Arial" w:eastAsia="黑体" w:hAnsi="Arial" w:cs="Arial"/>
      <w:sz w:val="20"/>
      <w:szCs w:val="20"/>
    </w:rPr>
  </w:style>
  <w:style w:type="character" w:styleId="a6">
    <w:name w:val="Hyperlink"/>
    <w:rPr>
      <w:color w:val="0000FF"/>
      <w:u w:val="single"/>
    </w:rPr>
  </w:style>
  <w:style w:type="paragraph" w:styleId="a7">
    <w:name w:val="header"/>
    <w:basedOn w:val="a"/>
    <w:pPr>
      <w:pBdr>
        <w:bottom w:val="single" w:sz="6" w:space="1" w:color="auto"/>
      </w:pBdr>
      <w:tabs>
        <w:tab w:val="center" w:pos="4153"/>
        <w:tab w:val="right" w:pos="8306"/>
      </w:tabs>
      <w:snapToGrid w:val="0"/>
      <w:jc w:val="center"/>
    </w:pPr>
    <w:rPr>
      <w:sz w:val="18"/>
      <w:szCs w:val="18"/>
    </w:rPr>
  </w:style>
  <w:style w:type="paragraph" w:styleId="a8">
    <w:name w:val="footnote text"/>
    <w:basedOn w:val="a"/>
    <w:semiHidden/>
    <w:pPr>
      <w:snapToGrid w:val="0"/>
      <w:jc w:val="left"/>
    </w:pPr>
    <w:rPr>
      <w:sz w:val="18"/>
      <w:szCs w:val="18"/>
    </w:rPr>
  </w:style>
  <w:style w:type="character" w:styleId="a9">
    <w:name w:val="footnote reference"/>
    <w:semiHidden/>
    <w:rPr>
      <w:vertAlign w:val="superscript"/>
    </w:rPr>
  </w:style>
  <w:style w:type="character" w:customStyle="1" w:styleId="medblacktext1">
    <w:name w:val="medblacktext1"/>
    <w:rPr>
      <w:rFonts w:ascii="Arial" w:hAnsi="Arial" w:cs="Arial" w:hint="default"/>
      <w:color w:val="000000"/>
      <w:sz w:val="18"/>
      <w:szCs w:val="18"/>
    </w:rPr>
  </w:style>
  <w:style w:type="paragraph" w:styleId="aa">
    <w:name w:val="footer"/>
    <w:basedOn w:val="a"/>
    <w:pPr>
      <w:tabs>
        <w:tab w:val="center" w:pos="4153"/>
        <w:tab w:val="right" w:pos="8306"/>
      </w:tabs>
      <w:snapToGrid w:val="0"/>
      <w:jc w:val="left"/>
    </w:pPr>
    <w:rPr>
      <w:sz w:val="18"/>
      <w:szCs w:val="18"/>
    </w:rPr>
  </w:style>
  <w:style w:type="character" w:styleId="ab">
    <w:name w:val="page number"/>
    <w:basedOn w:val="a0"/>
  </w:style>
  <w:style w:type="paragraph" w:customStyle="1" w:styleId="References">
    <w:name w:val="References"/>
    <w:basedOn w:val="a"/>
    <w:pPr>
      <w:widowControl/>
      <w:numPr>
        <w:numId w:val="19"/>
      </w:numPr>
    </w:pPr>
    <w:rPr>
      <w:kern w:val="0"/>
      <w:sz w:val="16"/>
      <w:szCs w:val="20"/>
      <w:lang w:eastAsia="en-US"/>
    </w:rPr>
  </w:style>
  <w:style w:type="character" w:customStyle="1" w:styleId="style0011">
    <w:name w:val="style0011"/>
    <w:rPr>
      <w:strike w:val="0"/>
      <w:dstrike w:val="0"/>
      <w:sz w:val="14"/>
      <w:szCs w:val="14"/>
      <w:u w:val="none"/>
      <w:effect w:val="none"/>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黑体" w:eastAsia="黑体" w:hAnsi="Courier New" w:cs="Courier New"/>
      <w:kern w:val="0"/>
      <w:sz w:val="20"/>
      <w:szCs w:val="20"/>
    </w:rPr>
  </w:style>
  <w:style w:type="paragraph" w:customStyle="1" w:styleId="Default">
    <w:name w:val="Default"/>
    <w:pPr>
      <w:widowControl w:val="0"/>
      <w:autoSpaceDE w:val="0"/>
      <w:autoSpaceDN w:val="0"/>
      <w:adjustRightInd w:val="0"/>
    </w:pPr>
    <w:rPr>
      <w:rFonts w:ascii="宋体"/>
      <w:color w:val="000000"/>
      <w:sz w:val="24"/>
      <w:szCs w:val="24"/>
    </w:rPr>
  </w:style>
  <w:style w:type="paragraph" w:customStyle="1" w:styleId="ac">
    <w:name w:val="......"/>
    <w:basedOn w:val="Default"/>
    <w:next w:val="Default"/>
    <w:rPr>
      <w:color w:val="auto"/>
      <w:sz w:val="20"/>
    </w:rPr>
  </w:style>
  <w:style w:type="paragraph" w:customStyle="1" w:styleId="Text">
    <w:name w:val="Text"/>
    <w:basedOn w:val="a"/>
    <w:pPr>
      <w:spacing w:line="252" w:lineRule="auto"/>
      <w:ind w:firstLine="202"/>
    </w:pPr>
    <w:rPr>
      <w:kern w:val="0"/>
      <w:sz w:val="20"/>
      <w:szCs w:val="20"/>
      <w:lang w:eastAsia="en-US"/>
    </w:rPr>
  </w:style>
  <w:style w:type="paragraph" w:styleId="ad">
    <w:name w:val="Balloon Text"/>
    <w:basedOn w:val="a"/>
    <w:semiHidden/>
    <w:rsid w:val="00C2149A"/>
    <w:rPr>
      <w:sz w:val="18"/>
      <w:szCs w:val="18"/>
    </w:rPr>
  </w:style>
  <w:style w:type="character" w:customStyle="1" w:styleId="ae">
    <w:name w:val="a"/>
    <w:basedOn w:val="a0"/>
    <w:rsid w:val="00C91579"/>
  </w:style>
  <w:style w:type="paragraph" w:customStyle="1" w:styleId="Char">
    <w:name w:val="Char"/>
    <w:basedOn w:val="a"/>
    <w:rsid w:val="003625B9"/>
    <w:pPr>
      <w:widowControl/>
      <w:spacing w:after="160" w:line="240" w:lineRule="exact"/>
      <w:jc w:val="left"/>
    </w:pPr>
    <w:rPr>
      <w:rFonts w:ascii="Tahoma" w:hAnsi="Tahoma"/>
      <w:kern w:val="0"/>
      <w:sz w:val="20"/>
      <w:szCs w:val="20"/>
      <w:lang w:eastAsia="en-US"/>
    </w:rPr>
  </w:style>
  <w:style w:type="paragraph" w:styleId="af">
    <w:name w:val="Plain Text"/>
    <w:basedOn w:val="a"/>
    <w:rsid w:val="00812BEC"/>
    <w:rPr>
      <w:rFonts w:ascii="MS Mincho" w:eastAsia="MS Mincho" w:hAnsi="Courier New" w:cs="Courier New"/>
      <w:szCs w:val="21"/>
      <w:lang w:eastAsia="ja-JP"/>
    </w:rPr>
  </w:style>
  <w:style w:type="character" w:styleId="af0">
    <w:name w:val="annotation reference"/>
    <w:rsid w:val="000374FB"/>
    <w:rPr>
      <w:sz w:val="21"/>
      <w:szCs w:val="21"/>
    </w:rPr>
  </w:style>
  <w:style w:type="paragraph" w:styleId="af1">
    <w:name w:val="annotation text"/>
    <w:basedOn w:val="a"/>
    <w:link w:val="Char0"/>
    <w:rsid w:val="000374FB"/>
    <w:pPr>
      <w:jc w:val="left"/>
    </w:pPr>
  </w:style>
  <w:style w:type="character" w:customStyle="1" w:styleId="Char0">
    <w:name w:val="批注文字 Char"/>
    <w:link w:val="af1"/>
    <w:rsid w:val="000374FB"/>
    <w:rPr>
      <w:kern w:val="2"/>
      <w:sz w:val="21"/>
      <w:szCs w:val="24"/>
    </w:rPr>
  </w:style>
  <w:style w:type="paragraph" w:styleId="af2">
    <w:name w:val="annotation subject"/>
    <w:basedOn w:val="af1"/>
    <w:next w:val="af1"/>
    <w:link w:val="Char1"/>
    <w:rsid w:val="000374FB"/>
    <w:rPr>
      <w:b/>
      <w:bCs/>
    </w:rPr>
  </w:style>
  <w:style w:type="character" w:customStyle="1" w:styleId="Char1">
    <w:name w:val="批注主题 Char"/>
    <w:link w:val="af2"/>
    <w:rsid w:val="000374FB"/>
    <w:rPr>
      <w:b/>
      <w:bCs/>
      <w:kern w:val="2"/>
      <w:sz w:val="21"/>
      <w:szCs w:val="24"/>
    </w:rPr>
  </w:style>
  <w:style w:type="paragraph" w:styleId="af3">
    <w:name w:val="Normal (Web)"/>
    <w:basedOn w:val="a"/>
    <w:uiPriority w:val="99"/>
    <w:rsid w:val="00107584"/>
    <w:pPr>
      <w:widowControl/>
      <w:spacing w:before="100" w:beforeAutospacing="1" w:after="100" w:afterAutospacing="1"/>
      <w:jc w:val="left"/>
    </w:pPr>
    <w:rPr>
      <w:rFonts w:ascii="Arial Unicode MS" w:eastAsia="Arial Unicode MS" w:hAnsi="Arial Unicode MS" w:cs="Arial Unicode MS"/>
      <w:kern w:val="0"/>
      <w:sz w:val="24"/>
    </w:rPr>
  </w:style>
  <w:style w:type="character" w:styleId="af4">
    <w:name w:val="Placeholder Text"/>
    <w:basedOn w:val="a0"/>
    <w:uiPriority w:val="99"/>
    <w:semiHidden/>
    <w:rsid w:val="00D1274F"/>
    <w:rPr>
      <w:color w:val="808080"/>
    </w:rPr>
  </w:style>
  <w:style w:type="paragraph" w:styleId="af5">
    <w:name w:val="Title"/>
    <w:basedOn w:val="a"/>
    <w:next w:val="a"/>
    <w:link w:val="Char2"/>
    <w:qFormat/>
    <w:rsid w:val="009E51F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2">
    <w:name w:val="标题 Char"/>
    <w:basedOn w:val="a0"/>
    <w:link w:val="af5"/>
    <w:rsid w:val="009E51F2"/>
    <w:rPr>
      <w:rFonts w:asciiTheme="majorHAnsi" w:eastAsiaTheme="majorEastAsia" w:hAnsiTheme="majorHAnsi" w:cstheme="majorBidi"/>
      <w:color w:val="17365D" w:themeColor="text2" w:themeShade="BF"/>
      <w:spacing w:val="5"/>
      <w:kern w:val="28"/>
      <w:sz w:val="52"/>
      <w:szCs w:val="52"/>
    </w:rPr>
  </w:style>
  <w:style w:type="paragraph" w:styleId="af6">
    <w:name w:val="List Paragraph"/>
    <w:basedOn w:val="a"/>
    <w:uiPriority w:val="34"/>
    <w:qFormat/>
    <w:rsid w:val="000E7B29"/>
    <w:pPr>
      <w:ind w:firstLineChars="200" w:firstLine="420"/>
      <w:jc w:val="center"/>
    </w:pPr>
    <w:rPr>
      <w:rFonts w:ascii="Calibri" w:hAnsi="Calibri"/>
      <w:sz w:val="32"/>
      <w:szCs w:val="22"/>
    </w:rPr>
  </w:style>
  <w:style w:type="character" w:styleId="af7">
    <w:name w:val="Strong"/>
    <w:basedOn w:val="a0"/>
    <w:uiPriority w:val="22"/>
    <w:qFormat/>
    <w:rsid w:val="003C6643"/>
    <w:rPr>
      <w:b/>
      <w:bCs/>
    </w:rPr>
  </w:style>
  <w:style w:type="table" w:styleId="af8">
    <w:name w:val="Table Grid"/>
    <w:basedOn w:val="a1"/>
    <w:rsid w:val="009347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ithilite3">
    <w:name w:val="hithilite3"/>
    <w:basedOn w:val="a0"/>
    <w:rsid w:val="00F71815"/>
    <w:rPr>
      <w:shd w:val="clear" w:color="auto" w:fill="FFFF66"/>
    </w:rPr>
  </w:style>
  <w:style w:type="character" w:customStyle="1" w:styleId="databold1">
    <w:name w:val="data_bold1"/>
    <w:basedOn w:val="a0"/>
    <w:rsid w:val="00F71815"/>
    <w:rPr>
      <w:b/>
      <w:bCs/>
    </w:rPr>
  </w:style>
  <w:style w:type="character" w:customStyle="1" w:styleId="smblacktext1">
    <w:name w:val="smblacktext1"/>
    <w:basedOn w:val="a0"/>
    <w:rsid w:val="000A278D"/>
    <w:rPr>
      <w:rFonts w:ascii="Arial" w:hAnsi="Arial" w:cs="Arial" w:hint="default"/>
      <w:color w:val="000000"/>
      <w:sz w:val="17"/>
      <w:szCs w:val="17"/>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jc w:val="center"/>
      <w:outlineLvl w:val="1"/>
    </w:pPr>
    <w:rPr>
      <w:sz w:val="30"/>
    </w:rPr>
  </w:style>
  <w:style w:type="paragraph" w:styleId="3">
    <w:name w:val="heading 3"/>
    <w:basedOn w:val="a"/>
    <w:next w:val="a"/>
    <w:qFormat/>
    <w:pPr>
      <w:keepNext/>
      <w:widowControl/>
      <w:spacing w:line="240" w:lineRule="atLeast"/>
      <w:jc w:val="center"/>
      <w:outlineLvl w:val="2"/>
    </w:pPr>
    <w:rPr>
      <w:rFonts w:eastAsia="仿宋_GB2312"/>
    </w:rPr>
  </w:style>
  <w:style w:type="paragraph" w:styleId="4">
    <w:name w:val="heading 4"/>
    <w:basedOn w:val="a"/>
    <w:next w:val="a"/>
    <w:qFormat/>
    <w:pPr>
      <w:keepNext/>
      <w:widowControl/>
      <w:jc w:val="center"/>
      <w:outlineLvl w:val="3"/>
    </w:pPr>
    <w:rPr>
      <w:kern w:val="0"/>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pPr>
      <w:ind w:firstLine="420"/>
    </w:pPr>
    <w:rPr>
      <w:kern w:val="0"/>
      <w:sz w:val="20"/>
      <w:szCs w:val="20"/>
    </w:rPr>
  </w:style>
  <w:style w:type="paragraph" w:customStyle="1" w:styleId="10">
    <w:name w:val="1"/>
    <w:basedOn w:val="a"/>
    <w:next w:val="20"/>
    <w:pPr>
      <w:spacing w:after="120" w:line="480" w:lineRule="auto"/>
    </w:pPr>
  </w:style>
  <w:style w:type="paragraph" w:styleId="20">
    <w:name w:val="Body Text 2"/>
    <w:basedOn w:val="a"/>
    <w:pPr>
      <w:spacing w:after="120" w:line="480" w:lineRule="auto"/>
    </w:pPr>
  </w:style>
  <w:style w:type="character" w:styleId="a4">
    <w:name w:val="FollowedHyperlink"/>
    <w:rPr>
      <w:color w:val="800080"/>
      <w:u w:val="single"/>
    </w:rPr>
  </w:style>
  <w:style w:type="paragraph" w:styleId="a5">
    <w:name w:val="caption"/>
    <w:basedOn w:val="a"/>
    <w:next w:val="a"/>
    <w:qFormat/>
    <w:pPr>
      <w:spacing w:before="152" w:after="160"/>
    </w:pPr>
    <w:rPr>
      <w:rFonts w:ascii="Arial" w:eastAsia="黑体" w:hAnsi="Arial" w:cs="Arial"/>
      <w:sz w:val="20"/>
      <w:szCs w:val="20"/>
    </w:rPr>
  </w:style>
  <w:style w:type="character" w:styleId="a6">
    <w:name w:val="Hyperlink"/>
    <w:rPr>
      <w:color w:val="0000FF"/>
      <w:u w:val="single"/>
    </w:rPr>
  </w:style>
  <w:style w:type="paragraph" w:styleId="a7">
    <w:name w:val="header"/>
    <w:basedOn w:val="a"/>
    <w:pPr>
      <w:pBdr>
        <w:bottom w:val="single" w:sz="6" w:space="1" w:color="auto"/>
      </w:pBdr>
      <w:tabs>
        <w:tab w:val="center" w:pos="4153"/>
        <w:tab w:val="right" w:pos="8306"/>
      </w:tabs>
      <w:snapToGrid w:val="0"/>
      <w:jc w:val="center"/>
    </w:pPr>
    <w:rPr>
      <w:sz w:val="18"/>
      <w:szCs w:val="18"/>
    </w:rPr>
  </w:style>
  <w:style w:type="paragraph" w:styleId="a8">
    <w:name w:val="footnote text"/>
    <w:basedOn w:val="a"/>
    <w:semiHidden/>
    <w:pPr>
      <w:snapToGrid w:val="0"/>
      <w:jc w:val="left"/>
    </w:pPr>
    <w:rPr>
      <w:sz w:val="18"/>
      <w:szCs w:val="18"/>
    </w:rPr>
  </w:style>
  <w:style w:type="character" w:styleId="a9">
    <w:name w:val="footnote reference"/>
    <w:semiHidden/>
    <w:rPr>
      <w:vertAlign w:val="superscript"/>
    </w:rPr>
  </w:style>
  <w:style w:type="character" w:customStyle="1" w:styleId="medblacktext1">
    <w:name w:val="medblacktext1"/>
    <w:rPr>
      <w:rFonts w:ascii="Arial" w:hAnsi="Arial" w:cs="Arial" w:hint="default"/>
      <w:color w:val="000000"/>
      <w:sz w:val="18"/>
      <w:szCs w:val="18"/>
    </w:rPr>
  </w:style>
  <w:style w:type="paragraph" w:styleId="aa">
    <w:name w:val="footer"/>
    <w:basedOn w:val="a"/>
    <w:pPr>
      <w:tabs>
        <w:tab w:val="center" w:pos="4153"/>
        <w:tab w:val="right" w:pos="8306"/>
      </w:tabs>
      <w:snapToGrid w:val="0"/>
      <w:jc w:val="left"/>
    </w:pPr>
    <w:rPr>
      <w:sz w:val="18"/>
      <w:szCs w:val="18"/>
    </w:rPr>
  </w:style>
  <w:style w:type="character" w:styleId="ab">
    <w:name w:val="page number"/>
    <w:basedOn w:val="a0"/>
  </w:style>
  <w:style w:type="paragraph" w:customStyle="1" w:styleId="References">
    <w:name w:val="References"/>
    <w:basedOn w:val="a"/>
    <w:pPr>
      <w:widowControl/>
      <w:numPr>
        <w:numId w:val="19"/>
      </w:numPr>
    </w:pPr>
    <w:rPr>
      <w:kern w:val="0"/>
      <w:sz w:val="16"/>
      <w:szCs w:val="20"/>
      <w:lang w:eastAsia="en-US"/>
    </w:rPr>
  </w:style>
  <w:style w:type="character" w:customStyle="1" w:styleId="style0011">
    <w:name w:val="style0011"/>
    <w:rPr>
      <w:strike w:val="0"/>
      <w:dstrike w:val="0"/>
      <w:sz w:val="14"/>
      <w:szCs w:val="14"/>
      <w:u w:val="none"/>
      <w:effect w:val="none"/>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黑体" w:eastAsia="黑体" w:hAnsi="Courier New" w:cs="Courier New"/>
      <w:kern w:val="0"/>
      <w:sz w:val="20"/>
      <w:szCs w:val="20"/>
    </w:rPr>
  </w:style>
  <w:style w:type="paragraph" w:customStyle="1" w:styleId="Default">
    <w:name w:val="Default"/>
    <w:pPr>
      <w:widowControl w:val="0"/>
      <w:autoSpaceDE w:val="0"/>
      <w:autoSpaceDN w:val="0"/>
      <w:adjustRightInd w:val="0"/>
    </w:pPr>
    <w:rPr>
      <w:rFonts w:ascii="宋体"/>
      <w:color w:val="000000"/>
      <w:sz w:val="24"/>
      <w:szCs w:val="24"/>
    </w:rPr>
  </w:style>
  <w:style w:type="paragraph" w:customStyle="1" w:styleId="ac">
    <w:name w:val="......"/>
    <w:basedOn w:val="Default"/>
    <w:next w:val="Default"/>
    <w:rPr>
      <w:color w:val="auto"/>
      <w:sz w:val="20"/>
    </w:rPr>
  </w:style>
  <w:style w:type="paragraph" w:customStyle="1" w:styleId="Text">
    <w:name w:val="Text"/>
    <w:basedOn w:val="a"/>
    <w:pPr>
      <w:spacing w:line="252" w:lineRule="auto"/>
      <w:ind w:firstLine="202"/>
    </w:pPr>
    <w:rPr>
      <w:kern w:val="0"/>
      <w:sz w:val="20"/>
      <w:szCs w:val="20"/>
      <w:lang w:eastAsia="en-US"/>
    </w:rPr>
  </w:style>
  <w:style w:type="paragraph" w:styleId="ad">
    <w:name w:val="Balloon Text"/>
    <w:basedOn w:val="a"/>
    <w:semiHidden/>
    <w:rsid w:val="00C2149A"/>
    <w:rPr>
      <w:sz w:val="18"/>
      <w:szCs w:val="18"/>
    </w:rPr>
  </w:style>
  <w:style w:type="character" w:customStyle="1" w:styleId="ae">
    <w:name w:val="a"/>
    <w:basedOn w:val="a0"/>
    <w:rsid w:val="00C91579"/>
  </w:style>
  <w:style w:type="paragraph" w:customStyle="1" w:styleId="Char">
    <w:name w:val="Char"/>
    <w:basedOn w:val="a"/>
    <w:rsid w:val="003625B9"/>
    <w:pPr>
      <w:widowControl/>
      <w:spacing w:after="160" w:line="240" w:lineRule="exact"/>
      <w:jc w:val="left"/>
    </w:pPr>
    <w:rPr>
      <w:rFonts w:ascii="Tahoma" w:hAnsi="Tahoma"/>
      <w:kern w:val="0"/>
      <w:sz w:val="20"/>
      <w:szCs w:val="20"/>
      <w:lang w:eastAsia="en-US"/>
    </w:rPr>
  </w:style>
  <w:style w:type="paragraph" w:styleId="af">
    <w:name w:val="Plain Text"/>
    <w:basedOn w:val="a"/>
    <w:rsid w:val="00812BEC"/>
    <w:rPr>
      <w:rFonts w:ascii="MS Mincho" w:eastAsia="MS Mincho" w:hAnsi="Courier New" w:cs="Courier New"/>
      <w:szCs w:val="21"/>
      <w:lang w:eastAsia="ja-JP"/>
    </w:rPr>
  </w:style>
  <w:style w:type="character" w:styleId="af0">
    <w:name w:val="annotation reference"/>
    <w:rsid w:val="000374FB"/>
    <w:rPr>
      <w:sz w:val="21"/>
      <w:szCs w:val="21"/>
    </w:rPr>
  </w:style>
  <w:style w:type="paragraph" w:styleId="af1">
    <w:name w:val="annotation text"/>
    <w:basedOn w:val="a"/>
    <w:link w:val="Char0"/>
    <w:rsid w:val="000374FB"/>
    <w:pPr>
      <w:jc w:val="left"/>
    </w:pPr>
  </w:style>
  <w:style w:type="character" w:customStyle="1" w:styleId="Char0">
    <w:name w:val="批注文字 Char"/>
    <w:link w:val="af1"/>
    <w:rsid w:val="000374FB"/>
    <w:rPr>
      <w:kern w:val="2"/>
      <w:sz w:val="21"/>
      <w:szCs w:val="24"/>
    </w:rPr>
  </w:style>
  <w:style w:type="paragraph" w:styleId="af2">
    <w:name w:val="annotation subject"/>
    <w:basedOn w:val="af1"/>
    <w:next w:val="af1"/>
    <w:link w:val="Char1"/>
    <w:rsid w:val="000374FB"/>
    <w:rPr>
      <w:b/>
      <w:bCs/>
    </w:rPr>
  </w:style>
  <w:style w:type="character" w:customStyle="1" w:styleId="Char1">
    <w:name w:val="批注主题 Char"/>
    <w:link w:val="af2"/>
    <w:rsid w:val="000374FB"/>
    <w:rPr>
      <w:b/>
      <w:bCs/>
      <w:kern w:val="2"/>
      <w:sz w:val="21"/>
      <w:szCs w:val="24"/>
    </w:rPr>
  </w:style>
  <w:style w:type="paragraph" w:styleId="af3">
    <w:name w:val="Normal (Web)"/>
    <w:basedOn w:val="a"/>
    <w:uiPriority w:val="99"/>
    <w:rsid w:val="00107584"/>
    <w:pPr>
      <w:widowControl/>
      <w:spacing w:before="100" w:beforeAutospacing="1" w:after="100" w:afterAutospacing="1"/>
      <w:jc w:val="left"/>
    </w:pPr>
    <w:rPr>
      <w:rFonts w:ascii="Arial Unicode MS" w:eastAsia="Arial Unicode MS" w:hAnsi="Arial Unicode MS" w:cs="Arial Unicode MS"/>
      <w:kern w:val="0"/>
      <w:sz w:val="24"/>
    </w:rPr>
  </w:style>
  <w:style w:type="character" w:styleId="af4">
    <w:name w:val="Placeholder Text"/>
    <w:basedOn w:val="a0"/>
    <w:uiPriority w:val="99"/>
    <w:semiHidden/>
    <w:rsid w:val="00D1274F"/>
    <w:rPr>
      <w:color w:val="808080"/>
    </w:rPr>
  </w:style>
  <w:style w:type="paragraph" w:styleId="af5">
    <w:name w:val="Title"/>
    <w:basedOn w:val="a"/>
    <w:next w:val="a"/>
    <w:link w:val="Char2"/>
    <w:qFormat/>
    <w:rsid w:val="009E51F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2">
    <w:name w:val="标题 Char"/>
    <w:basedOn w:val="a0"/>
    <w:link w:val="af5"/>
    <w:rsid w:val="009E51F2"/>
    <w:rPr>
      <w:rFonts w:asciiTheme="majorHAnsi" w:eastAsiaTheme="majorEastAsia" w:hAnsiTheme="majorHAnsi" w:cstheme="majorBidi"/>
      <w:color w:val="17365D" w:themeColor="text2" w:themeShade="BF"/>
      <w:spacing w:val="5"/>
      <w:kern w:val="28"/>
      <w:sz w:val="52"/>
      <w:szCs w:val="52"/>
    </w:rPr>
  </w:style>
  <w:style w:type="paragraph" w:styleId="af6">
    <w:name w:val="List Paragraph"/>
    <w:basedOn w:val="a"/>
    <w:uiPriority w:val="34"/>
    <w:qFormat/>
    <w:rsid w:val="000E7B29"/>
    <w:pPr>
      <w:ind w:firstLineChars="200" w:firstLine="420"/>
      <w:jc w:val="center"/>
    </w:pPr>
    <w:rPr>
      <w:rFonts w:ascii="Calibri" w:hAnsi="Calibri"/>
      <w:sz w:val="32"/>
      <w:szCs w:val="22"/>
    </w:rPr>
  </w:style>
  <w:style w:type="character" w:styleId="af7">
    <w:name w:val="Strong"/>
    <w:basedOn w:val="a0"/>
    <w:uiPriority w:val="22"/>
    <w:qFormat/>
    <w:rsid w:val="003C6643"/>
    <w:rPr>
      <w:b/>
      <w:bCs/>
    </w:rPr>
  </w:style>
  <w:style w:type="table" w:styleId="af8">
    <w:name w:val="Table Grid"/>
    <w:basedOn w:val="a1"/>
    <w:rsid w:val="009347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ithilite3">
    <w:name w:val="hithilite3"/>
    <w:basedOn w:val="a0"/>
    <w:rsid w:val="00F71815"/>
    <w:rPr>
      <w:shd w:val="clear" w:color="auto" w:fill="FFFF66"/>
    </w:rPr>
  </w:style>
  <w:style w:type="character" w:customStyle="1" w:styleId="databold1">
    <w:name w:val="data_bold1"/>
    <w:basedOn w:val="a0"/>
    <w:rsid w:val="00F71815"/>
    <w:rPr>
      <w:b/>
      <w:bCs/>
    </w:rPr>
  </w:style>
  <w:style w:type="character" w:customStyle="1" w:styleId="smblacktext1">
    <w:name w:val="smblacktext1"/>
    <w:basedOn w:val="a0"/>
    <w:rsid w:val="000A278D"/>
    <w:rPr>
      <w:rFonts w:ascii="Arial" w:hAnsi="Arial" w:cs="Arial" w:hint="default"/>
      <w:color w:val="000000"/>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660429">
      <w:bodyDiv w:val="1"/>
      <w:marLeft w:val="0"/>
      <w:marRight w:val="0"/>
      <w:marTop w:val="0"/>
      <w:marBottom w:val="0"/>
      <w:divBdr>
        <w:top w:val="none" w:sz="0" w:space="0" w:color="auto"/>
        <w:left w:val="none" w:sz="0" w:space="0" w:color="auto"/>
        <w:bottom w:val="none" w:sz="0" w:space="0" w:color="auto"/>
        <w:right w:val="none" w:sz="0" w:space="0" w:color="auto"/>
      </w:divBdr>
      <w:divsChild>
        <w:div w:id="1293175699">
          <w:marLeft w:val="0"/>
          <w:marRight w:val="0"/>
          <w:marTop w:val="0"/>
          <w:marBottom w:val="0"/>
          <w:divBdr>
            <w:top w:val="none" w:sz="0" w:space="0" w:color="auto"/>
            <w:left w:val="none" w:sz="0" w:space="0" w:color="auto"/>
            <w:bottom w:val="none" w:sz="0" w:space="0" w:color="auto"/>
            <w:right w:val="none" w:sz="0" w:space="0" w:color="auto"/>
          </w:divBdr>
          <w:divsChild>
            <w:div w:id="944457364">
              <w:marLeft w:val="0"/>
              <w:marRight w:val="0"/>
              <w:marTop w:val="0"/>
              <w:marBottom w:val="0"/>
              <w:divBdr>
                <w:top w:val="none" w:sz="0" w:space="0" w:color="auto"/>
                <w:left w:val="none" w:sz="0" w:space="0" w:color="auto"/>
                <w:bottom w:val="none" w:sz="0" w:space="0" w:color="auto"/>
                <w:right w:val="none" w:sz="0" w:space="0" w:color="auto"/>
              </w:divBdr>
              <w:divsChild>
                <w:div w:id="115367419">
                  <w:marLeft w:val="0"/>
                  <w:marRight w:val="0"/>
                  <w:marTop w:val="0"/>
                  <w:marBottom w:val="0"/>
                  <w:divBdr>
                    <w:top w:val="none" w:sz="0" w:space="0" w:color="auto"/>
                    <w:left w:val="none" w:sz="0" w:space="0" w:color="auto"/>
                    <w:bottom w:val="none" w:sz="0" w:space="0" w:color="auto"/>
                    <w:right w:val="none" w:sz="0" w:space="0" w:color="auto"/>
                  </w:divBdr>
                  <w:divsChild>
                    <w:div w:id="1755518028">
                      <w:marLeft w:val="0"/>
                      <w:marRight w:val="0"/>
                      <w:marTop w:val="0"/>
                      <w:marBottom w:val="0"/>
                      <w:divBdr>
                        <w:top w:val="none" w:sz="0" w:space="0" w:color="auto"/>
                        <w:left w:val="none" w:sz="0" w:space="0" w:color="auto"/>
                        <w:bottom w:val="none" w:sz="0" w:space="0" w:color="auto"/>
                        <w:right w:val="none" w:sz="0" w:space="0" w:color="auto"/>
                      </w:divBdr>
                      <w:divsChild>
                        <w:div w:id="1814785815">
                          <w:marLeft w:val="0"/>
                          <w:marRight w:val="0"/>
                          <w:marTop w:val="0"/>
                          <w:marBottom w:val="0"/>
                          <w:divBdr>
                            <w:top w:val="none" w:sz="0" w:space="0" w:color="auto"/>
                            <w:left w:val="none" w:sz="0" w:space="0" w:color="auto"/>
                            <w:bottom w:val="none" w:sz="0" w:space="0" w:color="auto"/>
                            <w:right w:val="none" w:sz="0" w:space="0" w:color="auto"/>
                          </w:divBdr>
                          <w:divsChild>
                            <w:div w:id="1851793850">
                              <w:marLeft w:val="0"/>
                              <w:marRight w:val="0"/>
                              <w:marTop w:val="0"/>
                              <w:marBottom w:val="0"/>
                              <w:divBdr>
                                <w:top w:val="none" w:sz="0" w:space="0" w:color="auto"/>
                                <w:left w:val="none" w:sz="0" w:space="0" w:color="auto"/>
                                <w:bottom w:val="none" w:sz="0" w:space="0" w:color="auto"/>
                                <w:right w:val="none" w:sz="0" w:space="0" w:color="auto"/>
                              </w:divBdr>
                              <w:divsChild>
                                <w:div w:id="390429116">
                                  <w:marLeft w:val="0"/>
                                  <w:marRight w:val="0"/>
                                  <w:marTop w:val="0"/>
                                  <w:marBottom w:val="0"/>
                                  <w:divBdr>
                                    <w:top w:val="none" w:sz="0" w:space="0" w:color="auto"/>
                                    <w:left w:val="none" w:sz="0" w:space="0" w:color="auto"/>
                                    <w:bottom w:val="none" w:sz="0" w:space="0" w:color="auto"/>
                                    <w:right w:val="none" w:sz="0" w:space="0" w:color="auto"/>
                                  </w:divBdr>
                                  <w:divsChild>
                                    <w:div w:id="531654214">
                                      <w:marLeft w:val="0"/>
                                      <w:marRight w:val="0"/>
                                      <w:marTop w:val="0"/>
                                      <w:marBottom w:val="0"/>
                                      <w:divBdr>
                                        <w:top w:val="none" w:sz="0" w:space="0" w:color="auto"/>
                                        <w:left w:val="none" w:sz="0" w:space="0" w:color="auto"/>
                                        <w:bottom w:val="none" w:sz="0" w:space="0" w:color="auto"/>
                                        <w:right w:val="none" w:sz="0" w:space="0" w:color="auto"/>
                                      </w:divBdr>
                                      <w:divsChild>
                                        <w:div w:id="161238737">
                                          <w:marLeft w:val="0"/>
                                          <w:marRight w:val="0"/>
                                          <w:marTop w:val="0"/>
                                          <w:marBottom w:val="0"/>
                                          <w:divBdr>
                                            <w:top w:val="none" w:sz="0" w:space="0" w:color="auto"/>
                                            <w:left w:val="none" w:sz="0" w:space="0" w:color="auto"/>
                                            <w:bottom w:val="none" w:sz="0" w:space="0" w:color="auto"/>
                                            <w:right w:val="none" w:sz="0" w:space="0" w:color="auto"/>
                                          </w:divBdr>
                                          <w:divsChild>
                                            <w:div w:id="1341395482">
                                              <w:marLeft w:val="0"/>
                                              <w:marRight w:val="0"/>
                                              <w:marTop w:val="0"/>
                                              <w:marBottom w:val="0"/>
                                              <w:divBdr>
                                                <w:top w:val="none" w:sz="0" w:space="0" w:color="auto"/>
                                                <w:left w:val="none" w:sz="0" w:space="0" w:color="auto"/>
                                                <w:bottom w:val="none" w:sz="0" w:space="0" w:color="auto"/>
                                                <w:right w:val="none" w:sz="0" w:space="0" w:color="auto"/>
                                              </w:divBdr>
                                              <w:divsChild>
                                                <w:div w:id="1470704879">
                                                  <w:marLeft w:val="0"/>
                                                  <w:marRight w:val="0"/>
                                                  <w:marTop w:val="0"/>
                                                  <w:marBottom w:val="0"/>
                                                  <w:divBdr>
                                                    <w:top w:val="none" w:sz="0" w:space="0" w:color="auto"/>
                                                    <w:left w:val="none" w:sz="0" w:space="0" w:color="auto"/>
                                                    <w:bottom w:val="none" w:sz="0" w:space="0" w:color="auto"/>
                                                    <w:right w:val="none" w:sz="0" w:space="0" w:color="auto"/>
                                                  </w:divBdr>
                                                  <w:divsChild>
                                                    <w:div w:id="430668162">
                                                      <w:marLeft w:val="0"/>
                                                      <w:marRight w:val="0"/>
                                                      <w:marTop w:val="0"/>
                                                      <w:marBottom w:val="0"/>
                                                      <w:divBdr>
                                                        <w:top w:val="none" w:sz="0" w:space="0" w:color="auto"/>
                                                        <w:left w:val="none" w:sz="0" w:space="0" w:color="auto"/>
                                                        <w:bottom w:val="none" w:sz="0" w:space="0" w:color="auto"/>
                                                        <w:right w:val="none" w:sz="0" w:space="0" w:color="auto"/>
                                                      </w:divBdr>
                                                      <w:divsChild>
                                                        <w:div w:id="1619138898">
                                                          <w:marLeft w:val="0"/>
                                                          <w:marRight w:val="0"/>
                                                          <w:marTop w:val="0"/>
                                                          <w:marBottom w:val="0"/>
                                                          <w:divBdr>
                                                            <w:top w:val="none" w:sz="0" w:space="0" w:color="auto"/>
                                                            <w:left w:val="none" w:sz="0" w:space="0" w:color="auto"/>
                                                            <w:bottom w:val="none" w:sz="0" w:space="0" w:color="auto"/>
                                                            <w:right w:val="none" w:sz="0" w:space="0" w:color="auto"/>
                                                          </w:divBdr>
                                                          <w:divsChild>
                                                            <w:div w:id="41867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7475916">
      <w:bodyDiv w:val="1"/>
      <w:marLeft w:val="0"/>
      <w:marRight w:val="0"/>
      <w:marTop w:val="0"/>
      <w:marBottom w:val="0"/>
      <w:divBdr>
        <w:top w:val="none" w:sz="0" w:space="0" w:color="auto"/>
        <w:left w:val="none" w:sz="0" w:space="0" w:color="auto"/>
        <w:bottom w:val="none" w:sz="0" w:space="0" w:color="auto"/>
        <w:right w:val="none" w:sz="0" w:space="0" w:color="auto"/>
      </w:divBdr>
    </w:div>
    <w:div w:id="224343492">
      <w:bodyDiv w:val="1"/>
      <w:marLeft w:val="0"/>
      <w:marRight w:val="0"/>
      <w:marTop w:val="0"/>
      <w:marBottom w:val="0"/>
      <w:divBdr>
        <w:top w:val="none" w:sz="0" w:space="0" w:color="auto"/>
        <w:left w:val="none" w:sz="0" w:space="0" w:color="auto"/>
        <w:bottom w:val="none" w:sz="0" w:space="0" w:color="auto"/>
        <w:right w:val="none" w:sz="0" w:space="0" w:color="auto"/>
      </w:divBdr>
    </w:div>
    <w:div w:id="281156675">
      <w:bodyDiv w:val="1"/>
      <w:marLeft w:val="0"/>
      <w:marRight w:val="0"/>
      <w:marTop w:val="0"/>
      <w:marBottom w:val="0"/>
      <w:divBdr>
        <w:top w:val="none" w:sz="0" w:space="0" w:color="auto"/>
        <w:left w:val="none" w:sz="0" w:space="0" w:color="auto"/>
        <w:bottom w:val="none" w:sz="0" w:space="0" w:color="auto"/>
        <w:right w:val="none" w:sz="0" w:space="0" w:color="auto"/>
      </w:divBdr>
    </w:div>
    <w:div w:id="286393662">
      <w:bodyDiv w:val="1"/>
      <w:marLeft w:val="0"/>
      <w:marRight w:val="0"/>
      <w:marTop w:val="0"/>
      <w:marBottom w:val="0"/>
      <w:divBdr>
        <w:top w:val="none" w:sz="0" w:space="0" w:color="auto"/>
        <w:left w:val="none" w:sz="0" w:space="0" w:color="auto"/>
        <w:bottom w:val="none" w:sz="0" w:space="0" w:color="auto"/>
        <w:right w:val="none" w:sz="0" w:space="0" w:color="auto"/>
      </w:divBdr>
    </w:div>
    <w:div w:id="287666209">
      <w:bodyDiv w:val="1"/>
      <w:marLeft w:val="0"/>
      <w:marRight w:val="0"/>
      <w:marTop w:val="0"/>
      <w:marBottom w:val="0"/>
      <w:divBdr>
        <w:top w:val="none" w:sz="0" w:space="0" w:color="auto"/>
        <w:left w:val="none" w:sz="0" w:space="0" w:color="auto"/>
        <w:bottom w:val="none" w:sz="0" w:space="0" w:color="auto"/>
        <w:right w:val="none" w:sz="0" w:space="0" w:color="auto"/>
      </w:divBdr>
    </w:div>
    <w:div w:id="341398711">
      <w:bodyDiv w:val="1"/>
      <w:marLeft w:val="0"/>
      <w:marRight w:val="0"/>
      <w:marTop w:val="0"/>
      <w:marBottom w:val="0"/>
      <w:divBdr>
        <w:top w:val="none" w:sz="0" w:space="0" w:color="auto"/>
        <w:left w:val="none" w:sz="0" w:space="0" w:color="auto"/>
        <w:bottom w:val="none" w:sz="0" w:space="0" w:color="auto"/>
        <w:right w:val="none" w:sz="0" w:space="0" w:color="auto"/>
      </w:divBdr>
    </w:div>
    <w:div w:id="418841737">
      <w:bodyDiv w:val="1"/>
      <w:marLeft w:val="0"/>
      <w:marRight w:val="0"/>
      <w:marTop w:val="0"/>
      <w:marBottom w:val="0"/>
      <w:divBdr>
        <w:top w:val="none" w:sz="0" w:space="0" w:color="auto"/>
        <w:left w:val="none" w:sz="0" w:space="0" w:color="auto"/>
        <w:bottom w:val="none" w:sz="0" w:space="0" w:color="auto"/>
        <w:right w:val="none" w:sz="0" w:space="0" w:color="auto"/>
      </w:divBdr>
    </w:div>
    <w:div w:id="431366890">
      <w:bodyDiv w:val="1"/>
      <w:marLeft w:val="0"/>
      <w:marRight w:val="0"/>
      <w:marTop w:val="0"/>
      <w:marBottom w:val="0"/>
      <w:divBdr>
        <w:top w:val="none" w:sz="0" w:space="0" w:color="auto"/>
        <w:left w:val="none" w:sz="0" w:space="0" w:color="auto"/>
        <w:bottom w:val="none" w:sz="0" w:space="0" w:color="auto"/>
        <w:right w:val="none" w:sz="0" w:space="0" w:color="auto"/>
      </w:divBdr>
    </w:div>
    <w:div w:id="446970204">
      <w:bodyDiv w:val="1"/>
      <w:marLeft w:val="0"/>
      <w:marRight w:val="0"/>
      <w:marTop w:val="0"/>
      <w:marBottom w:val="0"/>
      <w:divBdr>
        <w:top w:val="none" w:sz="0" w:space="0" w:color="auto"/>
        <w:left w:val="none" w:sz="0" w:space="0" w:color="auto"/>
        <w:bottom w:val="none" w:sz="0" w:space="0" w:color="auto"/>
        <w:right w:val="none" w:sz="0" w:space="0" w:color="auto"/>
      </w:divBdr>
    </w:div>
    <w:div w:id="549415982">
      <w:bodyDiv w:val="1"/>
      <w:marLeft w:val="0"/>
      <w:marRight w:val="0"/>
      <w:marTop w:val="0"/>
      <w:marBottom w:val="0"/>
      <w:divBdr>
        <w:top w:val="none" w:sz="0" w:space="0" w:color="auto"/>
        <w:left w:val="none" w:sz="0" w:space="0" w:color="auto"/>
        <w:bottom w:val="none" w:sz="0" w:space="0" w:color="auto"/>
        <w:right w:val="none" w:sz="0" w:space="0" w:color="auto"/>
      </w:divBdr>
    </w:div>
    <w:div w:id="565186223">
      <w:bodyDiv w:val="1"/>
      <w:marLeft w:val="0"/>
      <w:marRight w:val="0"/>
      <w:marTop w:val="0"/>
      <w:marBottom w:val="0"/>
      <w:divBdr>
        <w:top w:val="none" w:sz="0" w:space="0" w:color="auto"/>
        <w:left w:val="none" w:sz="0" w:space="0" w:color="auto"/>
        <w:bottom w:val="none" w:sz="0" w:space="0" w:color="auto"/>
        <w:right w:val="none" w:sz="0" w:space="0" w:color="auto"/>
      </w:divBdr>
    </w:div>
    <w:div w:id="807404989">
      <w:bodyDiv w:val="1"/>
      <w:marLeft w:val="0"/>
      <w:marRight w:val="0"/>
      <w:marTop w:val="0"/>
      <w:marBottom w:val="0"/>
      <w:divBdr>
        <w:top w:val="none" w:sz="0" w:space="0" w:color="auto"/>
        <w:left w:val="none" w:sz="0" w:space="0" w:color="auto"/>
        <w:bottom w:val="none" w:sz="0" w:space="0" w:color="auto"/>
        <w:right w:val="none" w:sz="0" w:space="0" w:color="auto"/>
      </w:divBdr>
    </w:div>
    <w:div w:id="873076959">
      <w:bodyDiv w:val="1"/>
      <w:marLeft w:val="0"/>
      <w:marRight w:val="0"/>
      <w:marTop w:val="0"/>
      <w:marBottom w:val="0"/>
      <w:divBdr>
        <w:top w:val="none" w:sz="0" w:space="0" w:color="auto"/>
        <w:left w:val="none" w:sz="0" w:space="0" w:color="auto"/>
        <w:bottom w:val="none" w:sz="0" w:space="0" w:color="auto"/>
        <w:right w:val="none" w:sz="0" w:space="0" w:color="auto"/>
      </w:divBdr>
    </w:div>
    <w:div w:id="937559953">
      <w:bodyDiv w:val="1"/>
      <w:marLeft w:val="0"/>
      <w:marRight w:val="0"/>
      <w:marTop w:val="0"/>
      <w:marBottom w:val="0"/>
      <w:divBdr>
        <w:top w:val="none" w:sz="0" w:space="0" w:color="auto"/>
        <w:left w:val="none" w:sz="0" w:space="0" w:color="auto"/>
        <w:bottom w:val="none" w:sz="0" w:space="0" w:color="auto"/>
        <w:right w:val="none" w:sz="0" w:space="0" w:color="auto"/>
      </w:divBdr>
    </w:div>
    <w:div w:id="939335593">
      <w:bodyDiv w:val="1"/>
      <w:marLeft w:val="0"/>
      <w:marRight w:val="0"/>
      <w:marTop w:val="0"/>
      <w:marBottom w:val="0"/>
      <w:divBdr>
        <w:top w:val="none" w:sz="0" w:space="0" w:color="auto"/>
        <w:left w:val="none" w:sz="0" w:space="0" w:color="auto"/>
        <w:bottom w:val="none" w:sz="0" w:space="0" w:color="auto"/>
        <w:right w:val="none" w:sz="0" w:space="0" w:color="auto"/>
      </w:divBdr>
    </w:div>
    <w:div w:id="1061291974">
      <w:bodyDiv w:val="1"/>
      <w:marLeft w:val="0"/>
      <w:marRight w:val="0"/>
      <w:marTop w:val="0"/>
      <w:marBottom w:val="0"/>
      <w:divBdr>
        <w:top w:val="none" w:sz="0" w:space="0" w:color="auto"/>
        <w:left w:val="none" w:sz="0" w:space="0" w:color="auto"/>
        <w:bottom w:val="none" w:sz="0" w:space="0" w:color="auto"/>
        <w:right w:val="none" w:sz="0" w:space="0" w:color="auto"/>
      </w:divBdr>
    </w:div>
    <w:div w:id="1169950489">
      <w:bodyDiv w:val="1"/>
      <w:marLeft w:val="0"/>
      <w:marRight w:val="0"/>
      <w:marTop w:val="0"/>
      <w:marBottom w:val="0"/>
      <w:divBdr>
        <w:top w:val="none" w:sz="0" w:space="0" w:color="auto"/>
        <w:left w:val="none" w:sz="0" w:space="0" w:color="auto"/>
        <w:bottom w:val="none" w:sz="0" w:space="0" w:color="auto"/>
        <w:right w:val="none" w:sz="0" w:space="0" w:color="auto"/>
      </w:divBdr>
    </w:div>
    <w:div w:id="1278443144">
      <w:bodyDiv w:val="1"/>
      <w:marLeft w:val="0"/>
      <w:marRight w:val="0"/>
      <w:marTop w:val="0"/>
      <w:marBottom w:val="0"/>
      <w:divBdr>
        <w:top w:val="none" w:sz="0" w:space="0" w:color="auto"/>
        <w:left w:val="none" w:sz="0" w:space="0" w:color="auto"/>
        <w:bottom w:val="none" w:sz="0" w:space="0" w:color="auto"/>
        <w:right w:val="none" w:sz="0" w:space="0" w:color="auto"/>
      </w:divBdr>
    </w:div>
    <w:div w:id="1297220038">
      <w:bodyDiv w:val="1"/>
      <w:marLeft w:val="0"/>
      <w:marRight w:val="0"/>
      <w:marTop w:val="0"/>
      <w:marBottom w:val="0"/>
      <w:divBdr>
        <w:top w:val="none" w:sz="0" w:space="0" w:color="auto"/>
        <w:left w:val="none" w:sz="0" w:space="0" w:color="auto"/>
        <w:bottom w:val="none" w:sz="0" w:space="0" w:color="auto"/>
        <w:right w:val="none" w:sz="0" w:space="0" w:color="auto"/>
      </w:divBdr>
    </w:div>
    <w:div w:id="1385107838">
      <w:bodyDiv w:val="1"/>
      <w:marLeft w:val="0"/>
      <w:marRight w:val="0"/>
      <w:marTop w:val="0"/>
      <w:marBottom w:val="0"/>
      <w:divBdr>
        <w:top w:val="none" w:sz="0" w:space="0" w:color="auto"/>
        <w:left w:val="none" w:sz="0" w:space="0" w:color="auto"/>
        <w:bottom w:val="none" w:sz="0" w:space="0" w:color="auto"/>
        <w:right w:val="none" w:sz="0" w:space="0" w:color="auto"/>
      </w:divBdr>
    </w:div>
    <w:div w:id="1434129315">
      <w:bodyDiv w:val="1"/>
      <w:marLeft w:val="0"/>
      <w:marRight w:val="0"/>
      <w:marTop w:val="0"/>
      <w:marBottom w:val="0"/>
      <w:divBdr>
        <w:top w:val="none" w:sz="0" w:space="0" w:color="auto"/>
        <w:left w:val="none" w:sz="0" w:space="0" w:color="auto"/>
        <w:bottom w:val="none" w:sz="0" w:space="0" w:color="auto"/>
        <w:right w:val="none" w:sz="0" w:space="0" w:color="auto"/>
      </w:divBdr>
    </w:div>
    <w:div w:id="1533105652">
      <w:bodyDiv w:val="1"/>
      <w:marLeft w:val="0"/>
      <w:marRight w:val="0"/>
      <w:marTop w:val="0"/>
      <w:marBottom w:val="0"/>
      <w:divBdr>
        <w:top w:val="none" w:sz="0" w:space="0" w:color="auto"/>
        <w:left w:val="none" w:sz="0" w:space="0" w:color="auto"/>
        <w:bottom w:val="none" w:sz="0" w:space="0" w:color="auto"/>
        <w:right w:val="none" w:sz="0" w:space="0" w:color="auto"/>
      </w:divBdr>
    </w:div>
    <w:div w:id="1586649431">
      <w:bodyDiv w:val="1"/>
      <w:marLeft w:val="0"/>
      <w:marRight w:val="0"/>
      <w:marTop w:val="0"/>
      <w:marBottom w:val="0"/>
      <w:divBdr>
        <w:top w:val="none" w:sz="0" w:space="0" w:color="auto"/>
        <w:left w:val="none" w:sz="0" w:space="0" w:color="auto"/>
        <w:bottom w:val="none" w:sz="0" w:space="0" w:color="auto"/>
        <w:right w:val="none" w:sz="0" w:space="0" w:color="auto"/>
      </w:divBdr>
    </w:div>
    <w:div w:id="1612395690">
      <w:bodyDiv w:val="1"/>
      <w:marLeft w:val="0"/>
      <w:marRight w:val="0"/>
      <w:marTop w:val="0"/>
      <w:marBottom w:val="0"/>
      <w:divBdr>
        <w:top w:val="none" w:sz="0" w:space="0" w:color="auto"/>
        <w:left w:val="none" w:sz="0" w:space="0" w:color="auto"/>
        <w:bottom w:val="none" w:sz="0" w:space="0" w:color="auto"/>
        <w:right w:val="none" w:sz="0" w:space="0" w:color="auto"/>
      </w:divBdr>
    </w:div>
    <w:div w:id="1621036139">
      <w:bodyDiv w:val="1"/>
      <w:marLeft w:val="0"/>
      <w:marRight w:val="0"/>
      <w:marTop w:val="0"/>
      <w:marBottom w:val="0"/>
      <w:divBdr>
        <w:top w:val="none" w:sz="0" w:space="0" w:color="auto"/>
        <w:left w:val="none" w:sz="0" w:space="0" w:color="auto"/>
        <w:bottom w:val="none" w:sz="0" w:space="0" w:color="auto"/>
        <w:right w:val="none" w:sz="0" w:space="0" w:color="auto"/>
      </w:divBdr>
    </w:div>
    <w:div w:id="1673292011">
      <w:bodyDiv w:val="1"/>
      <w:marLeft w:val="0"/>
      <w:marRight w:val="0"/>
      <w:marTop w:val="0"/>
      <w:marBottom w:val="0"/>
      <w:divBdr>
        <w:top w:val="none" w:sz="0" w:space="0" w:color="auto"/>
        <w:left w:val="none" w:sz="0" w:space="0" w:color="auto"/>
        <w:bottom w:val="none" w:sz="0" w:space="0" w:color="auto"/>
        <w:right w:val="none" w:sz="0" w:space="0" w:color="auto"/>
      </w:divBdr>
    </w:div>
    <w:div w:id="1838223460">
      <w:bodyDiv w:val="1"/>
      <w:marLeft w:val="0"/>
      <w:marRight w:val="0"/>
      <w:marTop w:val="0"/>
      <w:marBottom w:val="0"/>
      <w:divBdr>
        <w:top w:val="none" w:sz="0" w:space="0" w:color="auto"/>
        <w:left w:val="none" w:sz="0" w:space="0" w:color="auto"/>
        <w:bottom w:val="none" w:sz="0" w:space="0" w:color="auto"/>
        <w:right w:val="none" w:sz="0" w:space="0" w:color="auto"/>
      </w:divBdr>
    </w:div>
    <w:div w:id="1856264468">
      <w:bodyDiv w:val="1"/>
      <w:marLeft w:val="0"/>
      <w:marRight w:val="0"/>
      <w:marTop w:val="0"/>
      <w:marBottom w:val="0"/>
      <w:divBdr>
        <w:top w:val="none" w:sz="0" w:space="0" w:color="auto"/>
        <w:left w:val="none" w:sz="0" w:space="0" w:color="auto"/>
        <w:bottom w:val="none" w:sz="0" w:space="0" w:color="auto"/>
        <w:right w:val="none" w:sz="0" w:space="0" w:color="auto"/>
      </w:divBdr>
    </w:div>
    <w:div w:id="1881698805">
      <w:bodyDiv w:val="1"/>
      <w:marLeft w:val="0"/>
      <w:marRight w:val="0"/>
      <w:marTop w:val="0"/>
      <w:marBottom w:val="0"/>
      <w:divBdr>
        <w:top w:val="none" w:sz="0" w:space="0" w:color="auto"/>
        <w:left w:val="none" w:sz="0" w:space="0" w:color="auto"/>
        <w:bottom w:val="none" w:sz="0" w:space="0" w:color="auto"/>
        <w:right w:val="none" w:sz="0" w:space="0" w:color="auto"/>
      </w:divBdr>
    </w:div>
    <w:div w:id="1973515805">
      <w:bodyDiv w:val="1"/>
      <w:marLeft w:val="0"/>
      <w:marRight w:val="0"/>
      <w:marTop w:val="0"/>
      <w:marBottom w:val="0"/>
      <w:divBdr>
        <w:top w:val="none" w:sz="0" w:space="0" w:color="auto"/>
        <w:left w:val="none" w:sz="0" w:space="0" w:color="auto"/>
        <w:bottom w:val="none" w:sz="0" w:space="0" w:color="auto"/>
        <w:right w:val="none" w:sz="0" w:space="0" w:color="auto"/>
      </w:divBdr>
    </w:div>
    <w:div w:id="2080669543">
      <w:bodyDiv w:val="1"/>
      <w:marLeft w:val="0"/>
      <w:marRight w:val="0"/>
      <w:marTop w:val="0"/>
      <w:marBottom w:val="0"/>
      <w:divBdr>
        <w:top w:val="none" w:sz="0" w:space="0" w:color="auto"/>
        <w:left w:val="none" w:sz="0" w:space="0" w:color="auto"/>
        <w:bottom w:val="none" w:sz="0" w:space="0" w:color="auto"/>
        <w:right w:val="none" w:sz="0" w:space="0" w:color="auto"/>
      </w:divBdr>
    </w:div>
    <w:div w:id="2086683952">
      <w:bodyDiv w:val="1"/>
      <w:marLeft w:val="0"/>
      <w:marRight w:val="0"/>
      <w:marTop w:val="0"/>
      <w:marBottom w:val="0"/>
      <w:divBdr>
        <w:top w:val="none" w:sz="0" w:space="0" w:color="auto"/>
        <w:left w:val="none" w:sz="0" w:space="0" w:color="auto"/>
        <w:bottom w:val="none" w:sz="0" w:space="0" w:color="auto"/>
        <w:right w:val="none" w:sz="0" w:space="0" w:color="auto"/>
      </w:divBdr>
    </w:div>
    <w:div w:id="2086995766">
      <w:bodyDiv w:val="1"/>
      <w:marLeft w:val="0"/>
      <w:marRight w:val="0"/>
      <w:marTop w:val="0"/>
      <w:marBottom w:val="0"/>
      <w:divBdr>
        <w:top w:val="none" w:sz="0" w:space="0" w:color="auto"/>
        <w:left w:val="none" w:sz="0" w:space="0" w:color="auto"/>
        <w:bottom w:val="none" w:sz="0" w:space="0" w:color="auto"/>
        <w:right w:val="none" w:sz="0" w:space="0" w:color="auto"/>
      </w:divBdr>
    </w:div>
    <w:div w:id="2112626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jpeg"/><Relationship Id="rId26" Type="http://schemas.openxmlformats.org/officeDocument/2006/relationships/hyperlink" Target="http://apps.webofknowledge.com/full_record.do?product=UA&amp;search_mode=GeneralSearch&amp;qid=2&amp;SID=3Bdhd3akk13aJ55Oo5j&amp;page=1&amp;doc=4"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apps.webofknowledge.com/full_record.do?product=UA&amp;search_mode=GeneralSearch&amp;qid=2&amp;SID=3Bdhd3akk13aJ55Oo5j&amp;page=1&amp;doc=4"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E48ED943-B4D1-49A1-8FCD-5C783B59A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2721</TotalTime>
  <Pages>18</Pages>
  <Words>3670</Words>
  <Characters>20922</Characters>
  <Application>Microsoft Office Word</Application>
  <DocSecurity>0</DocSecurity>
  <Lines>174</Lines>
  <Paragraphs>49</Paragraphs>
  <ScaleCrop>false</ScaleCrop>
  <Company>cftc</Company>
  <LinksUpToDate>false</LinksUpToDate>
  <CharactersWithSpaces>24543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深亚微米CMOS电路漏电流快速模拟器</dc:title>
  <dc:creator>xyj</dc:creator>
  <cp:lastModifiedBy>yang</cp:lastModifiedBy>
  <cp:revision>168</cp:revision>
  <cp:lastPrinted>2012-09-04T07:28:00Z</cp:lastPrinted>
  <dcterms:created xsi:type="dcterms:W3CDTF">2012-09-04T07:21:00Z</dcterms:created>
  <dcterms:modified xsi:type="dcterms:W3CDTF">2012-09-10T12:33:00Z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littlepretty@yahoo.cn@www.mendeley.com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http://www.zotero.org/styles/nature</vt:lpwstr>
  </property>
  <property fmtid="{D5CDD505-2E9C-101B-9397-08002B2CF9AE}" pid="6" name="Mendeley Recent Style Name 0_1">
    <vt:lpwstr>Nature Journal</vt:lpwstr>
  </property>
  <property fmtid="{D5CDD505-2E9C-101B-9397-08002B2CF9AE}" pid="7" name="Mendeley Recent Style Id 1_1">
    <vt:lpwstr>http://www.zotero.org/styles/mla</vt:lpwstr>
  </property>
  <property fmtid="{D5CDD505-2E9C-101B-9397-08002B2CF9AE}" pid="8" name="Mendeley Recent Style Name 1_1">
    <vt:lpwstr>Modern Language Association</vt:lpwstr>
  </property>
  <property fmtid="{D5CDD505-2E9C-101B-9397-08002B2CF9AE}" pid="9" name="Mendeley Recent Style Id 2_1">
    <vt:lpwstr>http://www.zotero.org/styles/mhra</vt:lpwstr>
  </property>
  <property fmtid="{D5CDD505-2E9C-101B-9397-08002B2CF9AE}" pid="10" name="Mendeley Recent Style Name 2_1">
    <vt:lpwstr>Modern Humanities Research Association (Note with Bibliography)</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(Author-Date format)</vt:lpwstr>
  </property>
  <property fmtid="{D5CDD505-2E9C-101B-9397-08002B2CF9AE}" pid="15" name="Mendeley Recent Style Id 5_1">
    <vt:lpwstr>http://www.zotero.org/styles/asa</vt:lpwstr>
  </property>
  <property fmtid="{D5CDD505-2E9C-101B-9397-08002B2CF9AE}" pid="16" name="Mendeley Recent Style Name 5_1">
    <vt:lpwstr>American Sociological Association</vt:lpwstr>
  </property>
  <property fmtid="{D5CDD505-2E9C-101B-9397-08002B2CF9AE}" pid="17" name="Mendeley Recent Style Id 6_1">
    <vt:lpwstr>http://www.zotero.org/styles/apsa</vt:lpwstr>
  </property>
  <property fmtid="{D5CDD505-2E9C-101B-9397-08002B2CF9AE}" pid="18" name="Mendeley Recent Style Name 6_1">
    <vt:lpwstr>American Political Science Association</vt:lpwstr>
  </property>
  <property fmtid="{D5CDD505-2E9C-101B-9397-08002B2CF9AE}" pid="19" name="Mendeley Recent Style Id 7_1">
    <vt:lpwstr>http://www.zotero.org/styles/ama</vt:lpwstr>
  </property>
  <property fmtid="{D5CDD505-2E9C-101B-9397-08002B2CF9AE}" pid="20" name="Mendeley Recent Style Name 7_1">
    <vt:lpwstr>American Medical Association</vt:lpwstr>
  </property>
  <property fmtid="{D5CDD505-2E9C-101B-9397-08002B2CF9AE}" pid="21" name="Mendeley Recent Style Id 8_1">
    <vt:lpwstr>http://www.zotero.org/styles/apa</vt:lpwstr>
  </property>
  <property fmtid="{D5CDD505-2E9C-101B-9397-08002B2CF9AE}" pid="22" name="Mendeley Recent Style Name 8_1">
    <vt:lpwstr>American Psychological Association 6th Edition</vt:lpwstr>
  </property>
  <property fmtid="{D5CDD505-2E9C-101B-9397-08002B2CF9AE}" pid="23" name="Mendeley Recent Style Id 9_1">
    <vt:lpwstr>http://www.zotero.org/styles/ieee</vt:lpwstr>
  </property>
  <property fmtid="{D5CDD505-2E9C-101B-9397-08002B2CF9AE}" pid="24" name="Mendeley Recent Style Name 9_1">
    <vt:lpwstr>IEEE</vt:lpwstr>
  </property>
</Properties>
</file>