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825EFBD" w:rsidP="1BC65095" w:rsidRDefault="2825EFBD" w14:paraId="059BD257" w14:textId="2E4B47C4">
      <w:pPr>
        <w:pStyle w:val="papertitle"/>
        <w:spacing w:beforeAutospacing="on" w:afterAutospacing="on" w:line="259" w:lineRule="auto"/>
      </w:pPr>
      <w:r w:rsidR="2825EFBD">
        <w:rPr/>
        <w:t xml:space="preserve">TBhon: An IoT-Enabled Mobile-Based Multimodal Diagnostic Support System Using Respiratory Audio and Sputum Image Analysis for Tuberculosis Pre-screening  </w:t>
      </w:r>
    </w:p>
    <w:p w:rsidRPr="00CA4392" w:rsidR="00D7522C" w:rsidP="00CA4392" w:rsidRDefault="00D7522C" w14:paraId="58578F44" w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headerReference w:type="default" r:id="R242664e43a0c456f"/>
          <w:footerReference w:type="default" r:id="Raa87c0c0498c4530"/>
        </w:sectPr>
      </w:pPr>
    </w:p>
    <w:p w:rsidR="00BD670B" w:rsidP="1BC65095" w:rsidRDefault="25E17138" w14:paraId="322000D7" w14:textId="62395484">
      <w:pPr>
        <w:pStyle w:val="Author"/>
        <w:spacing w:before="100" w:beforeAutospacing="on"/>
        <w:rPr>
          <w:sz w:val="18"/>
          <w:szCs w:val="18"/>
        </w:rPr>
      </w:pPr>
      <w:r w:rsidRPr="1BC65095" w:rsidR="3343601C">
        <w:rPr>
          <w:sz w:val="18"/>
          <w:szCs w:val="18"/>
        </w:rPr>
        <w:t>Micaela Ysabel B. Ganas</w:t>
      </w:r>
      <w:r w:rsidRPr="1BC65095" w:rsidR="7123B875">
        <w:rPr>
          <w:sz w:val="18"/>
          <w:szCs w:val="18"/>
        </w:rPr>
        <w:t xml:space="preserve"> </w:t>
      </w:r>
      <w:r>
        <w:br/>
      </w:r>
      <w:r w:rsidRPr="1BC65095" w:rsidR="07681900">
        <w:rPr>
          <w:sz w:val="18"/>
          <w:szCs w:val="18"/>
        </w:rPr>
        <w:t>College of Computer and Information Science</w:t>
      </w:r>
      <w:r>
        <w:br/>
      </w:r>
      <w:r w:rsidRPr="1BC65095" w:rsidR="305055CD">
        <w:rPr>
          <w:sz w:val="18"/>
          <w:szCs w:val="18"/>
        </w:rPr>
        <w:t>Mapua Malayan Colleges Mindanao</w:t>
      </w:r>
      <w:r>
        <w:br/>
      </w:r>
      <w:r w:rsidRPr="1BC65095" w:rsidR="138EDB0D">
        <w:rPr>
          <w:sz w:val="18"/>
          <w:szCs w:val="18"/>
        </w:rPr>
        <w:t>Davao City, Philippines</w:t>
      </w:r>
      <w:r>
        <w:br/>
      </w:r>
      <w:r w:rsidRPr="1BC65095" w:rsidR="77A24175">
        <w:rPr>
          <w:sz w:val="18"/>
          <w:szCs w:val="18"/>
        </w:rPr>
        <w:t>myGanas@mcm.edu.ph</w:t>
      </w:r>
    </w:p>
    <w:p w:rsidRPr="00F847A6" w:rsidR="001A3B3D" w:rsidP="2952417A" w:rsidRDefault="00BD670B" w14:paraId="10CD097B" w14:textId="77777777">
      <w:pPr>
        <w:pStyle w:val="Author"/>
        <w:spacing w:beforeAutospacing="1" w:line="259" w:lineRule="auto"/>
      </w:pPr>
      <w:r w:rsidRPr="2952417A">
        <w:rPr>
          <w:sz w:val="18"/>
          <w:szCs w:val="18"/>
        </w:rPr>
        <w:br w:type="column"/>
      </w:r>
      <w:r w:rsidRPr="2952417A" w:rsidR="7EB2F1AB">
        <w:rPr>
          <w:sz w:val="18"/>
          <w:szCs w:val="18"/>
        </w:rPr>
        <w:t>Alyssa Nicole Argoncillo</w:t>
      </w:r>
      <w:r>
        <w:br/>
      </w:r>
      <w:r w:rsidRPr="2952417A" w:rsidR="78DA47B2">
        <w:rPr>
          <w:sz w:val="18"/>
          <w:szCs w:val="18"/>
        </w:rPr>
        <w:t>College of Computer and Information Scienc</w:t>
      </w:r>
      <w:r w:rsidRPr="2952417A" w:rsidR="4378BF19">
        <w:rPr>
          <w:sz w:val="18"/>
          <w:szCs w:val="18"/>
        </w:rPr>
        <w:t>e</w:t>
      </w:r>
      <w:r>
        <w:br/>
      </w:r>
      <w:r w:rsidRPr="2952417A" w:rsidR="35761BCE">
        <w:rPr>
          <w:sz w:val="18"/>
          <w:szCs w:val="18"/>
        </w:rPr>
        <w:t>Mapua Malayan Colleges Mindanao</w:t>
      </w:r>
      <w:r>
        <w:br/>
      </w:r>
      <w:r w:rsidRPr="2952417A" w:rsidR="703D7208">
        <w:rPr>
          <w:sz w:val="18"/>
          <w:szCs w:val="18"/>
        </w:rPr>
        <w:t xml:space="preserve">Davao </w:t>
      </w:r>
      <w:r w:rsidRPr="2952417A" w:rsidR="001A3B3D">
        <w:rPr>
          <w:sz w:val="18"/>
          <w:szCs w:val="18"/>
        </w:rPr>
        <w:t xml:space="preserve">City, </w:t>
      </w:r>
      <w:r w:rsidRPr="2952417A" w:rsidR="443AA86B">
        <w:rPr>
          <w:sz w:val="18"/>
          <w:szCs w:val="18"/>
        </w:rPr>
        <w:t>Philippines</w:t>
      </w:r>
      <w:r>
        <w:br/>
      </w:r>
      <w:r w:rsidRPr="2952417A" w:rsidR="11438178">
        <w:rPr>
          <w:sz w:val="18"/>
          <w:szCs w:val="18"/>
        </w:rPr>
        <w:t>anArgoncillo@mcm.edu.ph</w:t>
      </w:r>
    </w:p>
    <w:p w:rsidRPr="00F847A6" w:rsidR="001A3B3D" w:rsidP="2952417A" w:rsidRDefault="00BD670B" w14:paraId="24F17134" w14:textId="77777777">
      <w:pPr>
        <w:pStyle w:val="Author"/>
        <w:spacing w:beforeAutospacing="1" w:line="259" w:lineRule="auto"/>
      </w:pPr>
      <w:r w:rsidRPr="60404987">
        <w:rPr>
          <w:sz w:val="18"/>
          <w:szCs w:val="18"/>
        </w:rPr>
        <w:br w:type="column"/>
      </w:r>
      <w:r w:rsidRPr="60404987" w:rsidR="5D921F26">
        <w:rPr>
          <w:sz w:val="18"/>
          <w:szCs w:val="18"/>
        </w:rPr>
        <w:t>Jeric B. Mata</w:t>
      </w:r>
      <w:r>
        <w:br/>
      </w:r>
      <w:r w:rsidRPr="60404987" w:rsidR="61AE2827">
        <w:rPr>
          <w:sz w:val="18"/>
          <w:szCs w:val="18"/>
        </w:rPr>
        <w:t>College of Computer and Information Science</w:t>
      </w:r>
      <w:r>
        <w:br/>
      </w:r>
      <w:r w:rsidRPr="60404987" w:rsidR="0BCA2BC7">
        <w:rPr>
          <w:sz w:val="18"/>
          <w:szCs w:val="18"/>
        </w:rPr>
        <w:t>Mapua Malayan Colleges Mindanao</w:t>
      </w:r>
      <w:r>
        <w:br/>
      </w:r>
      <w:r w:rsidRPr="60404987" w:rsidR="521103CF">
        <w:rPr>
          <w:sz w:val="18"/>
          <w:szCs w:val="18"/>
        </w:rPr>
        <w:t>Davao City, Philippines</w:t>
      </w:r>
      <w:r>
        <w:br/>
      </w:r>
      <w:r w:rsidRPr="60404987" w:rsidR="23D0EF43">
        <w:rPr>
          <w:sz w:val="18"/>
          <w:szCs w:val="18"/>
        </w:rPr>
        <w:t>jMata@mcm.edu.ph</w:t>
      </w:r>
    </w:p>
    <w:p w:rsidR="009F1D79" w:rsidRDefault="009F1D79" w14:paraId="5D90903C" w14:textId="77777777">
      <w:pPr>
        <w:sectPr w:rsidR="009F1D79" w:rsidSect="003B4E04">
          <w:type w:val="continuous"/>
          <w:pgSz w:w="11906" w:h="16838" w:orient="portrait" w:code="9"/>
          <w:pgMar w:top="450" w:right="893" w:bottom="1440" w:left="893" w:header="720" w:footer="720" w:gutter="0"/>
          <w:cols w:space="720" w:num="3"/>
          <w:docGrid w:linePitch="360"/>
          <w:headerReference w:type="default" r:id="R83cf044f181e48cf"/>
          <w:footerReference w:type="default" r:id="R4f3476d7fbc243ca"/>
        </w:sectPr>
      </w:pPr>
    </w:p>
    <w:p w:rsidRPr="005B520E" w:rsidR="009303D9" w:rsidRDefault="00BD670B" w14:paraId="0DFA3E6B" w14:textId="77777777">
      <w:pPr>
        <w:sectPr w:rsidRPr="005B520E" w:rsidR="009303D9" w:rsidSect="003B4E04">
          <w:type w:val="continuous"/>
          <w:pgSz w:w="11906" w:h="16838" w:orient="portrait" w:code="9"/>
          <w:pgMar w:top="450" w:right="893" w:bottom="1440" w:left="893" w:header="720" w:footer="720" w:gutter="0"/>
          <w:cols w:space="720" w:num="3"/>
          <w:docGrid w:linePitch="360"/>
          <w:headerReference w:type="default" r:id="Ra610cf3a7c934504"/>
          <w:footerReference w:type="default" r:id="R062d4fac48c94858"/>
        </w:sectPr>
      </w:pPr>
      <w:r>
        <w:br w:type="column"/>
      </w:r>
    </w:p>
    <w:p w:rsidR="004D72B5" w:rsidP="1BC65095" w:rsidRDefault="7654136F" w14:paraId="54394292" w14:textId="34EFF8C0">
      <w:pPr>
        <w:pStyle w:val="Abstract"/>
        <w:rPr>
          <w:i w:val="1"/>
          <w:iCs w:val="1"/>
        </w:rPr>
      </w:pPr>
      <w:r w:rsidRPr="1BC65095" w:rsidR="5459B463">
        <w:rPr>
          <w:i w:val="1"/>
          <w:iCs w:val="1"/>
        </w:rPr>
        <w:t>Abstract</w:t>
      </w:r>
      <w:r w:rsidR="5459B463">
        <w:rPr/>
        <w:t>—</w:t>
      </w:r>
      <w:r w:rsidR="6DBD190E">
        <w:rPr/>
        <w:t>[]</w:t>
      </w:r>
    </w:p>
    <w:p w:rsidRPr="004D72B5" w:rsidR="009303D9" w:rsidP="60404987" w:rsidRDefault="1BD7D152" w14:paraId="33BBC19E" w14:textId="77777777">
      <w:pPr>
        <w:pStyle w:val="Keywords"/>
      </w:pPr>
      <w:r>
        <w:t>Keywords—</w:t>
      </w:r>
      <w:r w:rsidR="5A590A21">
        <w:t xml:space="preserve"> </w:t>
      </w:r>
      <w:r w:rsidR="0DA89DCF">
        <w:t>Tuberculosis</w:t>
      </w:r>
      <w:r w:rsidR="61E9005C">
        <w:t xml:space="preserve">, </w:t>
      </w:r>
      <w:r w:rsidR="2C7C3C61">
        <w:t xml:space="preserve">CNN, </w:t>
      </w:r>
      <w:r w:rsidRPr="06BCE9C5" w:rsidR="2C36AA87">
        <w:t xml:space="preserve">Edge Computing, </w:t>
      </w:r>
      <w:r w:rsidRPr="06BCE9C5" w:rsidR="42D2D408">
        <w:t>Cough Audio, Sputum Smears</w:t>
      </w:r>
    </w:p>
    <w:p w:rsidR="7654136F" w:rsidP="60404987" w:rsidRDefault="7654136F" w14:paraId="44FF976D" w14:textId="77777777">
      <w:pPr>
        <w:pStyle w:val="Heading1"/>
        <w:spacing w:before="300"/>
        <w:rPr/>
      </w:pPr>
      <w:r w:rsidR="5459B463">
        <w:rPr/>
        <w:t xml:space="preserve">Introduction </w:t>
      </w:r>
    </w:p>
    <w:p w:rsidR="1BC65095" w:rsidP="1BC65095" w:rsidRDefault="1BC65095" w14:paraId="4C2C0C6E" w14:textId="5EF0309B">
      <w:pPr>
        <w:pStyle w:val="Normal"/>
      </w:pPr>
    </w:p>
    <w:p w:rsidR="00A60CF5" w:rsidP="1BC65095" w:rsidRDefault="00A60CF5" w14:paraId="64E7AE10" w14:textId="23E3EEFB">
      <w:pPr>
        <w:pStyle w:val="NormalWeb"/>
        <w:spacing w:before="0" w:beforeAutospacing="off" w:after="120" w:afterAutospacing="off" w:line="240" w:lineRule="auto"/>
        <w:ind w:left="0"/>
        <w:jc w:val="both"/>
        <w:rPr>
          <w:rStyle w:val="ai-detection"/>
          <w:sz w:val="20"/>
          <w:szCs w:val="20"/>
        </w:rPr>
      </w:pPr>
      <w:r w:rsidRPr="1BC65095" w:rsidR="2BAD99D8">
        <w:rPr>
          <w:rStyle w:val="ai-detection"/>
          <w:sz w:val="20"/>
          <w:szCs w:val="20"/>
        </w:rPr>
        <w:t xml:space="preserve">1.1 Background of </w:t>
      </w:r>
      <w:r w:rsidRPr="1BC65095" w:rsidR="2BAD99D8">
        <w:rPr>
          <w:rStyle w:val="ai-detection"/>
          <w:sz w:val="20"/>
          <w:szCs w:val="20"/>
        </w:rPr>
        <w:t>the</w:t>
      </w:r>
      <w:r w:rsidRPr="1BC65095" w:rsidR="61600A55">
        <w:rPr>
          <w:rStyle w:val="ai-detection"/>
          <w:sz w:val="20"/>
          <w:szCs w:val="20"/>
        </w:rPr>
        <w:t xml:space="preserve"> </w:t>
      </w:r>
      <w:r w:rsidRPr="1BC65095" w:rsidR="2BAD99D8">
        <w:rPr>
          <w:rStyle w:val="ai-detection"/>
          <w:sz w:val="20"/>
          <w:szCs w:val="20"/>
        </w:rPr>
        <w:t>Study</w:t>
      </w:r>
    </w:p>
    <w:p w:rsidR="00287212" w:rsidP="1BC65095" w:rsidRDefault="00287212" w14:paraId="35273502" w14:textId="1A468D6B">
      <w:pPr>
        <w:pStyle w:val="NormalWeb"/>
        <w:spacing w:before="0" w:beforeAutospacing="off" w:after="120" w:afterAutospacing="off"/>
        <w:ind w:left="0"/>
        <w:jc w:val="both"/>
      </w:pPr>
      <w:r w:rsidRPr="1BC65095" w:rsidR="2BAD99D8">
        <w:rPr>
          <w:rStyle w:val="ai-detection"/>
          <w:sz w:val="18"/>
          <w:szCs w:val="18"/>
        </w:rPr>
        <w:t xml:space="preserve">Tuberculosis (TB) is one of the most serious public health issues, particularly in the modern world, for many people in </w:t>
      </w:r>
      <w:r w:rsidRPr="1BC65095" w:rsidR="16C9A063">
        <w:rPr>
          <w:rStyle w:val="ai-detection"/>
          <w:sz w:val="18"/>
          <w:szCs w:val="18"/>
        </w:rPr>
        <w:t>low- and middle-income</w:t>
      </w:r>
      <w:r w:rsidRPr="1BC65095" w:rsidR="2BAD99D8">
        <w:rPr>
          <w:rStyle w:val="ai-detection"/>
          <w:sz w:val="18"/>
          <w:szCs w:val="18"/>
        </w:rPr>
        <w:t xml:space="preserve"> countries lack access to formal diagnostic services regularly. The bacteria Mycobacterium tuberculosis continues to cause </w:t>
      </w:r>
      <w:r w:rsidRPr="1BC65095" w:rsidR="1416C14D">
        <w:rPr>
          <w:rStyle w:val="ai-detection"/>
          <w:sz w:val="18"/>
          <w:szCs w:val="18"/>
        </w:rPr>
        <w:t>a large</w:t>
      </w:r>
      <w:r w:rsidRPr="1BC65095" w:rsidR="2BAD99D8">
        <w:rPr>
          <w:rStyle w:val="ai-detection"/>
          <w:sz w:val="18"/>
          <w:szCs w:val="18"/>
        </w:rPr>
        <w:t xml:space="preserve"> number of morbidities and mortalities all over the world. The Philippines is also always listed among the countries with the greatest TB burden. Delays in detection contribute to continued transmission, worsen clinical outcomes, and increase mortality rates; however, conventional confirmatory techniques - chest radiography, sputum smear microscopy, and molecular testing (e.g., GeneXpert), all of which rely on having sufficient laboratory facilities, appropriately trained personnel, and operational funding - cannot be uniformly relied upon by those living in remote/rural or under-resourced areas.</w:t>
      </w:r>
    </w:p>
    <w:p w:rsidR="00A60CF5" w:rsidP="1BC65095" w:rsidRDefault="00A60CF5" w14:paraId="4F1EA306" w14:textId="791BA8CA">
      <w:pPr>
        <w:pStyle w:val="NormalWeb"/>
        <w:spacing w:before="0" w:beforeAutospacing="off" w:after="120" w:afterAutospacing="off"/>
        <w:ind w:left="0"/>
        <w:jc w:val="both"/>
      </w:pPr>
      <w:r w:rsidRPr="1BC65095" w:rsidR="2BAD99D8">
        <w:rPr>
          <w:rStyle w:val="ai-detection"/>
          <w:sz w:val="18"/>
          <w:szCs w:val="18"/>
        </w:rPr>
        <w:t>1.1 Background of the Study</w:t>
      </w:r>
    </w:p>
    <w:p w:rsidR="00A60CF5" w:rsidP="1BC65095" w:rsidRDefault="00A60CF5" w14:paraId="6560F212" w14:textId="77777777">
      <w:pPr>
        <w:pStyle w:val="NormalWeb"/>
        <w:spacing w:before="0" w:beforeAutospacing="off" w:after="120" w:afterAutospacing="off"/>
        <w:ind w:left="0"/>
        <w:jc w:val="both"/>
      </w:pPr>
      <w:r w:rsidRPr="1BC65095" w:rsidR="2BAD99D8">
        <w:rPr>
          <w:rStyle w:val="ai-detection"/>
          <w:sz w:val="18"/>
          <w:szCs w:val="18"/>
        </w:rPr>
        <w:t>Although active TB public health programs continue to be implemented, there remains a number of gaps in the early detection of TB in resource-limited settings:</w:t>
      </w:r>
    </w:p>
    <w:p w:rsidR="00A60CF5" w:rsidP="1BC65095" w:rsidRDefault="00A60CF5" w14:paraId="3BB664B9" w14:textId="1A816DBC">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Persistent delays in identifying presumptive TB cases due to accessibility barriers and limitations in existing screening practices.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463E097E" w14:textId="4D3B0FE1">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Healthcare worker workload and resource constraints that reduce the efficiency of preliminary TB screening activities.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1D726948" w14:textId="5D645BB3">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Insufficient screening support mechanisms capable of identifying potentially overlooked TB cases prior to confirmatory diagnosis.</w:t>
      </w:r>
      <w:r w:rsidRPr="1BC65095" w:rsidR="7DE6062A">
        <w:rPr>
          <w:rFonts w:ascii="Times New Roman" w:hAnsi="Times New Roman" w:eastAsia="SimSun" w:cs="Times New Roman"/>
          <w:b w:val="0"/>
          <w:bCs w:val="0"/>
          <w:noProof w:val="0"/>
          <w:sz w:val="18"/>
          <w:szCs w:val="18"/>
          <w:lang w:val="en-PH"/>
        </w:rPr>
        <w:t xml:space="preserve"> </w:t>
      </w:r>
    </w:p>
    <w:p w:rsidR="00A60CF5" w:rsidP="1BC65095" w:rsidRDefault="00A60CF5" w14:paraId="50FCE6F3" w14:textId="019A0DD6">
      <w:pPr>
        <w:pStyle w:val="NormalWeb"/>
        <w:numPr>
          <w:ilvl w:val="0"/>
          <w:numId w:val="32"/>
        </w:numPr>
        <w:spacing w:before="0" w:beforeAutospacing="off" w:after="120" w:afterAutospacing="off" w:line="240" w:lineRule="auto"/>
        <w:jc w:val="both"/>
        <w:rPr>
          <w:rFonts w:ascii="Times New Roman" w:hAnsi="Times New Roman" w:eastAsia="SimSun" w:cs="Times New Roman"/>
          <w:b w:val="0"/>
          <w:bCs w:val="0"/>
          <w:noProof w:val="0"/>
          <w:sz w:val="18"/>
          <w:szCs w:val="18"/>
          <w:lang w:val="en-PH"/>
        </w:rPr>
      </w:pPr>
      <w:r w:rsidRPr="1BC65095" w:rsidR="7DE6062A">
        <w:rPr>
          <w:rFonts w:ascii="Times New Roman" w:hAnsi="Times New Roman" w:eastAsia="SimSun" w:cs="Times New Roman"/>
          <w:b w:val="0"/>
          <w:bCs w:val="0"/>
          <w:noProof w:val="0"/>
          <w:sz w:val="18"/>
          <w:szCs w:val="18"/>
          <w:lang w:val="en-PH"/>
        </w:rPr>
        <w:t>Limited availability of integrated, low-cost, AI-assisted platforms for multimodal TB pre-screening and risk assessment.</w:t>
      </w:r>
    </w:p>
    <w:p w:rsidR="00A60CF5" w:rsidP="1BC65095" w:rsidRDefault="00A60CF5" w14:paraId="4DCB8152" w14:textId="3A3971B8">
      <w:pPr>
        <w:pStyle w:val="NormalWeb"/>
        <w:spacing w:before="0" w:beforeAutospacing="off" w:after="120" w:afterAutospacing="off"/>
        <w:ind w:left="0"/>
        <w:jc w:val="both"/>
        <w:rPr>
          <w:rFonts w:ascii="Times New Roman" w:hAnsi="Times New Roman" w:eastAsia="SimSun" w:cs="Times New Roman"/>
          <w:noProof w:val="0"/>
          <w:sz w:val="18"/>
          <w:szCs w:val="18"/>
          <w:lang w:val="en-PH"/>
        </w:rPr>
      </w:pP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Therefore, this study aims to develop</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PH"/>
        </w:rPr>
        <w:t xml:space="preserve"> a multimodal support system for TB pre-screening using a designated IoT device which is able to perform preliminary risk assessment and decision-support recommendations, using audio classification of cough signals and microscopic image classification of sputum smears, with the help of a low-cost hardware rig and a smartphone application</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Specifically, the study </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seeks</w:t>
      </w:r>
      <w:r w:rsidRPr="1BC65095" w:rsidR="05DE5A42">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to answer the following questions</w:t>
      </w:r>
      <w:r w:rsidRPr="1BC65095" w:rsidR="2BAD99D8">
        <w:rPr>
          <w:rStyle w:val="ai-detection"/>
          <w:sz w:val="18"/>
          <w:szCs w:val="18"/>
        </w:rPr>
        <w:t>.</w:t>
      </w:r>
    </w:p>
    <w:p w:rsidR="00A60CF5" w:rsidP="1BC65095" w:rsidRDefault="00A60CF5" w14:paraId="132D0760" w14:textId="77777777">
      <w:pPr>
        <w:pStyle w:val="NormalWeb"/>
        <w:spacing w:before="0" w:beforeAutospacing="off" w:after="120" w:afterAutospacing="off"/>
        <w:ind w:left="0"/>
        <w:jc w:val="both"/>
        <w:rPr>
          <w:rStyle w:val="ai-detection"/>
          <w:sz w:val="20"/>
          <w:szCs w:val="20"/>
        </w:rPr>
      </w:pPr>
      <w:r w:rsidRPr="1BC65095" w:rsidR="2BAD99D8">
        <w:rPr>
          <w:rStyle w:val="ai-detection"/>
          <w:sz w:val="20"/>
          <w:szCs w:val="20"/>
        </w:rPr>
        <w:t>1.3 Objectives of the Study</w:t>
      </w:r>
    </w:p>
    <w:p w:rsidR="00A60CF5" w:rsidP="1BC65095" w:rsidRDefault="00A60CF5" w14:paraId="4180A685" w14:textId="0D399478">
      <w:pPr>
        <w:pStyle w:val="NormalWeb"/>
        <w:spacing w:before="0" w:beforeAutospacing="off" w:after="120" w:afterAutospacing="off"/>
        <w:ind w:left="0"/>
        <w:jc w:val="both"/>
      </w:pPr>
      <w:r w:rsidRPr="1BC65095" w:rsidR="6AB53161">
        <w:rPr>
          <w:rFonts w:ascii="Times New Roman" w:hAnsi="Times New Roman" w:eastAsia="SimSun" w:cs="Times New Roman"/>
          <w:b w:val="0"/>
          <w:bCs w:val="0"/>
          <w:i w:val="0"/>
          <w:iCs w:val="0"/>
          <w:caps w:val="0"/>
          <w:smallCaps w:val="0"/>
          <w:noProof w:val="0"/>
          <w:color w:val="000000" w:themeColor="text1" w:themeTint="FF" w:themeShade="FF"/>
          <w:sz w:val="18"/>
          <w:szCs w:val="18"/>
          <w:lang w:val="en-PH"/>
        </w:rPr>
        <w:t>The primary objective of this study is to develop TBhon, an IoT-enabled, mobile-based diagnostic support system for tuberculosis pre-screening that utilizes machine learning and deep learning to analyze respiratory audio and microscopic sputum images, providing a multi-modal assessment of tuberculosis risk</w:t>
      </w:r>
      <w:r w:rsidRPr="1BC65095" w:rsidR="2BAD99D8">
        <w:rPr>
          <w:rStyle w:val="ai-detection"/>
          <w:sz w:val="18"/>
          <w:szCs w:val="18"/>
        </w:rPr>
        <w:t>. This will be judged on the following:</w:t>
      </w:r>
    </w:p>
    <w:p w:rsidR="4C12F2D5" w:rsidP="1BC65095" w:rsidRDefault="4C12F2D5" w14:paraId="130F238F" w14:textId="7CCBDF1C">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Develop the IoT acquisition hardware, including the design of an ESP32-based module for respiratory audio capture and an integrated ESP32-OV5640 microscopic imaging module for sputum smear capture.</w:t>
      </w:r>
    </w:p>
    <w:p w:rsidR="4C12F2D5" w:rsidP="1BC65095" w:rsidRDefault="4C12F2D5" w14:paraId="3DA535D7" w14:textId="56150F37">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Curate and preprocess data, utilizing publicly available tuberculosis datasets, and apply signal processing and image feature extraction techniques to ensure model robustness and consistency.</w:t>
      </w:r>
    </w:p>
    <w:p w:rsidR="4C12F2D5" w:rsidP="1BC65095" w:rsidRDefault="4C12F2D5" w14:paraId="0FB56365" w14:textId="45384086">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Develop and optimize machine learning models using Convolutional Neural Networks (CNNs) to classify TB-related patterns in respiratory audio via Mel-spectrograms and identify visual indicators in Ziehl–Neelsen stained sputum smears.</w:t>
      </w:r>
    </w:p>
    <w:p w:rsidR="4C12F2D5" w:rsidP="1BC65095" w:rsidRDefault="4C12F2D5" w14:paraId="4ADAC6E3" w14:textId="5A62526B">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Implement an integrated multi-modal risk scoring system that fuses acoustic and visual classification outputs to </w:t>
      </w:r>
      <w:r w:rsidRPr="1BC65095" w:rsidR="55AF2AD6">
        <w:rPr>
          <w:rFonts w:ascii="Times New Roman" w:hAnsi="Times New Roman" w:eastAsia="SimSun" w:cs="Times New Roman"/>
          <w:noProof w:val="0"/>
          <w:sz w:val="18"/>
          <w:szCs w:val="18"/>
          <w:lang w:val="en-US"/>
        </w:rPr>
        <w:t>generate real-time risk stratification levels based on multimodal classification confidence and fusion outputs</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w:t>
      </w:r>
    </w:p>
    <w:p w:rsidR="4C12F2D5" w:rsidP="1BC65095" w:rsidRDefault="4C12F2D5" w14:paraId="4EF955BE" w14:textId="6A021782">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Establish a robust communication architecture that facilitates seamless, real-time wireless data transmission between the embedded acquisition modules, edge-processing nodes, and the backend diagnostic server.</w:t>
      </w:r>
    </w:p>
    <w:p w:rsidR="4C12F2D5" w:rsidP="1BC65095" w:rsidRDefault="4C12F2D5" w14:paraId="79A400AC" w14:textId="64865E9B">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Evaluate the </w:t>
      </w:r>
      <w:r w:rsidRPr="1BC65095" w:rsidR="02B99EA0">
        <w:rPr>
          <w:rFonts w:ascii="Times New Roman" w:hAnsi="Times New Roman" w:eastAsia="SimSun" w:cs="Times New Roman"/>
          <w:noProof w:val="0"/>
          <w:sz w:val="18"/>
          <w:szCs w:val="18"/>
          <w:lang w:val="en-US"/>
        </w:rPr>
        <w:t xml:space="preserve">classification </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performance of the machine learning models using standard metrics:</w:t>
      </w:r>
    </w:p>
    <w:p w:rsidR="4C12F2D5" w:rsidP="1BC65095" w:rsidRDefault="4C12F2D5" w14:paraId="1323E579" w14:textId="54D7C428">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Accuracy;</w:t>
      </w:r>
    </w:p>
    <w:p w:rsidR="4C12F2D5" w:rsidP="1BC65095" w:rsidRDefault="4C12F2D5" w14:paraId="0D4A1581" w14:textId="0DDE8254">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Precision;</w:t>
      </w:r>
    </w:p>
    <w:p w:rsidR="4C12F2D5" w:rsidP="1BC65095" w:rsidRDefault="4C12F2D5" w14:paraId="02803B3B" w14:textId="17C629D0">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Recall;</w:t>
      </w:r>
    </w:p>
    <w:p w:rsidR="4C12F2D5" w:rsidP="1BC65095" w:rsidRDefault="4C12F2D5" w14:paraId="69B530CB" w14:textId="733F5A29">
      <w:pPr>
        <w:pStyle w:val="NormalWeb"/>
        <w:numPr>
          <w:ilvl w:val="1"/>
          <w:numId w:val="35"/>
        </w:numPr>
        <w:spacing w:before="0" w:beforeAutospacing="off" w:after="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F1-Score; and</w:t>
      </w:r>
    </w:p>
    <w:p w:rsidR="4C12F2D5" w:rsidP="1BC65095" w:rsidRDefault="4C12F2D5" w14:paraId="72D2C5A7" w14:textId="72959AB0">
      <w:pPr>
        <w:pStyle w:val="NormalWeb"/>
        <w:numPr>
          <w:ilvl w:val="1"/>
          <w:numId w:val="35"/>
        </w:numPr>
        <w:spacing w:before="0" w:beforeAutospacing="off" w:after="240" w:afterAutospacing="off" w:line="240" w:lineRule="auto"/>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Classification Response Time.</w:t>
      </w:r>
    </w:p>
    <w:p w:rsidR="4C12F2D5" w:rsidP="1BC65095" w:rsidRDefault="4C12F2D5" w14:paraId="20A65A9A" w14:textId="319E8FBE">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Assess software quality compliance based on the ISO/IEC 25010 standard (Functional Suitability, Performance Efficiency, Usability, Reliability, and Security); and</w:t>
      </w:r>
    </w:p>
    <w:p w:rsidR="4C12F2D5" w:rsidP="1BC65095" w:rsidRDefault="4C12F2D5" w14:paraId="62C9A452" w14:textId="70664A07">
      <w:pPr>
        <w:pStyle w:val="NormalWeb"/>
        <w:numPr>
          <w:ilvl w:val="0"/>
          <w:numId w:val="35"/>
        </w:numPr>
        <w:spacing w:before="0" w:beforeAutospacing="off" w:after="120" w:afterAutospacing="off"/>
        <w:jc w:val="both"/>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Conduct</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User Acceptance</w:t>
      </w:r>
      <w:r w:rsidRPr="1BC65095" w:rsidR="2C31F5C6">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Testing (UAAT) </w:t>
      </w:r>
      <w:r w:rsidRPr="1BC65095" w:rsidR="17DD0B34">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with professionals</w:t>
      </w:r>
      <w:r w:rsidRPr="1BC65095" w:rsidR="22606531">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to</w:t>
      </w:r>
      <w:r w:rsidRPr="1BC65095" w:rsidR="4032F21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 </w:t>
      </w:r>
      <w:r w:rsidRPr="1BC65095" w:rsidR="4032F21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 xml:space="preserve">ensure </w:t>
      </w:r>
      <w:r w:rsidRPr="1BC65095" w:rsidR="4C12F2D5">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validity and operational reliability.</w:t>
      </w:r>
    </w:p>
    <w:p w:rsidR="00A60CF5" w:rsidP="1BC65095" w:rsidRDefault="00A60CF5" w14:paraId="4AC65A17" w14:textId="77777777">
      <w:pPr>
        <w:pStyle w:val="NormalWeb"/>
        <w:spacing w:before="0" w:beforeAutospacing="off" w:after="120" w:afterAutospacing="off"/>
        <w:ind w:left="0"/>
        <w:jc w:val="both"/>
        <w:rPr>
          <w:rStyle w:val="ai-detection"/>
          <w:sz w:val="20"/>
          <w:szCs w:val="20"/>
        </w:rPr>
      </w:pPr>
      <w:r w:rsidRPr="1BC65095" w:rsidR="2BAD99D8">
        <w:rPr>
          <w:rStyle w:val="ai-detection"/>
          <w:sz w:val="20"/>
          <w:szCs w:val="20"/>
        </w:rPr>
        <w:t>1.4 Significance of the Study</w:t>
      </w:r>
    </w:p>
    <w:p w:rsidR="00A60CF5" w:rsidP="1BC65095" w:rsidRDefault="00A60CF5" w14:paraId="367B0DC8" w14:textId="77777777">
      <w:pPr>
        <w:pStyle w:val="NormalWeb"/>
        <w:spacing w:before="0" w:beforeAutospacing="off" w:after="120" w:afterAutospacing="off"/>
        <w:ind w:left="0"/>
        <w:jc w:val="both"/>
      </w:pPr>
      <w:r w:rsidRPr="1BC65095" w:rsidR="2BAD99D8">
        <w:rPr>
          <w:rStyle w:val="ai-detection"/>
          <w:sz w:val="18"/>
          <w:szCs w:val="18"/>
        </w:rPr>
        <w:t>The study helps the following stakeholders:</w:t>
      </w:r>
    </w:p>
    <w:p w:rsidR="00A60CF5" w:rsidP="1BC65095" w:rsidRDefault="00A60CF5" w14:paraId="29CC7AF0" w14:textId="69F24F40">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 xml:space="preserve">At </w:t>
      </w:r>
      <w:r w:rsidRPr="1BC65095" w:rsidR="2BAD99D8">
        <w:rPr>
          <w:rStyle w:val="ai-detection"/>
          <w:b w:val="1"/>
          <w:bCs w:val="1"/>
          <w:sz w:val="18"/>
          <w:szCs w:val="18"/>
        </w:rPr>
        <w:t>risk</w:t>
      </w:r>
      <w:r w:rsidRPr="1BC65095" w:rsidR="2BAD99D8">
        <w:rPr>
          <w:rStyle w:val="ai-detection"/>
          <w:b w:val="1"/>
          <w:bCs w:val="1"/>
          <w:sz w:val="18"/>
          <w:szCs w:val="18"/>
        </w:rPr>
        <w:t xml:space="preserve"> populations and individuals</w:t>
      </w:r>
      <w:r w:rsidRPr="1BC65095" w:rsidR="2BAD99D8">
        <w:rPr>
          <w:rStyle w:val="ai-detection"/>
          <w:sz w:val="18"/>
          <w:szCs w:val="18"/>
        </w:rPr>
        <w:t xml:space="preserve">. </w:t>
      </w:r>
      <w:r w:rsidRPr="1BC65095" w:rsidR="2BAD99D8">
        <w:rPr>
          <w:rStyle w:val="ai-detection"/>
          <w:sz w:val="18"/>
          <w:szCs w:val="18"/>
        </w:rPr>
        <w:t>TBhon</w:t>
      </w:r>
      <w:r w:rsidRPr="1BC65095" w:rsidR="2BAD99D8">
        <w:rPr>
          <w:rStyle w:val="ai-detection"/>
          <w:sz w:val="18"/>
          <w:szCs w:val="18"/>
        </w:rPr>
        <w:t xml:space="preserve"> can be </w:t>
      </w:r>
      <w:r w:rsidRPr="1BC65095" w:rsidR="2BAD99D8">
        <w:rPr>
          <w:rStyle w:val="ai-detection"/>
          <w:sz w:val="18"/>
          <w:szCs w:val="18"/>
        </w:rPr>
        <w:t>utilized</w:t>
      </w:r>
      <w:r w:rsidRPr="1BC65095" w:rsidR="2BAD99D8">
        <w:rPr>
          <w:rStyle w:val="ai-detection"/>
          <w:sz w:val="18"/>
          <w:szCs w:val="18"/>
        </w:rPr>
        <w:t xml:space="preserve"> as an early warning device for potential TB risk, prompting early consultation which helps minimize the transmission of TB in the household and community.</w:t>
      </w:r>
    </w:p>
    <w:p w:rsidR="00A60CF5" w:rsidP="1BC65095" w:rsidRDefault="00A60CF5" w14:paraId="24951564" w14:textId="678A1662">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Community</w:t>
      </w:r>
      <w:r w:rsidRPr="1BC65095" w:rsidR="2BAD99D8">
        <w:rPr>
          <w:rStyle w:val="ai-detection"/>
          <w:b w:val="1"/>
          <w:bCs w:val="1"/>
          <w:sz w:val="18"/>
          <w:szCs w:val="18"/>
        </w:rPr>
        <w:t xml:space="preserve"> health workers and primary health care units</w:t>
      </w:r>
      <w:r w:rsidRPr="1BC65095" w:rsidR="2BAD99D8">
        <w:rPr>
          <w:rStyle w:val="ai-detection"/>
          <w:sz w:val="18"/>
          <w:szCs w:val="18"/>
        </w:rPr>
        <w:t xml:space="preserve">. The system can be used as a triage tool to </w:t>
      </w:r>
      <w:r w:rsidRPr="1BC65095" w:rsidR="2BAD99D8">
        <w:rPr>
          <w:rStyle w:val="ai-detection"/>
          <w:sz w:val="18"/>
          <w:szCs w:val="18"/>
        </w:rPr>
        <w:t>determine</w:t>
      </w:r>
      <w:r w:rsidRPr="1BC65095" w:rsidR="2BAD99D8">
        <w:rPr>
          <w:rStyle w:val="ai-detection"/>
          <w:sz w:val="18"/>
          <w:szCs w:val="18"/>
        </w:rPr>
        <w:t xml:space="preserve"> those people who </w:t>
      </w:r>
      <w:r w:rsidRPr="1BC65095" w:rsidR="2BAD99D8">
        <w:rPr>
          <w:rStyle w:val="ai-detection"/>
          <w:sz w:val="18"/>
          <w:szCs w:val="18"/>
        </w:rPr>
        <w:t>require</w:t>
      </w:r>
      <w:r w:rsidRPr="1BC65095" w:rsidR="2BAD99D8">
        <w:rPr>
          <w:rStyle w:val="ai-detection"/>
          <w:sz w:val="18"/>
          <w:szCs w:val="18"/>
        </w:rPr>
        <w:t xml:space="preserve"> confirmatory </w:t>
      </w:r>
      <w:r w:rsidRPr="1BC65095" w:rsidR="2BAD99D8">
        <w:rPr>
          <w:rStyle w:val="ai-detection"/>
          <w:sz w:val="18"/>
          <w:szCs w:val="18"/>
        </w:rPr>
        <w:t>test</w:t>
      </w:r>
      <w:r w:rsidRPr="1BC65095" w:rsidR="2BAD99D8">
        <w:rPr>
          <w:rStyle w:val="ai-detection"/>
          <w:sz w:val="18"/>
          <w:szCs w:val="18"/>
        </w:rPr>
        <w:t>, particularly when laboratory access is limited.</w:t>
      </w:r>
    </w:p>
    <w:p w:rsidR="00A60CF5" w:rsidP="1BC65095" w:rsidRDefault="00A60CF5" w14:paraId="08F2F046" w14:textId="4E310B65">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 xml:space="preserve">Healthcare system and public health </w:t>
      </w:r>
      <w:r w:rsidRPr="1BC65095" w:rsidR="2BAD99D8">
        <w:rPr>
          <w:rStyle w:val="ai-detection"/>
          <w:b w:val="1"/>
          <w:bCs w:val="1"/>
          <w:sz w:val="18"/>
          <w:szCs w:val="18"/>
        </w:rPr>
        <w:t>programmes</w:t>
      </w:r>
      <w:r w:rsidRPr="1BC65095" w:rsidR="2BAD99D8">
        <w:rPr>
          <w:rStyle w:val="ai-detection"/>
          <w:b w:val="1"/>
          <w:bCs w:val="1"/>
          <w:sz w:val="18"/>
          <w:szCs w:val="18"/>
        </w:rPr>
        <w:t>.</w:t>
      </w:r>
      <w:r w:rsidRPr="1BC65095" w:rsidR="2BAD99D8">
        <w:rPr>
          <w:rStyle w:val="ai-detection"/>
          <w:sz w:val="18"/>
          <w:szCs w:val="18"/>
        </w:rPr>
        <w:t xml:space="preserve"> The system may help to lower the cost of TB pre-screening and potentially expand the use of screening in regions which complement national TB elimination </w:t>
      </w:r>
      <w:r w:rsidRPr="1BC65095" w:rsidR="2BAD99D8">
        <w:rPr>
          <w:rStyle w:val="ai-detection"/>
          <w:sz w:val="18"/>
          <w:szCs w:val="18"/>
        </w:rPr>
        <w:t>programmes</w:t>
      </w:r>
      <w:r w:rsidRPr="1BC65095" w:rsidR="2BAD99D8">
        <w:rPr>
          <w:rStyle w:val="ai-detection"/>
          <w:sz w:val="18"/>
          <w:szCs w:val="18"/>
        </w:rPr>
        <w:t>, like the Philippine Strategic TB Elimination Plan.</w:t>
      </w:r>
    </w:p>
    <w:p w:rsidR="00A60CF5" w:rsidP="1BC65095" w:rsidRDefault="00A60CF5" w14:paraId="6AF85DD5" w14:textId="5A1E8750">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Researchers and developers</w:t>
      </w:r>
      <w:r w:rsidRPr="1BC65095" w:rsidR="2BAD99D8">
        <w:rPr>
          <w:rStyle w:val="ai-detection"/>
          <w:sz w:val="18"/>
          <w:szCs w:val="18"/>
        </w:rPr>
        <w:t>. The study forms part of a suite of working reference designs for multimodal (audio + image) ML pipelines that can be used on low-cost embedded devices, including those that capture images using microscopy, which will inform ongoing and future work in mobile health and AI-aided screening.</w:t>
      </w:r>
    </w:p>
    <w:p w:rsidR="00A60CF5" w:rsidP="1BC65095" w:rsidRDefault="00A60CF5" w14:paraId="55349B41" w14:textId="138F2B52">
      <w:pPr>
        <w:pStyle w:val="NormalWeb"/>
        <w:numPr>
          <w:ilvl w:val="0"/>
          <w:numId w:val="34"/>
        </w:numPr>
        <w:spacing w:before="0" w:beforeAutospacing="off" w:after="120" w:afterAutospacing="off"/>
        <w:ind/>
        <w:jc w:val="both"/>
        <w:rPr/>
      </w:pPr>
      <w:r w:rsidRPr="1BC65095" w:rsidR="2BAD99D8">
        <w:rPr>
          <w:rStyle w:val="ai-detection"/>
          <w:b w:val="1"/>
          <w:bCs w:val="1"/>
          <w:sz w:val="18"/>
          <w:szCs w:val="18"/>
        </w:rPr>
        <w:t>Academic</w:t>
      </w:r>
      <w:r w:rsidRPr="1BC65095" w:rsidR="2BAD99D8">
        <w:rPr>
          <w:rStyle w:val="ai-detection"/>
          <w:b w:val="1"/>
          <w:bCs w:val="1"/>
          <w:sz w:val="18"/>
          <w:szCs w:val="18"/>
        </w:rPr>
        <w:t xml:space="preserve"> institutions and students</w:t>
      </w:r>
      <w:r w:rsidRPr="1BC65095" w:rsidR="2BAD99D8">
        <w:rPr>
          <w:rStyle w:val="ai-detection"/>
          <w:sz w:val="18"/>
          <w:szCs w:val="18"/>
        </w:rPr>
        <w:t xml:space="preserve">. In the study, a combination of embedded systems, computer vision, sound machine </w:t>
      </w:r>
      <w:r w:rsidRPr="1BC65095" w:rsidR="2BAD99D8">
        <w:rPr>
          <w:rStyle w:val="ai-detection"/>
          <w:sz w:val="18"/>
          <w:szCs w:val="18"/>
        </w:rPr>
        <w:t>learning</w:t>
      </w:r>
      <w:r w:rsidRPr="1BC65095" w:rsidR="2BAD99D8">
        <w:rPr>
          <w:rStyle w:val="ai-detection"/>
          <w:sz w:val="18"/>
          <w:szCs w:val="18"/>
        </w:rPr>
        <w:t xml:space="preserve"> and mobile application development are combined in a healthcare context, making this an excellent practical guide.</w:t>
      </w:r>
    </w:p>
    <w:p w:rsidR="70B7577D" w:rsidP="1BC65095" w:rsidRDefault="70B7577D" w14:paraId="1E3254D8" w14:textId="77777777">
      <w:pPr>
        <w:pStyle w:val="BodyText"/>
        <w:spacing w:before="0" w:beforeAutospacing="off" w:after="120" w:afterAutospacing="off"/>
        <w:ind w:left="0" w:firstLine="0"/>
        <w:jc w:val="both"/>
        <w:rPr>
          <w:sz w:val="20"/>
          <w:szCs w:val="20"/>
          <w:lang w:val="en-US"/>
        </w:rPr>
      </w:pPr>
      <w:r w:rsidRPr="1BC65095" w:rsidR="214B9707">
        <w:rPr>
          <w:sz w:val="20"/>
          <w:szCs w:val="20"/>
          <w:lang w:val="en-US"/>
        </w:rPr>
        <w:t>1.5 Scope and Limitation</w:t>
      </w:r>
    </w:p>
    <w:p w:rsidR="002330EB" w:rsidP="1BC65095" w:rsidRDefault="002330EB" w14:paraId="4EDA7B2F" w14:textId="4EDFAB23">
      <w:pPr>
        <w:pStyle w:val="BodyText"/>
        <w:spacing w:before="0" w:beforeAutospacing="off" w:after="120" w:afterAutospacing="off"/>
        <w:ind w:left="0" w:firstLine="0"/>
        <w:jc w:val="both"/>
        <w:rPr>
          <w:spacing w:val="0"/>
          <w:sz w:val="18"/>
          <w:szCs w:val="18"/>
          <w:lang w:val="en-US" w:eastAsia="en-US"/>
        </w:rPr>
      </w:pPr>
      <w:r w:rsidRPr="002330EB" w:rsidR="45CBA41B">
        <w:rPr>
          <w:spacing w:val="0"/>
          <w:sz w:val="18"/>
          <w:szCs w:val="18"/>
          <w:lang w:val="en-US" w:eastAsia="en-US"/>
        </w:rPr>
        <w:t xml:space="preserve">The study was targeted at the development of an IoT-based multimodal tuberculosis (TB) </w:t>
      </w:r>
      <w:r w:rsidRPr="002330EB" w:rsidR="45CBA41B">
        <w:rPr>
          <w:spacing w:val="0"/>
          <w:sz w:val="18"/>
          <w:szCs w:val="18"/>
          <w:lang w:val="en-US" w:eastAsia="en-US"/>
        </w:rPr>
        <w:t xml:space="preserve">pre-screening</w:t>
      </w:r>
      <w:r w:rsidRPr="1BC65095" w:rsidR="3FC8E1FE">
        <w:rPr>
          <w:sz w:val="18"/>
          <w:szCs w:val="18"/>
          <w:lang w:val="en-US" w:eastAsia="en-US"/>
        </w:rPr>
        <w:t xml:space="preserve"> diagnostic support system</w:t>
      </w:r>
      <w:r w:rsidRPr="002330EB" w:rsidR="45CBA41B">
        <w:rPr>
          <w:spacing w:val="0"/>
          <w:sz w:val="18"/>
          <w:szCs w:val="18"/>
          <w:lang w:val="en-US" w:eastAsia="en-US"/>
        </w:rPr>
        <w:t xml:space="preserve">, </w:t>
      </w:r>
      <w:r w:rsidRPr="002330EB" w:rsidR="45CBA41B">
        <w:rPr>
          <w:spacing w:val="0"/>
          <w:sz w:val="18"/>
          <w:szCs w:val="18"/>
          <w:lang w:val="en-US" w:eastAsia="en-US"/>
        </w:rPr>
        <w:t>TBhon</w:t>
      </w:r>
      <w:r w:rsidRPr="002330EB" w:rsidR="45CBA41B">
        <w:rPr>
          <w:spacing w:val="0"/>
          <w:sz w:val="18"/>
          <w:szCs w:val="18"/>
          <w:lang w:val="en-US" w:eastAsia="en-US"/>
        </w:rPr>
        <w:t xml:space="preserve">, that classifies the risk of T</w:t>
      </w:r>
      <w:r w:rsidRPr="002330EB" w:rsidR="45CBA41B">
        <w:rPr>
          <w:spacing w:val="0"/>
          <w:sz w:val="18"/>
          <w:szCs w:val="18"/>
          <w:lang w:val="en-US" w:eastAsia="en-US"/>
        </w:rPr>
        <w:t xml:space="preserve">B in </w:t>
      </w:r>
      <w:r w:rsidRPr="002330EB" w:rsidR="45CBA41B">
        <w:rPr>
          <w:spacing w:val="0"/>
          <w:sz w:val="18"/>
          <w:szCs w:val="18"/>
          <w:lang w:val="en-US" w:eastAsia="en-US"/>
        </w:rPr>
        <w:t xml:space="preserve">its initial stages with audio inputs fro</w:t>
      </w:r>
      <w:r w:rsidRPr="002330EB" w:rsidR="45CBA41B">
        <w:rPr>
          <w:spacing w:val="0"/>
          <w:sz w:val="18"/>
          <w:szCs w:val="18"/>
          <w:lang w:val="en-US" w:eastAsia="en-US"/>
        </w:rPr>
        <w:t xml:space="preserve">m respi</w:t>
      </w:r>
      <w:r w:rsidRPr="002330EB" w:rsidR="45CBA41B">
        <w:rPr>
          <w:spacing w:val="0"/>
          <w:sz w:val="18"/>
          <w:szCs w:val="18"/>
          <w:lang w:val="en-US" w:eastAsia="en-US"/>
        </w:rPr>
        <w:t xml:space="preserve">ratory cough images from a microscopic smear of sputum. It features embedded sensing, wireless communication, edge computing, and machine learning, enabling TB risk assessment in a portable, non-invasive way in community settings. </w:t>
      </w:r>
    </w:p>
    <w:p w:rsidR="002330EB" w:rsidP="1BC65095" w:rsidRDefault="002330EB" w14:paraId="000439C1" w14:textId="22EB1E92">
      <w:pPr>
        <w:pStyle w:val="BodyText"/>
        <w:spacing w:before="0" w:beforeAutospacing="off" w:after="120" w:afterAutospacing="off"/>
        <w:ind w:left="0" w:firstLine="0"/>
        <w:jc w:val="both"/>
        <w:rPr>
          <w:spacing w:val="0"/>
          <w:sz w:val="18"/>
          <w:szCs w:val="18"/>
          <w:lang w:val="en-US" w:eastAsia="en-US"/>
        </w:rPr>
      </w:pPr>
      <w:r w:rsidR="45CBA41B">
        <w:rPr>
          <w:spacing w:val="0"/>
          <w:sz w:val="18"/>
          <w:szCs w:val="18"/>
          <w:lang w:val="en-US" w:eastAsia="en-US"/>
        </w:rPr>
        <w:t>The a</w:t>
      </w:r>
      <w:r w:rsidRPr="002330EB" w:rsidR="45CBA41B">
        <w:rPr>
          <w:spacing w:val="0"/>
          <w:sz w:val="18"/>
          <w:szCs w:val="18"/>
          <w:lang w:val="en-US" w:eastAsia="en-US"/>
        </w:rPr>
        <w:t>rchitecture of the system incorporates an ESP32 microcontroller, which is used to read the audio of the cough and an I2S MEMS microphone</w:t>
      </w:r>
      <w:r w:rsidRPr="002330EB" w:rsidR="6168E198">
        <w:rPr>
          <w:spacing w:val="0"/>
          <w:sz w:val="18"/>
          <w:szCs w:val="18"/>
          <w:lang w:val="en-US" w:eastAsia="en-US"/>
        </w:rPr>
        <w:t>. An</w:t>
      </w:r>
      <w:r w:rsidRPr="002330EB" w:rsidR="45CBA41B">
        <w:rPr>
          <w:spacing w:val="0"/>
          <w:sz w:val="18"/>
          <w:szCs w:val="18"/>
          <w:lang w:val="en-US" w:eastAsia="en-US"/>
        </w:rPr>
        <w:t xml:space="preserve"> OV</w:t>
      </w:r>
      <w:r w:rsidR="573A157A">
        <w:rPr>
          <w:spacing w:val="0"/>
          <w:sz w:val="18"/>
          <w:szCs w:val="18"/>
          <w:lang w:val="en-US" w:eastAsia="en-US"/>
        </w:rPr>
        <w:t>5</w:t>
      </w:r>
      <w:r w:rsidRPr="002330EB" w:rsidR="45CBA41B">
        <w:rPr>
          <w:spacing w:val="0"/>
          <w:sz w:val="18"/>
          <w:szCs w:val="18"/>
          <w:lang w:val="en-US" w:eastAsia="en-US"/>
        </w:rPr>
        <w:t xml:space="preserve">640 camera module is mounted on a compound microscope to capture the images of the sputum smear. Data collected are sent to a </w:t>
      </w:r>
      <w:r w:rsidRPr="002330EB" w:rsidR="45CBA41B">
        <w:rPr>
          <w:spacing w:val="0"/>
          <w:sz w:val="18"/>
          <w:szCs w:val="18"/>
          <w:lang w:val="en-US" w:eastAsia="en-US"/>
        </w:rPr>
        <w:t>FastAPI</w:t>
      </w:r>
      <w:r w:rsidRPr="002330EB" w:rsidR="45CBA41B">
        <w:rPr>
          <w:spacing w:val="0"/>
          <w:sz w:val="18"/>
          <w:szCs w:val="18"/>
          <w:lang w:val="en-US" w:eastAsia="en-US"/>
        </w:rPr>
        <w:t xml:space="preserve"> server via Wi-Fi where they are processed by Convolutional Neural Network (CNN) models deployed on a Raspberry Pi 4 edge-computing platform. A multimodal TB risk classification, Low Risk, Moderate Risk or High Risk, is </w:t>
      </w:r>
      <w:r w:rsidRPr="002330EB" w:rsidR="45CBA41B">
        <w:rPr>
          <w:spacing w:val="0"/>
          <w:sz w:val="18"/>
          <w:szCs w:val="18"/>
          <w:lang w:val="en-US" w:eastAsia="en-US"/>
        </w:rPr>
        <w:t xml:space="preserve">determined</w:t>
      </w:r>
      <w:r w:rsidRPr="002330EB" w:rsidR="45CBA41B">
        <w:rPr>
          <w:spacing w:val="0"/>
          <w:sz w:val="18"/>
          <w:szCs w:val="18"/>
          <w:lang w:val="en-US" w:eastAsia="en-US"/>
        </w:rPr>
        <w:t xml:space="preserve"> by a probability mechanism with fusion. </w:t>
      </w:r>
    </w:p>
    <w:p w:rsidR="006B06C3" w:rsidP="1BC65095" w:rsidRDefault="006B06C3" w14:paraId="34FE2583" w14:textId="406BED99">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This study is centered on the two modalities, respiratory cough audio </w:t>
      </w:r>
      <w:r w:rsidRPr="006B06C3" w:rsidR="77C138D1">
        <w:rPr>
          <w:spacing w:val="0"/>
          <w:sz w:val="18"/>
          <w:szCs w:val="18"/>
          <w:lang w:val="en-US" w:eastAsia="en-US"/>
        </w:rPr>
        <w:t xml:space="preserve">modality,</w:t>
      </w:r>
      <w:r w:rsidRPr="006B06C3" w:rsidR="719C9581">
        <w:rPr>
          <w:spacing w:val="0"/>
          <w:sz w:val="18"/>
          <w:szCs w:val="18"/>
          <w:lang w:val="en-US" w:eastAsia="en-US"/>
        </w:rPr>
        <w:t xml:space="preserve"> and the sputum smear microscopy images. The imaging of X-ray, molecular testing using GeneXpert</w:t>
      </w:r>
      <w:r w:rsidRPr="006B06C3" w:rsidR="0C025054">
        <w:rPr>
          <w:spacing w:val="0"/>
          <w:sz w:val="18"/>
          <w:szCs w:val="18"/>
          <w:lang w:val="en-US" w:eastAsia="en-US"/>
        </w:rPr>
        <w:t xml:space="preserve">, and the</w:t>
      </w:r>
      <w:r w:rsidRPr="006B06C3" w:rsidR="719C9581">
        <w:rPr>
          <w:spacing w:val="0"/>
          <w:sz w:val="18"/>
          <w:szCs w:val="18"/>
          <w:lang w:val="en-US" w:eastAsia="en-US"/>
        </w:rPr>
        <w:t xml:space="preserve"> integration of laboratory culture analysis and hospital information systems is not covered. The system also is limited in its ability to make preliminary diagnosis, suggest treatment options and </w:t>
      </w:r>
      <w:r w:rsidRPr="006B06C3" w:rsidR="719C9581">
        <w:rPr>
          <w:spacing w:val="0"/>
          <w:sz w:val="18"/>
          <w:szCs w:val="18"/>
          <w:lang w:val="en-US" w:eastAsia="en-US"/>
        </w:rPr>
        <w:t xml:space="preserve">monitor</w:t>
      </w:r>
      <w:r w:rsidRPr="006B06C3" w:rsidR="719C9581">
        <w:rPr>
          <w:spacing w:val="0"/>
          <w:sz w:val="18"/>
          <w:szCs w:val="18"/>
          <w:lang w:val="en-US" w:eastAsia="en-US"/>
        </w:rPr>
        <w:t xml:space="preserve"> patients, and </w:t>
      </w:r>
      <w:r w:rsidRPr="006B06C3" w:rsidR="719C9581">
        <w:rPr>
          <w:spacing w:val="0"/>
          <w:sz w:val="18"/>
          <w:szCs w:val="18"/>
          <w:lang w:val="en-US" w:eastAsia="en-US"/>
        </w:rPr>
        <w:t xml:space="preserve">cannot carry out clinical diagnosis, treatment </w:t>
      </w:r>
      <w:r w:rsidRPr="006B06C3" w:rsidR="7AF93111">
        <w:rPr>
          <w:spacing w:val="0"/>
          <w:sz w:val="18"/>
          <w:szCs w:val="18"/>
          <w:lang w:val="en-US" w:eastAsia="en-US"/>
        </w:rPr>
        <w:t xml:space="preserve">recommendation,</w:t>
      </w:r>
      <w:r w:rsidRPr="006B06C3" w:rsidR="719C9581">
        <w:rPr>
          <w:spacing w:val="0"/>
          <w:sz w:val="18"/>
          <w:szCs w:val="18"/>
          <w:lang w:val="en-US" w:eastAsia="en-US"/>
        </w:rPr>
        <w:t xml:space="preserve"> and patient monitoring. </w:t>
      </w:r>
    </w:p>
    <w:p w:rsidR="006B06C3" w:rsidP="1BC65095" w:rsidRDefault="006B06C3" w14:paraId="5FDE95CC" w14:textId="7925AA2B">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In the study, the model training and evaluation were done with </w:t>
      </w:r>
      <w:r w:rsidRPr="006B06C3" w:rsidR="40BEB493">
        <w:rPr>
          <w:spacing w:val="0"/>
          <w:sz w:val="18"/>
          <w:szCs w:val="18"/>
          <w:lang w:val="en-US" w:eastAsia="en-US"/>
        </w:rPr>
        <w:t>public</w:t>
      </w:r>
      <w:r w:rsidRPr="006B06C3" w:rsidR="719C9581">
        <w:rPr>
          <w:spacing w:val="0"/>
          <w:sz w:val="18"/>
          <w:szCs w:val="18"/>
          <w:lang w:val="en-US" w:eastAsia="en-US"/>
        </w:rPr>
        <w:t xml:space="preserve"> cough audio and sputum smear image database. Variability of the datasets, class imbalance, and variability in the environment of the audio acquisition, inconsistencies of image quality and light in the microscopy limit the performance of the system. Moreover, the computational power of the ESP32 and Raspberry Pi hardware platforms in the prototype implementation limit the system performance and scalability. </w:t>
      </w:r>
    </w:p>
    <w:p w:rsidR="00A60CF5" w:rsidP="1BC65095" w:rsidRDefault="006B06C3" w14:paraId="773E55EF" w14:textId="674C5860">
      <w:pPr>
        <w:pStyle w:val="BodyText"/>
        <w:spacing w:before="0" w:beforeAutospacing="off" w:after="120" w:afterAutospacing="off"/>
        <w:ind w:left="0" w:firstLine="0"/>
        <w:jc w:val="both"/>
        <w:rPr>
          <w:spacing w:val="0"/>
          <w:sz w:val="18"/>
          <w:szCs w:val="18"/>
          <w:lang w:val="en-US" w:eastAsia="en-US"/>
        </w:rPr>
      </w:pPr>
      <w:r w:rsidRPr="006B06C3" w:rsidR="719C9581">
        <w:rPr>
          <w:spacing w:val="0"/>
          <w:sz w:val="18"/>
          <w:szCs w:val="18"/>
          <w:lang w:val="en-US" w:eastAsia="en-US"/>
        </w:rPr>
        <w:t xml:space="preserve">Moreover, due to the constraints of prototype development for such IoT systems, budget and time constraints, the experimental prototype of the study was built with the use of readily available embedded components as well as publicly available datasets and was of a small size. Thus, no large-scale clinical validation, no deployment in the </w:t>
      </w:r>
      <w:r w:rsidRPr="006B06C3" w:rsidR="5564FB69">
        <w:rPr>
          <w:spacing w:val="0"/>
          <w:sz w:val="18"/>
          <w:szCs w:val="18"/>
          <w:lang w:val="en-US" w:eastAsia="en-US"/>
        </w:rPr>
        <w:t xml:space="preserve">field,</w:t>
      </w:r>
      <w:r w:rsidRPr="006B06C3" w:rsidR="719C9581">
        <w:rPr>
          <w:spacing w:val="0"/>
          <w:sz w:val="18"/>
          <w:szCs w:val="18"/>
          <w:lang w:val="en-US" w:eastAsia="en-US"/>
        </w:rPr>
        <w:t xml:space="preserve"> and no long-term </w:t>
      </w:r>
      <w:r w:rsidRPr="006B06C3" w:rsidR="5A9E367C">
        <w:rPr>
          <w:spacing w:val="0"/>
          <w:sz w:val="18"/>
          <w:szCs w:val="18"/>
          <w:lang w:val="en-US" w:eastAsia="en-US"/>
        </w:rPr>
        <w:t>real-world</w:t>
      </w:r>
      <w:r w:rsidRPr="006B06C3" w:rsidR="719C9581">
        <w:rPr>
          <w:spacing w:val="0"/>
          <w:sz w:val="18"/>
          <w:szCs w:val="18"/>
          <w:lang w:val="en-US" w:eastAsia="en-US"/>
        </w:rPr>
        <w:t xml:space="preserve"> testing in different healthcare settings </w:t>
      </w:r>
      <w:r w:rsidRPr="006B06C3" w:rsidR="01167EB8">
        <w:rPr>
          <w:spacing w:val="0"/>
          <w:sz w:val="18"/>
          <w:szCs w:val="18"/>
          <w:lang w:val="en-US" w:eastAsia="en-US"/>
        </w:rPr>
        <w:t xml:space="preserve">were</w:t>
      </w:r>
      <w:r w:rsidRPr="006B06C3" w:rsidR="719C9581">
        <w:rPr>
          <w:spacing w:val="0"/>
          <w:sz w:val="18"/>
          <w:szCs w:val="18"/>
          <w:lang w:val="en-US" w:eastAsia="en-US"/>
        </w:rPr>
        <w:t xml:space="preserve"> done. This may affect the overall and diverse use of the system.</w:t>
      </w:r>
    </w:p>
    <w:p w:rsidR="00A60CF5" w:rsidP="1BC65095" w:rsidRDefault="00A60CF5" w14:paraId="2CC3CDFC" w14:textId="235B0E3F">
      <w:pPr>
        <w:pStyle w:val="BodyText"/>
        <w:spacing w:before="0" w:beforeAutospacing="off" w:after="120" w:afterAutospacing="off"/>
        <w:ind w:left="0" w:firstLine="0"/>
        <w:jc w:val="both"/>
        <w:rPr>
          <w:spacing w:val="0"/>
          <w:sz w:val="18"/>
          <w:szCs w:val="18"/>
          <w:lang w:val="en-US" w:eastAsia="en-US"/>
        </w:rPr>
      </w:pPr>
      <w:r w:rsidRPr="00A60CF5">
        <w:rPr>
          <w:spacing w:val="0"/>
          <w:sz w:val="18"/>
          <w:szCs w:val="18"/>
          <w:lang w:val="en-US" w:eastAsia="en-US"/>
        </w:rPr>
        <w:br/>
      </w:r>
      <w:r w:rsidRPr="00A60CF5" w:rsidR="2BAD99D8">
        <w:rPr>
          <w:spacing w:val="0"/>
          <w:sz w:val="18"/>
          <w:szCs w:val="18"/>
          <w:lang w:val="en-US" w:eastAsia="en-US"/>
        </w:rPr>
        <w:t>Despite the various limitations discussed, the study provides a general framework leveraging embedded sensing, edge computing and machine learning in a single portable architecture to pre-screen TB.</w:t>
      </w:r>
    </w:p>
    <w:p w:rsidR="70B7577D" w:rsidP="1BC65095" w:rsidRDefault="70B7577D" w14:paraId="5B548B47" w14:textId="4FCAA90A">
      <w:pPr>
        <w:pStyle w:val="BodyText"/>
        <w:spacing w:before="0" w:beforeAutospacing="off" w:after="120" w:afterAutospacing="off"/>
        <w:ind w:left="0" w:firstLine="0"/>
        <w:jc w:val="both"/>
        <w:rPr>
          <w:sz w:val="20"/>
          <w:szCs w:val="20"/>
          <w:lang w:val="en-US"/>
        </w:rPr>
      </w:pPr>
      <w:r w:rsidRPr="1BC65095" w:rsidR="214B9707">
        <w:rPr>
          <w:sz w:val="20"/>
          <w:szCs w:val="20"/>
          <w:lang w:val="en-US"/>
        </w:rPr>
        <w:t>1.6 Algorithm Concepts</w:t>
      </w:r>
    </w:p>
    <w:p w:rsidRPr="00287212" w:rsidR="00287212" w:rsidP="1BC65095" w:rsidRDefault="00287212" w14:paraId="642F038A" w14:textId="4F88CC96">
      <w:pPr>
        <w:spacing w:before="0" w:beforeAutospacing="off" w:after="120" w:afterAutospacing="off"/>
        <w:ind w:left="0"/>
        <w:jc w:val="both"/>
        <w:rPr>
          <w:sz w:val="18"/>
          <w:szCs w:val="18"/>
          <w:lang w:val="en-PH"/>
        </w:rPr>
      </w:pPr>
      <w:r w:rsidRPr="1BC65095" w:rsidR="3E1B25E1">
        <w:rPr>
          <w:sz w:val="18"/>
          <w:szCs w:val="18"/>
          <w:lang w:val="en-PH"/>
        </w:rPr>
        <w:t>The proposed</w:t>
      </w:r>
      <w:r w:rsidRPr="1BC65095" w:rsidR="478586C0">
        <w:rPr>
          <w:sz w:val="18"/>
          <w:szCs w:val="18"/>
          <w:lang w:val="en-PH"/>
        </w:rPr>
        <w:t xml:space="preserve"> </w:t>
      </w:r>
      <w:r w:rsidRPr="1BC65095" w:rsidR="478586C0">
        <w:rPr>
          <w:sz w:val="18"/>
          <w:szCs w:val="18"/>
          <w:lang w:val="en-PH"/>
        </w:rPr>
        <w:t>TBhon</w:t>
      </w:r>
      <w:r w:rsidRPr="1BC65095" w:rsidR="478586C0">
        <w:rPr>
          <w:sz w:val="18"/>
          <w:szCs w:val="18"/>
          <w:lang w:val="en-PH"/>
        </w:rPr>
        <w:t xml:space="preserve"> system is developed by implementing a multimodal machine learning approach with three main algorithmic components: cough audio classification, sputum smear image </w:t>
      </w:r>
      <w:r w:rsidRPr="1BC65095" w:rsidR="31B7336D">
        <w:rPr>
          <w:sz w:val="18"/>
          <w:szCs w:val="18"/>
          <w:lang w:val="en-PH"/>
        </w:rPr>
        <w:t>classification,</w:t>
      </w:r>
      <w:r w:rsidRPr="1BC65095" w:rsidR="478586C0">
        <w:rPr>
          <w:sz w:val="18"/>
          <w:szCs w:val="18"/>
          <w:lang w:val="en-PH"/>
        </w:rPr>
        <w:t xml:space="preserve"> and multimodal risk fusion. These algorithms are used to produce a preliminary tuberculosis risk level (Low, </w:t>
      </w:r>
      <w:r w:rsidRPr="1BC65095" w:rsidR="683EE69C">
        <w:rPr>
          <w:sz w:val="18"/>
          <w:szCs w:val="18"/>
          <w:lang w:val="en-PH"/>
        </w:rPr>
        <w:t>Moderate,</w:t>
      </w:r>
      <w:r w:rsidRPr="1BC65095" w:rsidR="478586C0">
        <w:rPr>
          <w:sz w:val="18"/>
          <w:szCs w:val="18"/>
          <w:lang w:val="en-PH"/>
        </w:rPr>
        <w:t xml:space="preserve"> or High Risk).</w:t>
      </w:r>
    </w:p>
    <w:p w:rsidRPr="00287212" w:rsidR="00287212" w:rsidP="1BC65095" w:rsidRDefault="00287212" w14:paraId="7AA7B419" w14:textId="44FCC4ED">
      <w:pPr>
        <w:spacing w:before="0" w:beforeAutospacing="off" w:after="120" w:afterAutospacing="off"/>
        <w:ind w:left="0"/>
        <w:jc w:val="both"/>
        <w:rPr>
          <w:sz w:val="18"/>
          <w:szCs w:val="18"/>
          <w:lang w:val="en-PH"/>
        </w:rPr>
      </w:pPr>
      <w:r w:rsidRPr="1BC65095" w:rsidR="478586C0">
        <w:rPr>
          <w:sz w:val="18"/>
          <w:szCs w:val="18"/>
          <w:lang w:val="en-PH"/>
        </w:rPr>
        <w:t xml:space="preserve">The first algorithm is a cough audio classification algorithm. The system is designed to </w:t>
      </w:r>
      <w:r w:rsidRPr="1BC65095" w:rsidR="478586C0">
        <w:rPr>
          <w:sz w:val="18"/>
          <w:szCs w:val="18"/>
          <w:lang w:val="en-PH"/>
        </w:rPr>
        <w:t>monitor</w:t>
      </w:r>
      <w:r w:rsidRPr="1BC65095" w:rsidR="478586C0">
        <w:rPr>
          <w:sz w:val="18"/>
          <w:szCs w:val="18"/>
          <w:lang w:val="en-PH"/>
        </w:rPr>
        <w:t xml:space="preserve"> cough audio by connecting the ESP32 microcontroller with an I2S MEMS microphone. The acoustic cough signal is preprocessed by noise reduction, </w:t>
      </w:r>
      <w:r w:rsidRPr="1BC65095" w:rsidR="5B7659DB">
        <w:rPr>
          <w:sz w:val="18"/>
          <w:szCs w:val="18"/>
          <w:lang w:val="en-PH"/>
        </w:rPr>
        <w:t>trimming,</w:t>
      </w:r>
      <w:r w:rsidRPr="1BC65095" w:rsidR="478586C0">
        <w:rPr>
          <w:sz w:val="18"/>
          <w:szCs w:val="18"/>
          <w:lang w:val="en-PH"/>
        </w:rPr>
        <w:t xml:space="preserve"> and standardization. This sound is then transformed into a Mel spectrogram—showing how </w:t>
      </w:r>
      <w:r w:rsidRPr="1BC65095" w:rsidR="7EF3730A">
        <w:rPr>
          <w:sz w:val="18"/>
          <w:szCs w:val="18"/>
          <w:lang w:val="en-PH"/>
        </w:rPr>
        <w:t>the frequency</w:t>
      </w:r>
      <w:r w:rsidRPr="1BC65095" w:rsidR="478586C0">
        <w:rPr>
          <w:sz w:val="18"/>
          <w:szCs w:val="18"/>
          <w:lang w:val="en-PH"/>
        </w:rPr>
        <w:t xml:space="preserve"> of cough</w:t>
      </w:r>
      <w:r w:rsidRPr="1BC65095" w:rsidR="05DDF91F">
        <w:rPr>
          <w:sz w:val="18"/>
          <w:szCs w:val="18"/>
          <w:lang w:val="en-PH"/>
        </w:rPr>
        <w:t>s</w:t>
      </w:r>
      <w:r w:rsidRPr="1BC65095" w:rsidR="478586C0">
        <w:rPr>
          <w:sz w:val="18"/>
          <w:szCs w:val="18"/>
          <w:lang w:val="en-PH"/>
        </w:rPr>
        <w:t xml:space="preserve"> change with time. This spectrogram serves as the input for a Convolutional Neural Network (CNN) model that classifies the cough pattern and gives the audio-based tuberculosis probability (</w:t>
      </w:r>
      <w:r w:rsidRPr="1BC65095" w:rsidR="478586C0">
        <w:rPr>
          <w:sz w:val="18"/>
          <w:szCs w:val="18"/>
          <w:lang w:val="en-PH"/>
        </w:rPr>
        <w:t>Paudio</w:t>
      </w:r>
      <w:r w:rsidRPr="1BC65095" w:rsidR="478586C0">
        <w:rPr>
          <w:sz w:val="18"/>
          <w:szCs w:val="18"/>
          <w:lang w:val="en-PH"/>
        </w:rPr>
        <w:t>).</w:t>
      </w:r>
    </w:p>
    <w:p w:rsidRPr="00287212" w:rsidR="00287212" w:rsidP="1BC65095" w:rsidRDefault="00287212" w14:paraId="0EB523AA" w14:textId="588FAD6A">
      <w:pPr>
        <w:spacing w:before="0" w:beforeAutospacing="off" w:after="120" w:afterAutospacing="off"/>
        <w:ind w:left="0"/>
        <w:jc w:val="both"/>
        <w:rPr>
          <w:sz w:val="18"/>
          <w:szCs w:val="18"/>
          <w:lang w:val="en-PH"/>
        </w:rPr>
      </w:pPr>
      <w:r w:rsidRPr="1BC65095" w:rsidR="478586C0">
        <w:rPr>
          <w:sz w:val="18"/>
          <w:szCs w:val="18"/>
          <w:lang w:val="en-PH"/>
        </w:rPr>
        <w:t xml:space="preserve">The second algorithm is the classification algorithm of the sputum smear image. The microscopic images of the sputum smear are </w:t>
      </w:r>
      <w:r w:rsidRPr="1BC65095" w:rsidR="478586C0">
        <w:rPr>
          <w:sz w:val="18"/>
          <w:szCs w:val="18"/>
          <w:lang w:val="en-PH"/>
        </w:rPr>
        <w:t>acquired</w:t>
      </w:r>
      <w:r w:rsidRPr="1BC65095" w:rsidR="478586C0">
        <w:rPr>
          <w:sz w:val="18"/>
          <w:szCs w:val="18"/>
          <w:lang w:val="en-PH"/>
        </w:rPr>
        <w:t xml:space="preserve"> by the system that </w:t>
      </w:r>
      <w:r w:rsidRPr="1BC65095" w:rsidR="478586C0">
        <w:rPr>
          <w:sz w:val="18"/>
          <w:szCs w:val="18"/>
          <w:lang w:val="en-PH"/>
        </w:rPr>
        <w:t>comprises</w:t>
      </w:r>
      <w:r w:rsidRPr="1BC65095" w:rsidR="478586C0">
        <w:rPr>
          <w:sz w:val="18"/>
          <w:szCs w:val="18"/>
          <w:lang w:val="en-PH"/>
        </w:rPr>
        <w:t xml:space="preserve"> an OV2640 camera module attached to a compound microscope. The captured image is pre-processed by resizing, </w:t>
      </w:r>
      <w:r w:rsidRPr="1BC65095" w:rsidR="7FD568C7">
        <w:rPr>
          <w:sz w:val="18"/>
          <w:szCs w:val="18"/>
          <w:lang w:val="en-PH"/>
        </w:rPr>
        <w:t>normalizing,</w:t>
      </w:r>
      <w:r w:rsidRPr="1BC65095" w:rsidR="478586C0">
        <w:rPr>
          <w:sz w:val="18"/>
          <w:szCs w:val="18"/>
          <w:lang w:val="en-PH"/>
        </w:rPr>
        <w:t xml:space="preserve"> and image enhancing. A CNN model is then used to extract visual features from the image of the sputum smear and classify the image according to the indicators of AFB or abnormal smear patterns.</w:t>
      </w:r>
    </w:p>
    <w:p w:rsidRPr="00287212" w:rsidR="00287212" w:rsidP="1BC65095" w:rsidRDefault="00287212" w14:paraId="5625D88B" w14:textId="255A28C1">
      <w:pPr>
        <w:spacing w:before="0" w:beforeAutospacing="off" w:after="120" w:afterAutospacing="off"/>
        <w:ind w:left="0"/>
        <w:jc w:val="both"/>
        <w:rPr>
          <w:sz w:val="18"/>
          <w:szCs w:val="18"/>
          <w:lang w:val="en-PH"/>
        </w:rPr>
      </w:pPr>
      <w:r w:rsidRPr="1BC65095" w:rsidR="478586C0">
        <w:rPr>
          <w:sz w:val="18"/>
          <w:szCs w:val="18"/>
          <w:lang w:val="en-PH"/>
        </w:rPr>
        <w:t xml:space="preserve">The result of this model is an </w:t>
      </w:r>
      <w:r w:rsidRPr="1BC65095" w:rsidR="013EA253">
        <w:rPr>
          <w:sz w:val="18"/>
          <w:szCs w:val="18"/>
          <w:lang w:val="en-PH"/>
        </w:rPr>
        <w:t>image-based</w:t>
      </w:r>
      <w:r w:rsidRPr="1BC65095" w:rsidR="478586C0">
        <w:rPr>
          <w:sz w:val="18"/>
          <w:szCs w:val="18"/>
          <w:lang w:val="en-PH"/>
        </w:rPr>
        <w:t xml:space="preserve"> probability of tuberculosis which is referred to as </w:t>
      </w:r>
      <w:r w:rsidRPr="1BC65095" w:rsidR="478586C0">
        <w:rPr>
          <w:sz w:val="18"/>
          <w:szCs w:val="18"/>
          <w:lang w:val="en-PH"/>
        </w:rPr>
        <w:t>Pimage</w:t>
      </w:r>
      <w:r w:rsidRPr="1BC65095" w:rsidR="478586C0">
        <w:rPr>
          <w:sz w:val="18"/>
          <w:szCs w:val="18"/>
          <w:lang w:val="en-PH"/>
        </w:rPr>
        <w:t xml:space="preserve">. </w:t>
      </w:r>
      <w:r w:rsidRPr="1BC65095" w:rsidR="45549D56">
        <w:rPr>
          <w:sz w:val="18"/>
          <w:szCs w:val="18"/>
          <w:lang w:val="en-PH"/>
        </w:rPr>
        <w:t>The multimodal</w:t>
      </w:r>
      <w:r w:rsidRPr="1BC65095" w:rsidR="478586C0">
        <w:rPr>
          <w:sz w:val="18"/>
          <w:szCs w:val="18"/>
          <w:lang w:val="en-PH"/>
        </w:rPr>
        <w:t xml:space="preserve"> fusion algorithm is the third algorithm. The probability is obtained by summing the probabilities of the audio model and the image model weighted by a soft combination function: </w:t>
      </w:r>
      <w:r w:rsidRPr="1BC65095" w:rsidR="478586C0">
        <w:rPr>
          <w:sz w:val="18"/>
          <w:szCs w:val="18"/>
          <w:lang w:val="en-PH"/>
        </w:rPr>
        <w:t>TB_risk</w:t>
      </w:r>
      <w:r w:rsidRPr="1BC65095" w:rsidR="478586C0">
        <w:rPr>
          <w:sz w:val="18"/>
          <w:szCs w:val="18"/>
          <w:lang w:val="en-PH"/>
        </w:rPr>
        <w:t xml:space="preserve"> = (w1 × </w:t>
      </w:r>
      <w:r w:rsidRPr="1BC65095" w:rsidR="478586C0">
        <w:rPr>
          <w:sz w:val="18"/>
          <w:szCs w:val="18"/>
          <w:lang w:val="en-PH"/>
        </w:rPr>
        <w:t>Paudio</w:t>
      </w:r>
      <w:r w:rsidRPr="1BC65095" w:rsidR="478586C0">
        <w:rPr>
          <w:sz w:val="18"/>
          <w:szCs w:val="18"/>
          <w:lang w:val="en-PH"/>
        </w:rPr>
        <w:t xml:space="preserve">) + (w2 × </w:t>
      </w:r>
      <w:r w:rsidRPr="1BC65095" w:rsidR="478586C0">
        <w:rPr>
          <w:sz w:val="18"/>
          <w:szCs w:val="18"/>
          <w:lang w:val="en-PH"/>
        </w:rPr>
        <w:t>Pimage</w:t>
      </w:r>
      <w:r w:rsidRPr="1BC65095" w:rsidR="478586C0">
        <w:rPr>
          <w:sz w:val="18"/>
          <w:szCs w:val="18"/>
          <w:lang w:val="en-PH"/>
        </w:rPr>
        <w:t xml:space="preserve">) In this equation, w1 is the weight of the cough audio model and w2 is the weight of the sputum smear image model. </w:t>
      </w:r>
    </w:p>
    <w:p w:rsidRPr="001826D6" w:rsidR="001826D6" w:rsidP="1BC65095" w:rsidRDefault="001826D6" w14:paraId="23521E5E" w14:textId="77777777">
      <w:pPr>
        <w:spacing w:before="0" w:beforeAutospacing="off" w:after="120" w:afterAutospacing="off"/>
        <w:ind w:left="0"/>
        <w:jc w:val="both"/>
        <w:rPr>
          <w:b w:val="1"/>
          <w:bCs w:val="1"/>
          <w:sz w:val="18"/>
          <w:szCs w:val="18"/>
        </w:rPr>
      </w:pPr>
      <w:r w:rsidRPr="1BC65095" w:rsidR="1B35A10F">
        <w:rPr>
          <w:b w:val="1"/>
          <w:bCs w:val="1"/>
          <w:sz w:val="18"/>
          <w:szCs w:val="18"/>
        </w:rPr>
        <w:t>TB_risk</w:t>
      </w:r>
      <w:r w:rsidRPr="1BC65095" w:rsidR="1B35A10F">
        <w:rPr>
          <w:b w:val="1"/>
          <w:bCs w:val="1"/>
          <w:sz w:val="18"/>
          <w:szCs w:val="18"/>
        </w:rPr>
        <w:t xml:space="preserve"> = (w1 × </w:t>
      </w:r>
      <w:r w:rsidRPr="1BC65095" w:rsidR="1B35A10F">
        <w:rPr>
          <w:b w:val="1"/>
          <w:bCs w:val="1"/>
          <w:sz w:val="18"/>
          <w:szCs w:val="18"/>
        </w:rPr>
        <w:t>Paudio</w:t>
      </w:r>
      <w:r w:rsidRPr="1BC65095" w:rsidR="1B35A10F">
        <w:rPr>
          <w:b w:val="1"/>
          <w:bCs w:val="1"/>
          <w:sz w:val="18"/>
          <w:szCs w:val="18"/>
        </w:rPr>
        <w:t xml:space="preserve">) + (w2 × </w:t>
      </w:r>
      <w:r w:rsidRPr="1BC65095" w:rsidR="1B35A10F">
        <w:rPr>
          <w:b w:val="1"/>
          <w:bCs w:val="1"/>
          <w:sz w:val="18"/>
          <w:szCs w:val="18"/>
        </w:rPr>
        <w:t>Pimage</w:t>
      </w:r>
      <w:r w:rsidRPr="1BC65095" w:rsidR="1B35A10F">
        <w:rPr>
          <w:b w:val="1"/>
          <w:bCs w:val="1"/>
          <w:sz w:val="18"/>
          <w:szCs w:val="18"/>
        </w:rPr>
        <w:t xml:space="preserve">) </w:t>
      </w:r>
    </w:p>
    <w:p w:rsidR="001826D6" w:rsidP="1BC65095" w:rsidRDefault="001826D6" w14:paraId="777703B6" w14:textId="1667BDE5">
      <w:pPr>
        <w:spacing w:before="0" w:beforeAutospacing="off" w:after="120" w:afterAutospacing="off"/>
        <w:ind w:left="0"/>
        <w:jc w:val="both"/>
        <w:rPr>
          <w:sz w:val="18"/>
          <w:szCs w:val="18"/>
        </w:rPr>
      </w:pPr>
      <w:r w:rsidRPr="1BC65095" w:rsidR="1B35A10F">
        <w:rPr>
          <w:sz w:val="18"/>
          <w:szCs w:val="18"/>
        </w:rPr>
        <w:t xml:space="preserve">In this equation, w1 is the weight of the cough audio </w:t>
      </w:r>
      <w:r w:rsidRPr="1BC65095" w:rsidR="4C44F311">
        <w:rPr>
          <w:sz w:val="18"/>
          <w:szCs w:val="18"/>
        </w:rPr>
        <w:t>model,</w:t>
      </w:r>
      <w:r w:rsidRPr="1BC65095" w:rsidR="1B35A10F">
        <w:rPr>
          <w:sz w:val="18"/>
          <w:szCs w:val="18"/>
        </w:rPr>
        <w:t xml:space="preserve"> and w2 is the weight of the sputum smear image model. This study provides an </w:t>
      </w:r>
      <w:r w:rsidRPr="1BC65095" w:rsidR="466C3BAE">
        <w:rPr>
          <w:sz w:val="18"/>
          <w:szCs w:val="18"/>
        </w:rPr>
        <w:t>evaluation,</w:t>
      </w:r>
      <w:r w:rsidRPr="1BC65095" w:rsidR="1B35A10F">
        <w:rPr>
          <w:sz w:val="18"/>
          <w:szCs w:val="18"/>
        </w:rPr>
        <w:t xml:space="preserve"> and the audio model of the cough could be slightly more important since it had better performance in testing. Lastly, the </w:t>
      </w:r>
      <w:r w:rsidRPr="1BC65095" w:rsidR="1B35A10F">
        <w:rPr>
          <w:sz w:val="18"/>
          <w:szCs w:val="18"/>
        </w:rPr>
        <w:t xml:space="preserve">algorithm to classify the decision processes the computed </w:t>
      </w:r>
      <w:r w:rsidRPr="1BC65095" w:rsidR="1B35A10F">
        <w:rPr>
          <w:sz w:val="18"/>
          <w:szCs w:val="18"/>
        </w:rPr>
        <w:t>TB_risk</w:t>
      </w:r>
      <w:r w:rsidRPr="1BC65095" w:rsidR="1B35A10F">
        <w:rPr>
          <w:sz w:val="18"/>
          <w:szCs w:val="18"/>
        </w:rPr>
        <w:t xml:space="preserve"> score to a final risk category. A score of less than 0.33 is considered a </w:t>
      </w:r>
      <w:r w:rsidRPr="1BC65095" w:rsidR="619EDFBC">
        <w:rPr>
          <w:sz w:val="18"/>
          <w:szCs w:val="18"/>
        </w:rPr>
        <w:t>Low-Risk</w:t>
      </w:r>
      <w:r w:rsidRPr="1BC65095" w:rsidR="1B35A10F">
        <w:rPr>
          <w:sz w:val="18"/>
          <w:szCs w:val="18"/>
        </w:rPr>
        <w:t xml:space="preserve"> score. If the score is in the </w:t>
      </w:r>
      <w:r w:rsidRPr="1BC65095" w:rsidR="0D03D39F">
        <w:rPr>
          <w:sz w:val="18"/>
          <w:szCs w:val="18"/>
        </w:rPr>
        <w:t>range of</w:t>
      </w:r>
      <w:r w:rsidRPr="1BC65095" w:rsidR="1B35A10F">
        <w:rPr>
          <w:sz w:val="18"/>
          <w:szCs w:val="18"/>
        </w:rPr>
        <w:t xml:space="preserve"> 0.33 to less than 0.66, then the result is </w:t>
      </w:r>
      <w:r w:rsidRPr="1BC65095" w:rsidR="1F605D4A">
        <w:rPr>
          <w:sz w:val="18"/>
          <w:szCs w:val="18"/>
        </w:rPr>
        <w:t>considered</w:t>
      </w:r>
      <w:r w:rsidRPr="1BC65095" w:rsidR="1B35A10F">
        <w:rPr>
          <w:sz w:val="18"/>
          <w:szCs w:val="18"/>
        </w:rPr>
        <w:t xml:space="preserve"> </w:t>
      </w:r>
      <w:r w:rsidRPr="1BC65095" w:rsidR="2A502A6B">
        <w:rPr>
          <w:sz w:val="18"/>
          <w:szCs w:val="18"/>
        </w:rPr>
        <w:t>a Moderate</w:t>
      </w:r>
      <w:r w:rsidRPr="1BC65095" w:rsidR="1B35A10F">
        <w:rPr>
          <w:sz w:val="18"/>
          <w:szCs w:val="18"/>
        </w:rPr>
        <w:t xml:space="preserve"> Risk. </w:t>
      </w:r>
      <w:r w:rsidRPr="1BC65095" w:rsidR="1B35A10F">
        <w:rPr>
          <w:sz w:val="18"/>
          <w:szCs w:val="18"/>
        </w:rPr>
        <w:t>A score of 0.66 or above is considered to be High Risk.</w:t>
      </w:r>
      <w:r w:rsidRPr="1BC65095" w:rsidR="1B35A10F">
        <w:rPr>
          <w:sz w:val="18"/>
          <w:szCs w:val="18"/>
        </w:rPr>
        <w:t xml:space="preserve"> </w:t>
      </w:r>
    </w:p>
    <w:p w:rsidRPr="00BF6539" w:rsidR="001826D6" w:rsidP="1BC65095" w:rsidRDefault="001826D6" w14:paraId="3E35972B" w14:textId="77777777">
      <w:pPr>
        <w:spacing w:before="0" w:beforeAutospacing="off" w:after="120" w:afterAutospacing="off"/>
        <w:ind w:left="0"/>
        <w:jc w:val="both"/>
        <w:rPr>
          <w:b w:val="1"/>
          <w:bCs w:val="1"/>
          <w:sz w:val="18"/>
          <w:szCs w:val="18"/>
        </w:rPr>
      </w:pPr>
      <w:r w:rsidRPr="1BC65095" w:rsidR="1B35A10F">
        <w:rPr>
          <w:b w:val="1"/>
          <w:bCs w:val="1"/>
          <w:sz w:val="18"/>
          <w:szCs w:val="18"/>
        </w:rPr>
        <w:t xml:space="preserve">If </w:t>
      </w:r>
      <w:r w:rsidRPr="1BC65095" w:rsidR="1B35A10F">
        <w:rPr>
          <w:b w:val="1"/>
          <w:bCs w:val="1"/>
          <w:sz w:val="18"/>
          <w:szCs w:val="18"/>
        </w:rPr>
        <w:t>TB_risk</w:t>
      </w:r>
      <w:r w:rsidRPr="1BC65095" w:rsidR="1B35A10F">
        <w:rPr>
          <w:b w:val="1"/>
          <w:bCs w:val="1"/>
          <w:sz w:val="18"/>
          <w:szCs w:val="18"/>
        </w:rPr>
        <w:t xml:space="preserve"> &lt; 0.33 → Low Risk </w:t>
      </w:r>
    </w:p>
    <w:p w:rsidRPr="00BF6539" w:rsidR="001826D6" w:rsidP="1BC65095" w:rsidRDefault="001826D6" w14:paraId="28F53440" w14:textId="77777777">
      <w:pPr>
        <w:spacing w:before="0" w:beforeAutospacing="off" w:after="120" w:afterAutospacing="off"/>
        <w:ind w:left="0"/>
        <w:jc w:val="both"/>
        <w:rPr>
          <w:b w:val="1"/>
          <w:bCs w:val="1"/>
          <w:sz w:val="18"/>
          <w:szCs w:val="18"/>
        </w:rPr>
      </w:pPr>
      <w:r w:rsidRPr="1BC65095" w:rsidR="1B35A10F">
        <w:rPr>
          <w:b w:val="1"/>
          <w:bCs w:val="1"/>
          <w:sz w:val="18"/>
          <w:szCs w:val="18"/>
        </w:rPr>
        <w:t xml:space="preserve">If 0.33 ≤ </w:t>
      </w:r>
      <w:r w:rsidRPr="1BC65095" w:rsidR="1B35A10F">
        <w:rPr>
          <w:b w:val="1"/>
          <w:bCs w:val="1"/>
          <w:sz w:val="18"/>
          <w:szCs w:val="18"/>
        </w:rPr>
        <w:t>TB_risk</w:t>
      </w:r>
      <w:r w:rsidRPr="1BC65095" w:rsidR="1B35A10F">
        <w:rPr>
          <w:b w:val="1"/>
          <w:bCs w:val="1"/>
          <w:sz w:val="18"/>
          <w:szCs w:val="18"/>
        </w:rPr>
        <w:t xml:space="preserve"> &lt; 0.66 → Moderate Risk </w:t>
      </w:r>
    </w:p>
    <w:p w:rsidRPr="00BF6539" w:rsidR="001826D6" w:rsidP="1BC65095" w:rsidRDefault="001826D6" w14:paraId="5A7EDC42" w14:textId="515D90AD">
      <w:pPr>
        <w:spacing w:before="0" w:beforeAutospacing="off" w:after="120" w:afterAutospacing="off"/>
        <w:ind w:left="0"/>
        <w:jc w:val="both"/>
        <w:rPr>
          <w:b w:val="1"/>
          <w:bCs w:val="1"/>
          <w:sz w:val="18"/>
          <w:szCs w:val="18"/>
        </w:rPr>
      </w:pPr>
      <w:r w:rsidRPr="1BC65095" w:rsidR="1B35A10F">
        <w:rPr>
          <w:b w:val="1"/>
          <w:bCs w:val="1"/>
          <w:sz w:val="18"/>
          <w:szCs w:val="18"/>
        </w:rPr>
        <w:t xml:space="preserve">If </w:t>
      </w:r>
      <w:r w:rsidRPr="1BC65095" w:rsidR="1B35A10F">
        <w:rPr>
          <w:b w:val="1"/>
          <w:bCs w:val="1"/>
          <w:sz w:val="18"/>
          <w:szCs w:val="18"/>
        </w:rPr>
        <w:t>TB_risk</w:t>
      </w:r>
      <w:r w:rsidRPr="1BC65095" w:rsidR="1B35A10F">
        <w:rPr>
          <w:b w:val="1"/>
          <w:bCs w:val="1"/>
          <w:sz w:val="18"/>
          <w:szCs w:val="18"/>
        </w:rPr>
        <w:t xml:space="preserve"> ≥ 0.66 → High Risk </w:t>
      </w:r>
    </w:p>
    <w:p w:rsidRPr="009253B5" w:rsidR="001826D6" w:rsidP="1BC65095" w:rsidRDefault="001826D6" w14:paraId="3E5AF968" w14:textId="77777777">
      <w:pPr>
        <w:spacing w:before="0" w:beforeAutospacing="off" w:after="120" w:afterAutospacing="off"/>
        <w:ind w:left="0"/>
        <w:jc w:val="both"/>
        <w:rPr>
          <w:sz w:val="18"/>
          <w:szCs w:val="18"/>
        </w:rPr>
      </w:pPr>
      <w:r w:rsidRPr="1BC65095" w:rsidR="1B35A10F">
        <w:rPr>
          <w:sz w:val="18"/>
          <w:szCs w:val="18"/>
        </w:rPr>
        <w:t xml:space="preserve">In brief, the algorithm idea behind </w:t>
      </w:r>
      <w:r w:rsidRPr="1BC65095" w:rsidR="1B35A10F">
        <w:rPr>
          <w:sz w:val="18"/>
          <w:szCs w:val="18"/>
        </w:rPr>
        <w:t>TBhon</w:t>
      </w:r>
      <w:r w:rsidRPr="1BC65095" w:rsidR="1B35A10F">
        <w:rPr>
          <w:sz w:val="18"/>
          <w:szCs w:val="18"/>
        </w:rPr>
        <w:t xml:space="preserve"> is a fusion of two classifiers, namely, a cough audio classifier, and a sputum smear image classifier, based on CNN. The outputs of these are combined into one probability score that is then mapped to a preliminary TB risk level to be displayed in the mobile application.</w:t>
      </w:r>
    </w:p>
    <w:p w:rsidR="60404987" w:rsidP="60404987" w:rsidRDefault="60404987" w14:paraId="39D1A113" w14:textId="77777777">
      <w:pPr>
        <w:pStyle w:val="BodyText"/>
        <w:ind w:firstLine="0"/>
        <w:rPr>
          <w:sz w:val="18"/>
          <w:szCs w:val="18"/>
          <w:lang w:val="en-US"/>
        </w:rPr>
      </w:pPr>
    </w:p>
    <w:p w:rsidRPr="005059A2" w:rsidR="00EE63B0" w:rsidP="00EE63B0" w:rsidRDefault="00EE63B0" w14:paraId="3A1D1DFC" w14:textId="77777777">
      <w:pPr>
        <w:pStyle w:val="Heading1"/>
      </w:pPr>
      <w:r>
        <w:t>RELATED WORKS</w:t>
      </w:r>
    </w:p>
    <w:p w:rsidRPr="003B6F98" w:rsidR="00F9797A" w:rsidP="25C47E36" w:rsidRDefault="00F9797A" w14:paraId="646D2087" w14:textId="23116B8F">
      <w:pPr>
        <w:spacing w:before="240" w:beforeAutospacing="off"/>
        <w:jc w:val="both"/>
        <w:rPr>
          <w:sz w:val="18"/>
          <w:szCs w:val="18"/>
        </w:rPr>
      </w:pPr>
      <w:r w:rsidRPr="25C47E36" w:rsidR="3F063671">
        <w:rPr>
          <w:sz w:val="18"/>
          <w:szCs w:val="18"/>
        </w:rPr>
        <w:t xml:space="preserve">In healthcare, the adoption of the Internet of Things (IoT) has paved the way for the creation of IoT-based intelligent respiratory monitoring and tuberculosis (TB) screening systems that can gather data in real-time, remotely </w:t>
      </w:r>
      <w:r w:rsidRPr="25C47E36" w:rsidR="3F063671">
        <w:rPr>
          <w:sz w:val="18"/>
          <w:szCs w:val="18"/>
        </w:rPr>
        <w:t>monitor</w:t>
      </w:r>
      <w:r w:rsidRPr="25C47E36" w:rsidR="3F063671">
        <w:rPr>
          <w:sz w:val="18"/>
          <w:szCs w:val="18"/>
        </w:rPr>
        <w:t xml:space="preserve"> patients, and analyze data automatically. Typical IoT healthcare ecosystems include a variety of interconnected sensors and embedded microcontrollers, wireless communication modules, cloud or edge processing systems, and intelligent analytics frameworks, all working together to enable healthcare decision-making and patient monitoring.</w:t>
      </w:r>
    </w:p>
    <w:p w:rsidRPr="003B6F98" w:rsidR="00F9797A" w:rsidP="25C47E36" w:rsidRDefault="00F9797A" w14:paraId="2F023404" w14:textId="3B8B92A9">
      <w:pPr>
        <w:spacing w:before="240" w:beforeAutospacing="off"/>
        <w:jc w:val="both"/>
        <w:rPr>
          <w:sz w:val="18"/>
          <w:szCs w:val="18"/>
        </w:rPr>
      </w:pPr>
      <w:r w:rsidRPr="25C47E36" w:rsidR="1F02AE77">
        <w:rPr>
          <w:sz w:val="18"/>
          <w:szCs w:val="18"/>
        </w:rPr>
        <w:t xml:space="preserve">Naufal et al. created an artificial intelligence based portable prototype for early diagnosis of tuberculosis by breath analysis which integrates with the internet of things (IoT) technologies [1]. The approach relied on an ESP32-S3 microcontroller paired with a metal oxide semiconductor (MOS) gas-sensor array to detect chemical signatures in the breath related to TB infection. Feature reduction was done using Principal Component Analysis (PCA) and classification was performed using machine learning algorithms including Support Vector Machine (SVM), Random Forest, Gradient Boosting and Artificial Neural Network (ANN). The study showed that embedding sensing technologies, wireless </w:t>
      </w:r>
      <w:r w:rsidRPr="25C47E36" w:rsidR="4C0C3F3F">
        <w:rPr>
          <w:sz w:val="18"/>
          <w:szCs w:val="18"/>
        </w:rPr>
        <w:t>communication,</w:t>
      </w:r>
      <w:r w:rsidRPr="25C47E36" w:rsidR="1F02AE77">
        <w:rPr>
          <w:sz w:val="18"/>
          <w:szCs w:val="18"/>
        </w:rPr>
        <w:t xml:space="preserve"> and AI-driven analysis in a portable screening platform for TB is possible.</w:t>
      </w:r>
    </w:p>
    <w:p w:rsidR="00F9797A" w:rsidP="25C47E36" w:rsidRDefault="00F9797A" w14:paraId="4356C7FA" w14:textId="6F105F00">
      <w:pPr>
        <w:spacing w:before="240" w:beforeAutospacing="off"/>
        <w:jc w:val="both"/>
        <w:rPr>
          <w:sz w:val="18"/>
          <w:szCs w:val="18"/>
        </w:rPr>
      </w:pPr>
      <w:r w:rsidRPr="25C47E36" w:rsidR="1F02AE77">
        <w:rPr>
          <w:sz w:val="18"/>
          <w:szCs w:val="18"/>
        </w:rPr>
        <w:t xml:space="preserve">Likewise, Sharma et al. suggested an IoT solution that </w:t>
      </w:r>
      <w:r w:rsidRPr="25C47E36" w:rsidR="1F02AE77">
        <w:rPr>
          <w:sz w:val="18"/>
          <w:szCs w:val="18"/>
        </w:rPr>
        <w:t>monitors</w:t>
      </w:r>
      <w:r w:rsidRPr="25C47E36" w:rsidR="1F02AE77">
        <w:rPr>
          <w:sz w:val="18"/>
          <w:szCs w:val="18"/>
        </w:rPr>
        <w:t xml:space="preserve"> patients and detects adverse drug reactions to enhance treatment adherence by TB patients [2]. They used a microcontroller called </w:t>
      </w:r>
      <w:r w:rsidRPr="25C47E36" w:rsidR="1F02AE77">
        <w:rPr>
          <w:sz w:val="18"/>
          <w:szCs w:val="18"/>
        </w:rPr>
        <w:t>NodeMCU</w:t>
      </w:r>
      <w:r w:rsidRPr="25C47E36" w:rsidR="1F02AE77">
        <w:rPr>
          <w:sz w:val="18"/>
          <w:szCs w:val="18"/>
        </w:rPr>
        <w:t xml:space="preserve"> (ESP8266) which is a wireless </w:t>
      </w:r>
      <w:r w:rsidRPr="25C47E36" w:rsidR="1FC9183D">
        <w:rPr>
          <w:sz w:val="18"/>
          <w:szCs w:val="18"/>
        </w:rPr>
        <w:t>module,</w:t>
      </w:r>
      <w:r w:rsidRPr="25C47E36" w:rsidR="1F02AE77">
        <w:rPr>
          <w:sz w:val="18"/>
          <w:szCs w:val="18"/>
        </w:rPr>
        <w:t xml:space="preserve"> and they built their own system to constantly track patient conditions with temperature, pulse, </w:t>
      </w:r>
      <w:r w:rsidRPr="25C47E36" w:rsidR="5FDA7397">
        <w:rPr>
          <w:sz w:val="18"/>
          <w:szCs w:val="18"/>
        </w:rPr>
        <w:t>cough,</w:t>
      </w:r>
      <w:r w:rsidRPr="25C47E36" w:rsidR="1F02AE77">
        <w:rPr>
          <w:sz w:val="18"/>
          <w:szCs w:val="18"/>
        </w:rPr>
        <w:t xml:space="preserve"> and laboratory-value sensors. The system </w:t>
      </w:r>
      <w:r w:rsidRPr="25C47E36" w:rsidR="1F02AE77">
        <w:rPr>
          <w:sz w:val="18"/>
          <w:szCs w:val="18"/>
        </w:rPr>
        <w:t>facilitated</w:t>
      </w:r>
      <w:r w:rsidRPr="25C47E36" w:rsidR="1F02AE77">
        <w:rPr>
          <w:sz w:val="18"/>
          <w:szCs w:val="18"/>
        </w:rPr>
        <w:t xml:space="preserve"> </w:t>
      </w:r>
      <w:r w:rsidRPr="25C47E36" w:rsidR="268F1E89">
        <w:rPr>
          <w:sz w:val="18"/>
          <w:szCs w:val="18"/>
        </w:rPr>
        <w:t>remote</w:t>
      </w:r>
      <w:r w:rsidRPr="25C47E36" w:rsidR="1F02AE77">
        <w:rPr>
          <w:sz w:val="18"/>
          <w:szCs w:val="18"/>
        </w:rPr>
        <w:t xml:space="preserve"> monitoring of healthcare parameters and automated symptom tracking through </w:t>
      </w:r>
      <w:r w:rsidRPr="25C47E36" w:rsidR="0CBEEF44">
        <w:rPr>
          <w:sz w:val="18"/>
          <w:szCs w:val="18"/>
        </w:rPr>
        <w:t>rule-based</w:t>
      </w:r>
      <w:r w:rsidRPr="25C47E36" w:rsidR="1F02AE77">
        <w:rPr>
          <w:sz w:val="18"/>
          <w:szCs w:val="18"/>
        </w:rPr>
        <w:t xml:space="preserve"> evaluation and integration with the IoT server. The study highlighted the importance of IoT ecosystems in the provision of healthcare services beyond traditional healthcare settings, with the ability to </w:t>
      </w:r>
      <w:r w:rsidRPr="25C47E36" w:rsidR="1F02AE77">
        <w:rPr>
          <w:sz w:val="18"/>
          <w:szCs w:val="18"/>
        </w:rPr>
        <w:t>monitor</w:t>
      </w:r>
      <w:r w:rsidRPr="25C47E36" w:rsidR="1F02AE77">
        <w:rPr>
          <w:sz w:val="18"/>
          <w:szCs w:val="18"/>
        </w:rPr>
        <w:t xml:space="preserve"> and communicate with a patient's physiology on an ongoing basis.</w:t>
      </w:r>
    </w:p>
    <w:p w:rsidRPr="003B6F98" w:rsidR="00F9797A" w:rsidP="25C47E36" w:rsidRDefault="00F9797A" w14:paraId="7342AA1F" w14:textId="06022292">
      <w:pPr>
        <w:spacing w:before="240" w:beforeAutospacing="off" w:after="160" w:line="278" w:lineRule="auto"/>
        <w:jc w:val="both"/>
        <w:rPr>
          <w:sz w:val="18"/>
          <w:szCs w:val="18"/>
        </w:rPr>
      </w:pPr>
      <w:r w:rsidRPr="25C47E36" w:rsidR="1F02AE77">
        <w:rPr>
          <w:sz w:val="18"/>
          <w:szCs w:val="18"/>
        </w:rPr>
        <w:t xml:space="preserve">In the context of healthcare IoT systems, the sensing layer is one of the most critical components in respiratory disease monitoring systems, where physiological signals need to be continually captured and processed. Embedded microcontrollers and hand-held sensors are now being increasingly used to </w:t>
      </w:r>
      <w:r w:rsidRPr="25C47E36" w:rsidR="1F02AE77">
        <w:rPr>
          <w:sz w:val="18"/>
          <w:szCs w:val="18"/>
        </w:rPr>
        <w:t>monitor</w:t>
      </w:r>
      <w:r w:rsidRPr="25C47E36" w:rsidR="1F02AE77">
        <w:rPr>
          <w:sz w:val="18"/>
          <w:szCs w:val="18"/>
        </w:rPr>
        <w:t xml:space="preserve"> respiratory behavior, airflow </w:t>
      </w:r>
      <w:r w:rsidRPr="25C47E36" w:rsidR="78FE9A4E">
        <w:rPr>
          <w:sz w:val="18"/>
          <w:szCs w:val="18"/>
        </w:rPr>
        <w:t>patterns,</w:t>
      </w:r>
      <w:r w:rsidRPr="25C47E36" w:rsidR="1F02AE77">
        <w:rPr>
          <w:sz w:val="18"/>
          <w:szCs w:val="18"/>
        </w:rPr>
        <w:t xml:space="preserve"> and pulmonary function, according to recent studies.</w:t>
      </w:r>
    </w:p>
    <w:p w:rsidR="00F9797A" w:rsidP="25C47E36" w:rsidRDefault="00F9797A" w14:paraId="2E801C31" w14:textId="7940D1D1">
      <w:pPr>
        <w:spacing w:before="240" w:beforeAutospacing="off"/>
        <w:jc w:val="both"/>
        <w:rPr>
          <w:sz w:val="18"/>
          <w:szCs w:val="18"/>
        </w:rPr>
      </w:pPr>
      <w:r w:rsidRPr="25C47E36" w:rsidR="1F02AE77">
        <w:rPr>
          <w:sz w:val="18"/>
          <w:szCs w:val="18"/>
        </w:rPr>
        <w:t xml:space="preserve">Lavanya designed a respiratory monitoring system with the help of microcontroller, Arduino </w:t>
      </w:r>
      <w:r w:rsidRPr="25C47E36" w:rsidR="57BAEA2B">
        <w:rPr>
          <w:sz w:val="18"/>
          <w:szCs w:val="18"/>
        </w:rPr>
        <w:t>UNO,</w:t>
      </w:r>
      <w:r w:rsidRPr="25C47E36" w:rsidR="1F02AE77">
        <w:rPr>
          <w:sz w:val="18"/>
          <w:szCs w:val="18"/>
        </w:rPr>
        <w:t xml:space="preserve"> and a sensor which was based on thermistor which was used to </w:t>
      </w:r>
      <w:r w:rsidRPr="25C47E36" w:rsidR="1F02AE77">
        <w:rPr>
          <w:sz w:val="18"/>
          <w:szCs w:val="18"/>
        </w:rPr>
        <w:t>monitor</w:t>
      </w:r>
      <w:r w:rsidRPr="25C47E36" w:rsidR="1F02AE77">
        <w:rPr>
          <w:sz w:val="18"/>
          <w:szCs w:val="18"/>
        </w:rPr>
        <w:t xml:space="preserve"> the patient's breathing for a continuous period [5]. The system worked by measuring the </w:t>
      </w:r>
      <w:r w:rsidRPr="25C47E36" w:rsidR="1F02AE77">
        <w:rPr>
          <w:sz w:val="18"/>
          <w:szCs w:val="18"/>
        </w:rPr>
        <w:t xml:space="preserve">periodic temperature variations produced during the inhalation and exhalation cycles to </w:t>
      </w:r>
      <w:r w:rsidRPr="25C47E36" w:rsidR="1F02AE77">
        <w:rPr>
          <w:sz w:val="18"/>
          <w:szCs w:val="18"/>
        </w:rPr>
        <w:t>determine</w:t>
      </w:r>
      <w:r w:rsidRPr="25C47E36" w:rsidR="1F02AE77">
        <w:rPr>
          <w:sz w:val="18"/>
          <w:szCs w:val="18"/>
        </w:rPr>
        <w:t xml:space="preserve"> the respiratory </w:t>
      </w:r>
      <w:r w:rsidRPr="25C47E36" w:rsidR="40A21ACC">
        <w:rPr>
          <w:sz w:val="18"/>
          <w:szCs w:val="18"/>
        </w:rPr>
        <w:t>rates and</w:t>
      </w:r>
      <w:r w:rsidRPr="25C47E36" w:rsidR="1F02AE77">
        <w:rPr>
          <w:sz w:val="18"/>
          <w:szCs w:val="18"/>
        </w:rPr>
        <w:t xml:space="preserve"> using threshold-based algorithms to </w:t>
      </w:r>
      <w:r w:rsidRPr="25C47E36" w:rsidR="1F02AE77">
        <w:rPr>
          <w:sz w:val="18"/>
          <w:szCs w:val="18"/>
        </w:rPr>
        <w:t>identify</w:t>
      </w:r>
      <w:r w:rsidRPr="25C47E36" w:rsidR="1F02AE77">
        <w:rPr>
          <w:sz w:val="18"/>
          <w:szCs w:val="18"/>
        </w:rPr>
        <w:t xml:space="preserve"> abnormal respiratory activity. The study showed that the lightweight embedded system could successfully be used to </w:t>
      </w:r>
      <w:r w:rsidRPr="25C47E36" w:rsidR="1F02AE77">
        <w:rPr>
          <w:sz w:val="18"/>
          <w:szCs w:val="18"/>
        </w:rPr>
        <w:t>monitor</w:t>
      </w:r>
      <w:r w:rsidRPr="25C47E36" w:rsidR="1F02AE77">
        <w:rPr>
          <w:sz w:val="18"/>
          <w:szCs w:val="18"/>
        </w:rPr>
        <w:t xml:space="preserve"> the respiration in the real-time environment of portable healthcare apparatus.</w:t>
      </w:r>
    </w:p>
    <w:p w:rsidR="00F9797A" w:rsidP="25C47E36" w:rsidRDefault="00F9797A" w14:paraId="6C2E4C4F" w14:textId="3FF49715">
      <w:pPr>
        <w:spacing w:before="240" w:beforeAutospacing="off"/>
        <w:jc w:val="both"/>
        <w:rPr>
          <w:sz w:val="18"/>
          <w:szCs w:val="18"/>
        </w:rPr>
      </w:pPr>
      <w:r w:rsidRPr="25C47E36" w:rsidR="1F02AE77">
        <w:rPr>
          <w:sz w:val="18"/>
          <w:szCs w:val="18"/>
        </w:rPr>
        <w:t xml:space="preserve">Likewise, Simić et al. developed a portable respiration monitoring system based on capacitive facemask sensor which were embroidered and attached to a portable system based on microcontroller [7]. The system was based around signal processing techniques to </w:t>
      </w:r>
      <w:r w:rsidRPr="25C47E36" w:rsidR="1F02AE77">
        <w:rPr>
          <w:sz w:val="18"/>
          <w:szCs w:val="18"/>
        </w:rPr>
        <w:t>analyse</w:t>
      </w:r>
      <w:r w:rsidRPr="25C47E36" w:rsidR="1F02AE77">
        <w:rPr>
          <w:sz w:val="18"/>
          <w:szCs w:val="18"/>
        </w:rPr>
        <w:t xml:space="preserve"> the changes in airflow and chest motion to estimate breathing </w:t>
      </w:r>
      <w:r w:rsidRPr="25C47E36" w:rsidR="1A75276A">
        <w:rPr>
          <w:sz w:val="18"/>
          <w:szCs w:val="18"/>
        </w:rPr>
        <w:t>patterns</w:t>
      </w:r>
      <w:r w:rsidRPr="25C47E36" w:rsidR="1F02AE77">
        <w:rPr>
          <w:sz w:val="18"/>
          <w:szCs w:val="18"/>
        </w:rPr>
        <w:t xml:space="preserve"> and respiratory </w:t>
      </w:r>
      <w:r w:rsidRPr="25C47E36" w:rsidR="51DA7345">
        <w:rPr>
          <w:sz w:val="18"/>
          <w:szCs w:val="18"/>
        </w:rPr>
        <w:t>rates</w:t>
      </w:r>
      <w:r w:rsidRPr="25C47E36" w:rsidR="1F02AE77">
        <w:rPr>
          <w:sz w:val="18"/>
          <w:szCs w:val="18"/>
        </w:rPr>
        <w:t xml:space="preserve">. The non-invasive and wearable nature of the device </w:t>
      </w:r>
      <w:r w:rsidRPr="25C47E36" w:rsidR="1F02AE77">
        <w:rPr>
          <w:sz w:val="18"/>
          <w:szCs w:val="18"/>
        </w:rPr>
        <w:t>showcased</w:t>
      </w:r>
      <w:r w:rsidRPr="25C47E36" w:rsidR="1F02AE77">
        <w:rPr>
          <w:sz w:val="18"/>
          <w:szCs w:val="18"/>
        </w:rPr>
        <w:t xml:space="preserve"> the growing need for portable respiratory sensing technologies in healthcare applications. </w:t>
      </w:r>
    </w:p>
    <w:p w:rsidR="00F9797A" w:rsidP="25C47E36" w:rsidRDefault="00F9797A" w14:paraId="71D9E2D8" w14:textId="2141B552">
      <w:pPr>
        <w:spacing w:before="240" w:beforeAutospacing="off"/>
        <w:jc w:val="both"/>
        <w:rPr>
          <w:sz w:val="18"/>
          <w:szCs w:val="18"/>
        </w:rPr>
      </w:pPr>
      <w:r w:rsidRPr="25C47E36" w:rsidR="1F02AE77">
        <w:rPr>
          <w:sz w:val="18"/>
          <w:szCs w:val="18"/>
        </w:rPr>
        <w:t xml:space="preserve">Azzahra et al. later designed an Arduino </w:t>
      </w:r>
      <w:r w:rsidRPr="25C47E36" w:rsidR="4C005402">
        <w:rPr>
          <w:sz w:val="18"/>
          <w:szCs w:val="18"/>
        </w:rPr>
        <w:t>Mega-based</w:t>
      </w:r>
      <w:r w:rsidRPr="25C47E36" w:rsidR="1F02AE77">
        <w:rPr>
          <w:sz w:val="18"/>
          <w:szCs w:val="18"/>
        </w:rPr>
        <w:t xml:space="preserve"> portable peak expiratory flow rate measurement system that incorporates an MPX5100GP pressure sensor [8]. </w:t>
      </w:r>
      <w:r w:rsidRPr="25C47E36" w:rsidR="480185F1">
        <w:rPr>
          <w:sz w:val="18"/>
          <w:szCs w:val="18"/>
        </w:rPr>
        <w:t>The system</w:t>
      </w:r>
      <w:r w:rsidRPr="25C47E36" w:rsidR="1F02AE77">
        <w:rPr>
          <w:sz w:val="18"/>
          <w:szCs w:val="18"/>
        </w:rPr>
        <w:t xml:space="preserve"> was deployed to convert pressure </w:t>
      </w:r>
      <w:r w:rsidRPr="25C47E36" w:rsidR="411986D9">
        <w:rPr>
          <w:sz w:val="18"/>
          <w:szCs w:val="18"/>
        </w:rPr>
        <w:t>measurements</w:t>
      </w:r>
      <w:r w:rsidRPr="25C47E36" w:rsidR="1F02AE77">
        <w:rPr>
          <w:sz w:val="18"/>
          <w:szCs w:val="18"/>
        </w:rPr>
        <w:t xml:space="preserve"> to PFM to evaluate lung health and pulmonary function in respiratory diseases. The results obtained from their work </w:t>
      </w:r>
      <w:r w:rsidRPr="25C47E36" w:rsidR="1F02AE77">
        <w:rPr>
          <w:sz w:val="18"/>
          <w:szCs w:val="18"/>
        </w:rPr>
        <w:t>demonstrated</w:t>
      </w:r>
      <w:r w:rsidRPr="25C47E36" w:rsidR="1F02AE77">
        <w:rPr>
          <w:sz w:val="18"/>
          <w:szCs w:val="18"/>
        </w:rPr>
        <w:t xml:space="preserve"> the potential of embedded sensors and microcontroller platforms in respiratory monitoring and evaluation. </w:t>
      </w:r>
    </w:p>
    <w:p w:rsidR="00F9797A" w:rsidP="25C47E36" w:rsidRDefault="00F9797A" w14:paraId="103B0195" w14:textId="273BD113">
      <w:pPr>
        <w:spacing w:before="240" w:beforeAutospacing="off"/>
        <w:jc w:val="both"/>
        <w:rPr>
          <w:sz w:val="18"/>
          <w:szCs w:val="18"/>
        </w:rPr>
      </w:pPr>
      <w:r w:rsidRPr="25C47E36" w:rsidR="3F063671">
        <w:rPr>
          <w:sz w:val="18"/>
          <w:szCs w:val="18"/>
        </w:rPr>
        <w:t xml:space="preserve">The analytical capabilities of IoT health systems have been </w:t>
      </w:r>
      <w:r w:rsidRPr="25C47E36" w:rsidR="3F063671">
        <w:rPr>
          <w:sz w:val="18"/>
          <w:szCs w:val="18"/>
        </w:rPr>
        <w:t>greatly enhanced</w:t>
      </w:r>
      <w:r w:rsidRPr="25C47E36" w:rsidR="3F063671">
        <w:rPr>
          <w:sz w:val="18"/>
          <w:szCs w:val="18"/>
        </w:rPr>
        <w:t xml:space="preserve"> with recent developments in edge computing and AI. By moving AI-powered decisions and analytics to the edge, Edge Computing reduces reliance on centralized cloud platforms, improves portability, rapid response time, and real-time monitoring. </w:t>
      </w:r>
    </w:p>
    <w:p w:rsidR="00F9797A" w:rsidP="25C47E36" w:rsidRDefault="00F9797A" w14:paraId="38936D7D" w14:textId="2AD314B7">
      <w:pPr>
        <w:spacing w:before="240" w:beforeAutospacing="off"/>
        <w:jc w:val="both"/>
        <w:rPr>
          <w:sz w:val="18"/>
          <w:szCs w:val="18"/>
        </w:rPr>
      </w:pPr>
      <w:r w:rsidRPr="25C47E36" w:rsidR="1F02AE77">
        <w:rPr>
          <w:sz w:val="18"/>
          <w:szCs w:val="18"/>
        </w:rPr>
        <w:t xml:space="preserve">Rivas-Navarrete et al. [9] have proposed an edge computing system for automatic detection of chronic respiratory diseases, based on audio analysis. The system was based on the use of smartphones and raspberry pi </w:t>
      </w:r>
      <w:r w:rsidRPr="25C47E36" w:rsidR="39B0AD04">
        <w:rPr>
          <w:sz w:val="18"/>
          <w:szCs w:val="18"/>
        </w:rPr>
        <w:t>devices,</w:t>
      </w:r>
      <w:r w:rsidRPr="25C47E36" w:rsidR="1F02AE77">
        <w:rPr>
          <w:sz w:val="18"/>
          <w:szCs w:val="18"/>
        </w:rPr>
        <w:t xml:space="preserve"> and the processing of the audio signals from the breathing was done locally. Respiratory sounds were </w:t>
      </w:r>
      <w:r w:rsidRPr="25C47E36" w:rsidR="1F02AE77">
        <w:rPr>
          <w:sz w:val="18"/>
          <w:szCs w:val="18"/>
        </w:rPr>
        <w:t>analysed</w:t>
      </w:r>
      <w:r w:rsidRPr="25C47E36" w:rsidR="1F02AE77">
        <w:rPr>
          <w:sz w:val="18"/>
          <w:szCs w:val="18"/>
        </w:rPr>
        <w:t xml:space="preserve"> using Machine Learning techniques, such as Mel Frequency Cepstral Coefficients (MFCC) and </w:t>
      </w:r>
      <w:r w:rsidRPr="25C47E36" w:rsidR="1F02AE77">
        <w:rPr>
          <w:sz w:val="18"/>
          <w:szCs w:val="18"/>
        </w:rPr>
        <w:t>chromagram</w:t>
      </w:r>
      <w:r w:rsidRPr="25C47E36" w:rsidR="1F02AE77">
        <w:rPr>
          <w:sz w:val="18"/>
          <w:szCs w:val="18"/>
        </w:rPr>
        <w:t xml:space="preserve"> feature extraction, with the aim of classifying respiratory conditions. The research showed that edge processing is a strong prospect to enhance real-time respiratory condition analysis without the need for cloud services.</w:t>
      </w:r>
    </w:p>
    <w:p w:rsidR="00F9797A" w:rsidP="25C47E36" w:rsidRDefault="00F9797A" w14:paraId="41235493" w14:textId="42B86F52">
      <w:pPr>
        <w:spacing w:before="240" w:beforeAutospacing="off"/>
        <w:jc w:val="both"/>
        <w:rPr>
          <w:sz w:val="18"/>
          <w:szCs w:val="18"/>
        </w:rPr>
      </w:pPr>
      <w:r w:rsidRPr="25C47E36" w:rsidR="3F063671">
        <w:rPr>
          <w:sz w:val="18"/>
          <w:szCs w:val="18"/>
        </w:rPr>
        <w:t xml:space="preserve">Likewise, Suda investigated the detection of tuberculosis using audio analysis of coughs by a ML based machine learning application on a smart phone [10]. Two-dimensional Convolutional Neural Network (2D-CNN) and </w:t>
      </w:r>
      <w:r w:rsidRPr="25C47E36" w:rsidR="3F063671">
        <w:rPr>
          <w:sz w:val="18"/>
          <w:szCs w:val="18"/>
        </w:rPr>
        <w:t>XGBoost</w:t>
      </w:r>
      <w:r w:rsidRPr="25C47E36" w:rsidR="3F063671">
        <w:rPr>
          <w:sz w:val="18"/>
          <w:szCs w:val="18"/>
        </w:rPr>
        <w:t xml:space="preserve"> were used as the ensemble system to classify TB with mel-spectrogram representations of cough sounds. The findings showed that respiratory sound analysis using AI can be used as a non-invasive method and is easily accessible for initial screening for TB. </w:t>
      </w:r>
    </w:p>
    <w:p w:rsidR="00F9797A" w:rsidP="00F9797A" w:rsidRDefault="00F9797A" w14:paraId="39C217A0" w14:textId="77777777">
      <w:pPr>
        <w:jc w:val="both"/>
        <w:rPr>
          <w:sz w:val="18"/>
          <w:szCs w:val="18"/>
        </w:rPr>
      </w:pPr>
    </w:p>
    <w:p w:rsidR="00F9797A" w:rsidP="25C47E36" w:rsidRDefault="00F9797A" w14:paraId="396C4C1F" w14:textId="0DC33ED5">
      <w:pPr>
        <w:spacing w:after="240" w:afterAutospacing="off"/>
        <w:jc w:val="both"/>
        <w:rPr>
          <w:sz w:val="18"/>
          <w:szCs w:val="18"/>
        </w:rPr>
      </w:pPr>
      <w:r w:rsidRPr="25C47E36" w:rsidR="3F063671">
        <w:rPr>
          <w:sz w:val="18"/>
          <w:szCs w:val="18"/>
        </w:rPr>
        <w:t xml:space="preserve">Paul et al. also </w:t>
      </w:r>
      <w:r w:rsidRPr="25C47E36" w:rsidR="3F063671">
        <w:rPr>
          <w:sz w:val="18"/>
          <w:szCs w:val="18"/>
        </w:rPr>
        <w:t>demonstrated</w:t>
      </w:r>
      <w:r w:rsidRPr="25C47E36" w:rsidR="3F063671">
        <w:rPr>
          <w:sz w:val="18"/>
          <w:szCs w:val="18"/>
        </w:rPr>
        <w:t xml:space="preserve"> the possibility of using Edge AI for the monitoring of respiratory diseases by creating a device to predict whooping cough using an Arduino Nano RP2040 microcontroller [11]. The system will feature a light-weight CNN that will be integrated to process the respiratory-related signals directly in embedded devices. The research highlighted the potential for using intelligent artificial intelligence (AI) models on microcontroller devices with limited computational power to accurately predict respiratory diseases in real-time and monitor health conditions. </w:t>
      </w:r>
    </w:p>
    <w:p w:rsidR="1BC65095" w:rsidP="25C47E36" w:rsidRDefault="1BC65095" w14:paraId="68383E72" w14:textId="496E418F">
      <w:pPr>
        <w:spacing w:after="160" w:line="278" w:lineRule="auto"/>
        <w:jc w:val="both"/>
        <w:rPr>
          <w:sz w:val="18"/>
          <w:szCs w:val="18"/>
        </w:rPr>
      </w:pPr>
      <w:r w:rsidRPr="25C47E36" w:rsidR="1F02AE77">
        <w:rPr>
          <w:sz w:val="18"/>
          <w:szCs w:val="18"/>
        </w:rPr>
        <w:t xml:space="preserve">The role of AI in the detection and diagnostic improvement of TB in different health care systems is </w:t>
      </w:r>
      <w:r w:rsidRPr="25C47E36" w:rsidR="3EB28AD0">
        <w:rPr>
          <w:sz w:val="18"/>
          <w:szCs w:val="18"/>
        </w:rPr>
        <w:t>becoming</w:t>
      </w:r>
      <w:r w:rsidRPr="25C47E36" w:rsidR="1F02AE77">
        <w:rPr>
          <w:sz w:val="18"/>
          <w:szCs w:val="18"/>
        </w:rPr>
        <w:t xml:space="preserve"> </w:t>
      </w:r>
      <w:r w:rsidRPr="25C47E36" w:rsidR="66D7DA1D">
        <w:rPr>
          <w:sz w:val="18"/>
          <w:szCs w:val="18"/>
        </w:rPr>
        <w:t>increasingly</w:t>
      </w:r>
      <w:r w:rsidRPr="25C47E36" w:rsidR="1F02AE77">
        <w:rPr>
          <w:sz w:val="18"/>
          <w:szCs w:val="18"/>
        </w:rPr>
        <w:t xml:space="preserve"> important. In the medical imaging domain, deep learning and machine learning have already found applications in </w:t>
      </w:r>
      <w:r w:rsidRPr="25C47E36" w:rsidR="1F02AE77">
        <w:rPr>
          <w:sz w:val="18"/>
          <w:szCs w:val="18"/>
        </w:rPr>
        <w:t>numerous</w:t>
      </w:r>
      <w:r w:rsidRPr="25C47E36" w:rsidR="1F02AE77">
        <w:rPr>
          <w:sz w:val="18"/>
          <w:szCs w:val="18"/>
        </w:rPr>
        <w:t xml:space="preserve"> aspects related to automatic disease screening, diagnostic support in respiratory s</w:t>
      </w:r>
      <w:r w:rsidRPr="25C47E36" w:rsidR="1F02AE77">
        <w:rPr>
          <w:sz w:val="18"/>
          <w:szCs w:val="18"/>
        </w:rPr>
        <w:t xml:space="preserve">ignal </w:t>
      </w:r>
      <w:r w:rsidRPr="25C47E36" w:rsidR="295965AA">
        <w:rPr>
          <w:sz w:val="18"/>
          <w:szCs w:val="18"/>
        </w:rPr>
        <w:t>analysis,</w:t>
      </w:r>
      <w:r w:rsidRPr="25C47E36" w:rsidR="1F02AE77">
        <w:rPr>
          <w:sz w:val="18"/>
          <w:szCs w:val="18"/>
        </w:rPr>
        <w:t xml:space="preserve"> and physi</w:t>
      </w:r>
      <w:r w:rsidRPr="25C47E36" w:rsidR="1F02AE77">
        <w:rPr>
          <w:sz w:val="18"/>
          <w:szCs w:val="18"/>
        </w:rPr>
        <w:t>olog</w:t>
      </w:r>
      <w:r w:rsidRPr="25C47E36" w:rsidR="1F02AE77">
        <w:rPr>
          <w:sz w:val="18"/>
          <w:szCs w:val="18"/>
        </w:rPr>
        <w:t xml:space="preserve">ical data understanding. </w:t>
      </w:r>
    </w:p>
    <w:p w:rsidRPr="003B6F98" w:rsidR="00F9797A" w:rsidP="00F9797A" w:rsidRDefault="00F9797A" w14:paraId="684FC3BA" w14:textId="558DEC3D">
      <w:pPr>
        <w:spacing w:after="160" w:line="278" w:lineRule="auto"/>
        <w:jc w:val="both"/>
        <w:rPr>
          <w:sz w:val="18"/>
          <w:szCs w:val="18"/>
        </w:rPr>
      </w:pPr>
      <w:r w:rsidRPr="1BC65095" w:rsidR="2484C07F">
        <w:rPr>
          <w:sz w:val="18"/>
          <w:szCs w:val="18"/>
        </w:rPr>
        <w:t>Sigit</w:t>
      </w:r>
      <w:r w:rsidRPr="1BC65095" w:rsidR="2484C07F">
        <w:rPr>
          <w:sz w:val="18"/>
          <w:szCs w:val="18"/>
        </w:rPr>
        <w:t xml:space="preserve"> et al. designed a motorized microscope system using YOLOv8 object detection algorithm for automated detection of TB bacteria [12]. The deep </w:t>
      </w:r>
      <w:r w:rsidRPr="1BC65095" w:rsidR="5534FF0B">
        <w:rPr>
          <w:sz w:val="18"/>
          <w:szCs w:val="18"/>
        </w:rPr>
        <w:t>learning-based</w:t>
      </w:r>
      <w:r w:rsidRPr="1BC65095" w:rsidR="2484C07F">
        <w:rPr>
          <w:sz w:val="18"/>
          <w:szCs w:val="18"/>
        </w:rPr>
        <w:t xml:space="preserve"> image processing techniques were used to automatically localize TB bacilli in the sputum smear images. The study </w:t>
      </w:r>
      <w:r w:rsidRPr="1BC65095" w:rsidR="2484C07F">
        <w:rPr>
          <w:sz w:val="18"/>
          <w:szCs w:val="18"/>
        </w:rPr>
        <w:t>indicated</w:t>
      </w:r>
      <w:r w:rsidRPr="1BC65095" w:rsidR="2484C07F">
        <w:rPr>
          <w:sz w:val="18"/>
          <w:szCs w:val="18"/>
        </w:rPr>
        <w:t xml:space="preserve"> that the AI microscopy systems can support laboratory diagnosis of TB by automatically </w:t>
      </w:r>
      <w:r w:rsidRPr="1BC65095" w:rsidR="2484C07F">
        <w:rPr>
          <w:sz w:val="18"/>
          <w:szCs w:val="18"/>
        </w:rPr>
        <w:t>identifying</w:t>
      </w:r>
      <w:r w:rsidRPr="1BC65095" w:rsidR="2484C07F">
        <w:rPr>
          <w:sz w:val="18"/>
          <w:szCs w:val="18"/>
        </w:rPr>
        <w:t xml:space="preserve"> and categorizing the objects from the microscopy image.</w:t>
      </w:r>
    </w:p>
    <w:p w:rsidRPr="003B6F98" w:rsidR="00F9797A" w:rsidP="00F9797A" w:rsidRDefault="00F9797A" w14:paraId="5714A9E2" w14:textId="77777777">
      <w:pPr>
        <w:spacing w:after="160" w:line="278" w:lineRule="auto"/>
        <w:jc w:val="both"/>
        <w:rPr>
          <w:sz w:val="18"/>
          <w:szCs w:val="18"/>
        </w:rPr>
      </w:pPr>
      <w:r w:rsidRPr="003B6F98">
        <w:rPr>
          <w:sz w:val="18"/>
          <w:szCs w:val="18"/>
        </w:rPr>
        <w:t xml:space="preserve">In the meantime, </w:t>
      </w:r>
      <w:proofErr w:type="spellStart"/>
      <w:r w:rsidRPr="003B6F98">
        <w:rPr>
          <w:sz w:val="18"/>
          <w:szCs w:val="18"/>
        </w:rPr>
        <w:t>Hansun</w:t>
      </w:r>
      <w:proofErr w:type="spellEnd"/>
      <w:r w:rsidRPr="003B6F98">
        <w:rPr>
          <w:sz w:val="18"/>
          <w:szCs w:val="18"/>
        </w:rPr>
        <w:t xml:space="preserve"> et al. have carried out a systematic evaluation of the tuberculosis detection approaches based on AI, where they determined the wide use of deep learning architectures like VGG-16, ResNet-50, and DenseNet-121 on radiographical, molecular, and physiological datasets [15]. Their review pointed to improved diagnostic accuracy and effectiveness of AI models for TB screening and analysis of respiratory diseases.</w:t>
      </w:r>
    </w:p>
    <w:p w:rsidR="1F02AE77" w:rsidP="25C47E36" w:rsidRDefault="1F02AE77" w14:paraId="36B5C0AB" w14:textId="35901AB5">
      <w:pPr>
        <w:spacing w:after="160" w:line="278" w:lineRule="auto"/>
        <w:jc w:val="both"/>
        <w:rPr>
          <w:sz w:val="18"/>
          <w:szCs w:val="18"/>
        </w:rPr>
      </w:pPr>
      <w:r w:rsidRPr="25C47E36" w:rsidR="1F02AE77">
        <w:rPr>
          <w:sz w:val="18"/>
          <w:szCs w:val="18"/>
        </w:rPr>
        <w:t xml:space="preserve">The literature examined shows that IoT healthcare ecosystems are designed with embedded sensing devices, microcontroller platforms, physiological monitoring technologies, edge computing frameworks, wireless communication </w:t>
      </w:r>
      <w:r w:rsidRPr="25C47E36" w:rsidR="1F02AE77">
        <w:rPr>
          <w:sz w:val="18"/>
          <w:szCs w:val="18"/>
        </w:rPr>
        <w:t>systems</w:t>
      </w:r>
      <w:r w:rsidRPr="25C47E36" w:rsidR="1F02AE77">
        <w:rPr>
          <w:sz w:val="18"/>
          <w:szCs w:val="18"/>
        </w:rPr>
        <w:t xml:space="preserve"> and artificial intelligence algorithms </w:t>
      </w:r>
      <w:r w:rsidRPr="25C47E36" w:rsidR="1F02AE77">
        <w:rPr>
          <w:sz w:val="18"/>
          <w:szCs w:val="18"/>
        </w:rPr>
        <w:t>in order to</w:t>
      </w:r>
      <w:r w:rsidRPr="25C47E36" w:rsidR="1F02AE77">
        <w:rPr>
          <w:sz w:val="18"/>
          <w:szCs w:val="18"/>
        </w:rPr>
        <w:t xml:space="preserve"> </w:t>
      </w:r>
      <w:r w:rsidRPr="25C47E36" w:rsidR="1F02AE77">
        <w:rPr>
          <w:sz w:val="18"/>
          <w:szCs w:val="18"/>
        </w:rPr>
        <w:t>facilitate</w:t>
      </w:r>
      <w:r w:rsidRPr="25C47E36" w:rsidR="1F02AE77">
        <w:rPr>
          <w:sz w:val="18"/>
          <w:szCs w:val="18"/>
        </w:rPr>
        <w:t xml:space="preserve"> intelligent respiratory healthcare applications. </w:t>
      </w:r>
      <w:r w:rsidRPr="25C47E36" w:rsidR="1F02AE77">
        <w:rPr>
          <w:sz w:val="18"/>
          <w:szCs w:val="18"/>
        </w:rPr>
        <w:t>Previous</w:t>
      </w:r>
      <w:r w:rsidRPr="25C47E36" w:rsidR="1F02AE77">
        <w:rPr>
          <w:sz w:val="18"/>
          <w:szCs w:val="18"/>
        </w:rPr>
        <w:t xml:space="preserve"> research has successfully integrated respiratory sensing, audio analysis of coughs, AI support for </w:t>
      </w:r>
      <w:r w:rsidRPr="25C47E36" w:rsidR="44D0D50F">
        <w:rPr>
          <w:sz w:val="18"/>
          <w:szCs w:val="18"/>
        </w:rPr>
        <w:t>diagnostics,</w:t>
      </w:r>
      <w:r w:rsidRPr="25C47E36" w:rsidR="1F02AE77">
        <w:rPr>
          <w:sz w:val="18"/>
          <w:szCs w:val="18"/>
        </w:rPr>
        <w:t xml:space="preserve"> and remote healthcare monitoring into portable healthcare systems.</w:t>
      </w:r>
    </w:p>
    <w:p w:rsidR="25C47E36" w:rsidP="25C47E36" w:rsidRDefault="25C47E36" w14:paraId="2DA67499" w14:textId="3FD9D93C">
      <w:pPr>
        <w:spacing w:after="160" w:line="278" w:lineRule="auto"/>
        <w:jc w:val="both"/>
        <w:rPr>
          <w:sz w:val="18"/>
          <w:szCs w:val="18"/>
        </w:rPr>
      </w:pPr>
    </w:p>
    <w:p w:rsidR="6D660D05" w:rsidP="1BC65095" w:rsidRDefault="6D660D05" w14:paraId="3A0BAB02" w14:textId="6C857F79">
      <w:pPr>
        <w:pStyle w:val="Heading1"/>
        <w:numPr>
          <w:ilvl w:val="0"/>
          <w:numId w:val="0"/>
        </w:numPr>
        <w:ind w:left="0"/>
        <w:rPr>
          <w:sz w:val="18"/>
          <w:szCs w:val="18"/>
        </w:rPr>
      </w:pPr>
      <w:r w:rsidRPr="1BC65095" w:rsidR="6D660D05">
        <w:rPr>
          <w:sz w:val="18"/>
          <w:szCs w:val="18"/>
        </w:rPr>
        <w:t>III. MATERIALS AND METHODS</w:t>
      </w:r>
    </w:p>
    <w:p w:rsidR="3669BE0F" w:rsidP="1BC65095" w:rsidRDefault="3669BE0F" w14:paraId="3AC93C17" w14:textId="27D1BF7E">
      <w:pPr>
        <w:pStyle w:val="Normal"/>
        <w:suppressLineNumbers w:val="0"/>
        <w:bidi w:val="0"/>
        <w:spacing w:before="0" w:beforeAutospacing="off" w:after="0" w:afterAutospacing="off" w:line="259" w:lineRule="auto"/>
        <w:ind w:left="0" w:right="0"/>
        <w:jc w:val="both"/>
        <w:rPr>
          <w:sz w:val="18"/>
          <w:szCs w:val="18"/>
        </w:rPr>
      </w:pPr>
      <w:r w:rsidRPr="25C47E36" w:rsidR="45CF15D9">
        <w:rPr>
          <w:sz w:val="18"/>
          <w:szCs w:val="18"/>
        </w:rPr>
        <w:t xml:space="preserve">This section describes the tools, techniques, and </w:t>
      </w:r>
      <w:r w:rsidRPr="25C47E36" w:rsidR="285226BC">
        <w:rPr>
          <w:sz w:val="18"/>
          <w:szCs w:val="18"/>
        </w:rPr>
        <w:t>methods</w:t>
      </w:r>
      <w:r w:rsidRPr="25C47E36" w:rsidR="45CF15D9">
        <w:rPr>
          <w:sz w:val="18"/>
          <w:szCs w:val="18"/>
        </w:rPr>
        <w:t xml:space="preserve"> that will be used in this study.</w:t>
      </w:r>
      <w:r w:rsidRPr="25C47E36" w:rsidR="6AF26698">
        <w:rPr>
          <w:sz w:val="18"/>
          <w:szCs w:val="18"/>
        </w:rPr>
        <w:t xml:space="preserve"> The procedures for </w:t>
      </w:r>
      <w:r w:rsidRPr="25C47E36" w:rsidR="063050B0">
        <w:rPr>
          <w:sz w:val="18"/>
          <w:szCs w:val="18"/>
        </w:rPr>
        <w:t>evaluation of data and results</w:t>
      </w:r>
      <w:r w:rsidRPr="25C47E36" w:rsidR="16240334">
        <w:rPr>
          <w:sz w:val="18"/>
          <w:szCs w:val="18"/>
        </w:rPr>
        <w:t xml:space="preserve"> will be discussed in this section</w:t>
      </w:r>
      <w:r w:rsidRPr="25C47E36" w:rsidR="03AFF414">
        <w:rPr>
          <w:sz w:val="18"/>
          <w:szCs w:val="18"/>
        </w:rPr>
        <w:t>.</w:t>
      </w:r>
    </w:p>
    <w:p w:rsidR="25C47E36" w:rsidP="25C47E36" w:rsidRDefault="25C47E36" w14:paraId="3B62B036" w14:textId="6A7E6E5B">
      <w:pPr>
        <w:pStyle w:val="Normal"/>
        <w:suppressLineNumbers w:val="0"/>
        <w:bidi w:val="0"/>
        <w:spacing w:before="0" w:beforeAutospacing="off" w:after="0" w:afterAutospacing="off" w:line="259" w:lineRule="auto"/>
        <w:ind w:left="0" w:right="0"/>
        <w:jc w:val="both"/>
        <w:rPr>
          <w:sz w:val="18"/>
          <w:szCs w:val="18"/>
        </w:rPr>
      </w:pPr>
    </w:p>
    <w:p w:rsidR="2D5C6B9E" w:rsidP="25C47E36" w:rsidRDefault="2D5C6B9E" w14:paraId="0C13A6FB" w14:textId="5F83FB86">
      <w:pPr>
        <w:pStyle w:val="BodyText"/>
        <w:spacing w:line="240" w:lineRule="auto"/>
        <w:rPr>
          <w:sz w:val="18"/>
          <w:szCs w:val="18"/>
          <w:lang w:val="en-US"/>
        </w:rPr>
      </w:pPr>
      <w:r w:rsidRPr="25C47E36" w:rsidR="2D5C6B9E">
        <w:rPr>
          <w:sz w:val="18"/>
          <w:szCs w:val="18"/>
          <w:lang w:val="en-US"/>
        </w:rPr>
        <w:t xml:space="preserve">3.1 </w:t>
      </w:r>
      <w:r w:rsidRPr="25C47E36" w:rsidR="113E8809">
        <w:rPr>
          <w:sz w:val="18"/>
          <w:szCs w:val="18"/>
          <w:lang w:val="en-US"/>
        </w:rPr>
        <w:t>System Development Methodology</w:t>
      </w:r>
    </w:p>
    <w:p w:rsidR="113E8809" w:rsidP="25C47E36" w:rsidRDefault="113E8809" w14:paraId="680FB025" w14:textId="04CF451B">
      <w:pPr>
        <w:pStyle w:val="BodyText"/>
        <w:spacing w:line="240" w:lineRule="auto"/>
        <w:ind w:firstLine="0"/>
        <w:jc w:val="center"/>
        <w:rPr>
          <w:i w:val="1"/>
          <w:iCs w:val="1"/>
          <w:sz w:val="18"/>
          <w:szCs w:val="18"/>
          <w:lang w:val="en-US"/>
        </w:rPr>
      </w:pPr>
      <w:r w:rsidR="113E8809">
        <w:drawing>
          <wp:inline wp14:editId="098B2481" wp14:anchorId="5B966A99">
            <wp:extent cx="2857500" cy="1776052"/>
            <wp:effectExtent l="0" t="0" r="0" b="0"/>
            <wp:docPr id="896682696" name="drawing" title="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682696" name="Picture 896682696"/>
                    <pic:cNvPicPr/>
                  </pic:nvPicPr>
                  <pic:blipFill>
                    <a:blip xmlns:r="http://schemas.openxmlformats.org/officeDocument/2006/relationships" r:embed="rId1881973772">
                      <a:extLst>
                        <a:ext uri="{28A0092B-C50C-407E-A947-70E740481C1C}">
                          <a14:useLocalDpi xmlns:a14="http://schemas.microsoft.com/office/drawing/2010/main"/>
                        </a:ext>
                      </a:extLst>
                    </a:blip>
                    <a:srcRect l="0" t="5164" r="0" b="0"/>
                    <a:stretch>
                      <a:fillRect/>
                    </a:stretch>
                  </pic:blipFill>
                  <pic:spPr>
                    <a:xfrm rot="0">
                      <a:off x="0" y="0"/>
                      <a:ext cx="2857500" cy="1776052"/>
                    </a:xfrm>
                    <a:prstGeom prst="rect">
                      <a:avLst/>
                    </a:prstGeom>
                  </pic:spPr>
                </pic:pic>
              </a:graphicData>
            </a:graphic>
          </wp:inline>
        </w:drawing>
      </w:r>
      <w:r w:rsidRPr="25C47E36" w:rsidR="113E8809">
        <w:rPr>
          <w:i w:val="1"/>
          <w:iCs w:val="1"/>
          <w:sz w:val="18"/>
          <w:szCs w:val="18"/>
          <w:lang w:val="en-US"/>
        </w:rPr>
        <w:t>Figure I. CRISP-DM TBhon Diagram</w:t>
      </w:r>
    </w:p>
    <w:p w:rsidR="6FBD83ED" w:rsidP="25C47E36" w:rsidRDefault="6FBD83ED" w14:paraId="7473C36A" w14:textId="0471BB19">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first phase, Business Understanding, defines the primary objective of the system, which is to develop a mobile-based TB pre-screening diagnostic support tool capable of identifying potential tuberculosis risk using cough audio and sputum images. This phase establishes the problem context of delayed TB detection in low-resource communities and guides the system requirements for accessible and early-stage screening.</w:t>
      </w:r>
    </w:p>
    <w:p w:rsidR="6FBD83ED" w:rsidP="25C47E36" w:rsidRDefault="6FBD83ED" w14:paraId="32A84453" w14:textId="08C72F1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second phase, Data Understanding, involves gathering and analyzing relevant datasets such as cough recordings, sputum smear images, and supporting medical references. This stage focuses on identifying patterns and characteristics associated with TB indicators, as well as understanding the structure, quality, and limitations of available data.</w:t>
      </w:r>
    </w:p>
    <w:p w:rsidR="6FBD83ED" w:rsidP="25C47E36" w:rsidRDefault="6FBD83ED" w14:paraId="656CE8C6" w14:textId="6B1C1A36">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third phase, Data Preparation, involves cleaning and transforming raw audio and image data into machine-learning-ready formats. This includes audio preprocessing such as Mel-spectrogram conversion using Torchaudio, and image preprocessing techniques such as resizing, normalization, and enhancement to improve feature quality and model performance.</w:t>
      </w:r>
    </w:p>
    <w:p w:rsidR="6FBD83ED" w:rsidP="25C47E36" w:rsidRDefault="6FBD83ED" w14:paraId="66828FC1" w14:textId="6CCB47CD">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fourth phase, Modeling, focuses on the development and training of machine learning models using PyTorch. CNN-based architectures are applied separately for cough audio and sputum image classification, with iterative training used to optimize accuracy and improve generalization due to variability in respiratory sounds and image conditions.</w:t>
      </w:r>
    </w:p>
    <w:p w:rsidR="6FBD83ED" w:rsidP="25C47E36" w:rsidRDefault="6FBD83ED" w14:paraId="7CA0476E" w14:textId="3DED729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fifth phase, Evaluation, assesses model performance using metrics such as accuracy, precision, recall, and F1-score. This ensures that both audio and image classifiers produce reliable predictions before integration into the final system. Validation tests are also conducted to verify consistency and robustness of the TB risk classification outputs.</w:t>
      </w:r>
    </w:p>
    <w:p w:rsidR="6FBD83ED" w:rsidP="25C47E36" w:rsidRDefault="6FBD83ED" w14:paraId="2C180296" w14:textId="1CF350F2">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final phase, Deployment, involves integrating the trained models into a mobile-accessible application through a FastAPI-based inference system. This enables real-time TB risk prediction based on user inputs. Feedback from users and testing environments is considered for continuous improvement, allowing the system to be refined iteratively, which aligns with the cyclical nature of CRISP-DM.</w:t>
      </w:r>
    </w:p>
    <w:p w:rsidR="6FBD83ED" w:rsidP="25C47E36" w:rsidRDefault="6FBD83ED" w14:paraId="4C158508" w14:textId="759E6EFE">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r w:rsidRPr="25C47E36" w:rsidR="6FBD83ED">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t>The closing phase, Iteration and Improvement, ensures consistency with CRISP-DM principles. This phase assesses that the system supports iterative refinement based on model performance evaluation and testing feedback. This allows continuous improvement of classification accuracy and robustness under varying real-world conditions.</w:t>
      </w:r>
    </w:p>
    <w:p w:rsidR="25C47E36" w:rsidP="25C47E36" w:rsidRDefault="25C47E36" w14:paraId="46CEF7DB" w14:textId="534A4380">
      <w:pPr>
        <w:pStyle w:val="BodyText"/>
        <w:spacing w:line="240" w:lineRule="auto"/>
        <w:ind w:firstLine="0"/>
        <w:rPr>
          <w:rFonts w:ascii="Times New Roman" w:hAnsi="Times New Roman" w:eastAsia="SimSun" w:cs="Times New Roman"/>
          <w:b w:val="0"/>
          <w:bCs w:val="0"/>
          <w:i w:val="0"/>
          <w:iCs w:val="0"/>
          <w:caps w:val="0"/>
          <w:smallCaps w:val="0"/>
          <w:noProof w:val="0"/>
          <w:color w:val="000000" w:themeColor="text1" w:themeTint="FF" w:themeShade="FF"/>
          <w:sz w:val="18"/>
          <w:szCs w:val="18"/>
          <w:lang w:val="en-US"/>
        </w:rPr>
      </w:pPr>
    </w:p>
    <w:p w:rsidR="0509EA41" w:rsidP="25C47E36" w:rsidRDefault="0509EA41" w14:paraId="7176D06A" w14:textId="41E209BE">
      <w:pPr>
        <w:pStyle w:val="BodyText"/>
        <w:spacing w:line="240" w:lineRule="auto"/>
        <w:rPr>
          <w:sz w:val="18"/>
          <w:szCs w:val="18"/>
          <w:lang w:val="en-US"/>
        </w:rPr>
      </w:pPr>
      <w:r w:rsidRPr="25C47E36" w:rsidR="0509EA41">
        <w:rPr>
          <w:sz w:val="18"/>
          <w:szCs w:val="18"/>
          <w:lang w:val="en-US"/>
        </w:rPr>
        <w:t>3.</w:t>
      </w:r>
      <w:r w:rsidRPr="25C47E36" w:rsidR="0A48EBA6">
        <w:rPr>
          <w:sz w:val="18"/>
          <w:szCs w:val="18"/>
          <w:lang w:val="en-US"/>
        </w:rPr>
        <w:t>2</w:t>
      </w:r>
      <w:r w:rsidRPr="25C47E36" w:rsidR="0509EA41">
        <w:rPr>
          <w:sz w:val="18"/>
          <w:szCs w:val="18"/>
          <w:lang w:val="en-US"/>
        </w:rPr>
        <w:t xml:space="preserve"> Conceptual Framework</w:t>
      </w:r>
    </w:p>
    <w:p w:rsidR="0509EA41" w:rsidP="25C47E36" w:rsidRDefault="0509EA41" w14:paraId="1C63D7F1" w14:textId="352CDAAB">
      <w:pPr>
        <w:pStyle w:val="BodyText"/>
        <w:spacing w:line="240" w:lineRule="auto"/>
        <w:ind w:firstLine="0"/>
        <w:jc w:val="center"/>
      </w:pPr>
      <w:r w:rsidR="0509EA41">
        <w:drawing>
          <wp:inline wp14:editId="202D3C94" wp14:anchorId="07547C1D">
            <wp:extent cx="3010082" cy="1584876"/>
            <wp:effectExtent l="0" t="0" r="0" b="0"/>
            <wp:docPr id="214183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171533" name="Picture 298171533"/>
                    <pic:cNvPicPr/>
                  </pic:nvPicPr>
                  <pic:blipFill>
                    <a:blip xmlns:r="http://schemas.openxmlformats.org/officeDocument/2006/relationships" r:embed="rId1531963883">
                      <a:extLst>
                        <a:ext uri="{28A0092B-C50C-407E-A947-70E740481C1C}">
                          <a14:useLocalDpi xmlns:a14="http://schemas.microsoft.com/office/drawing/2010/main"/>
                        </a:ext>
                      </a:extLst>
                    </a:blip>
                    <a:stretch>
                      <a:fillRect/>
                    </a:stretch>
                  </pic:blipFill>
                  <pic:spPr>
                    <a:xfrm rot="0">
                      <a:off x="0" y="0"/>
                      <a:ext cx="3010082" cy="1584876"/>
                    </a:xfrm>
                    <a:prstGeom prst="rect">
                      <a:avLst/>
                    </a:prstGeom>
                  </pic:spPr>
                </pic:pic>
              </a:graphicData>
            </a:graphic>
          </wp:inline>
        </w:drawing>
      </w:r>
    </w:p>
    <w:p w:rsidR="0509EA41" w:rsidP="25C47E36" w:rsidRDefault="0509EA41" w14:paraId="67243C45" w14:textId="4D821759">
      <w:pPr>
        <w:pStyle w:val="BodyText"/>
        <w:spacing w:line="240" w:lineRule="auto"/>
        <w:ind w:firstLine="0"/>
        <w:jc w:val="center"/>
        <w:rPr>
          <w:i w:val="1"/>
          <w:iCs w:val="1"/>
          <w:sz w:val="18"/>
          <w:szCs w:val="18"/>
          <w:lang w:val="en-US"/>
        </w:rPr>
      </w:pPr>
      <w:r w:rsidRPr="25C47E36" w:rsidR="0509EA41">
        <w:rPr>
          <w:i w:val="1"/>
          <w:iCs w:val="1"/>
          <w:sz w:val="18"/>
          <w:szCs w:val="18"/>
          <w:lang w:val="en-US"/>
        </w:rPr>
        <w:t>Figure I</w:t>
      </w:r>
      <w:r w:rsidRPr="25C47E36" w:rsidR="6EB4109D">
        <w:rPr>
          <w:i w:val="1"/>
          <w:iCs w:val="1"/>
          <w:sz w:val="18"/>
          <w:szCs w:val="18"/>
          <w:lang w:val="en-US"/>
        </w:rPr>
        <w:t>I</w:t>
      </w:r>
      <w:r w:rsidRPr="25C47E36" w:rsidR="0509EA41">
        <w:rPr>
          <w:i w:val="1"/>
          <w:iCs w:val="1"/>
          <w:sz w:val="18"/>
          <w:szCs w:val="18"/>
          <w:lang w:val="en-US"/>
        </w:rPr>
        <w:t xml:space="preserve">. </w:t>
      </w:r>
      <w:r w:rsidRPr="25C47E36" w:rsidR="0509EA41">
        <w:rPr>
          <w:i w:val="1"/>
          <w:iCs w:val="1"/>
          <w:sz w:val="18"/>
          <w:szCs w:val="18"/>
          <w:lang w:val="en-US"/>
        </w:rPr>
        <w:t>Tbhon</w:t>
      </w:r>
      <w:r w:rsidRPr="25C47E36" w:rsidR="0509EA41">
        <w:rPr>
          <w:i w:val="1"/>
          <w:iCs w:val="1"/>
          <w:sz w:val="18"/>
          <w:szCs w:val="18"/>
          <w:lang w:val="en-US"/>
        </w:rPr>
        <w:t xml:space="preserve"> Screening Framework</w:t>
      </w:r>
    </w:p>
    <w:p w:rsidR="0509EA41" w:rsidP="25C47E36" w:rsidRDefault="0509EA41" w14:paraId="333FD1F4" w14:textId="5F27B756">
      <w:pPr>
        <w:pStyle w:val="BodyText"/>
        <w:spacing w:line="240" w:lineRule="auto"/>
        <w:rPr>
          <w:sz w:val="18"/>
          <w:szCs w:val="18"/>
          <w:lang w:val="en-US"/>
        </w:rPr>
      </w:pPr>
      <w:r w:rsidRPr="25C47E36" w:rsidR="0509EA41">
        <w:rPr>
          <w:sz w:val="18"/>
          <w:szCs w:val="18"/>
          <w:lang w:val="en-US"/>
        </w:rPr>
        <w:t>The proposed system integrates three main algorithms to process and classify tuberculosis risk. First, the audio classification algorithm takes the cough audio signal as input, applies noise reduction, converts it into a Mel spectrogram, and feeds it into the CNN model to output the probability of TB-related cough (Paudio). The utilization of Mel spectrogram along with CNNs has been already validated as an effective and efficient approach to automated respiratory decease detection from cough noise [16]. Second, the image classification algorithm processes sputum smear images by performing preprocessing (resizing and normalization), followed by feature extraction using the CNN,[13][14] and classification into abnormal or normal indicators, producing an image-based probability (Pimage). Third, a multimodal fusion algorithm combines both outputs using a weighted equation: TB_risk = (w1 × Paudio) + (w2 × Pimage), where w1 and w2 represent the assigned weights for each modality. Finally, a decision algorithm classifies the overall risk level based on the computed TB_risk value: low risk if TB_risk &lt; 0.33, moderate risk if 0.33 ≤ TB_risk &lt; 0.66, and high risk if TB_risk ≥ 0.66. Multimodial fusion is perfect in this scenario as it allows for better accuracy in terms prediction and analysis based on multiple sources of data such as images and audio compared to a unimodal which only uses a single source of data for prediction.[3][4][6]</w:t>
      </w:r>
    </w:p>
    <w:p w:rsidR="3F27EE15" w:rsidP="25C47E36" w:rsidRDefault="3F27EE15" w14:paraId="09683322" w14:textId="3DE0C314">
      <w:pPr>
        <w:pStyle w:val="BodyText"/>
        <w:spacing w:before="240" w:beforeAutospacing="off" w:line="240" w:lineRule="auto"/>
        <w:rPr>
          <w:sz w:val="18"/>
          <w:szCs w:val="18"/>
          <w:lang w:val="en-US"/>
        </w:rPr>
      </w:pPr>
      <w:r w:rsidRPr="25C47E36" w:rsidR="3F27EE15">
        <w:rPr>
          <w:sz w:val="18"/>
          <w:szCs w:val="18"/>
          <w:lang w:val="en-US"/>
        </w:rPr>
        <w:t>3.</w:t>
      </w:r>
      <w:r w:rsidRPr="25C47E36" w:rsidR="3583F201">
        <w:rPr>
          <w:sz w:val="18"/>
          <w:szCs w:val="18"/>
          <w:lang w:val="en-US"/>
        </w:rPr>
        <w:t>3</w:t>
      </w:r>
      <w:r w:rsidRPr="25C47E36" w:rsidR="3F27EE15">
        <w:rPr>
          <w:sz w:val="18"/>
          <w:szCs w:val="18"/>
          <w:lang w:val="en-US"/>
        </w:rPr>
        <w:t xml:space="preserve"> System Architecture</w:t>
      </w:r>
    </w:p>
    <w:p w:rsidR="3F27EE15" w:rsidP="25C47E36" w:rsidRDefault="3F27EE15" w14:paraId="3A240F74" w14:textId="161DCA5E">
      <w:pPr>
        <w:pStyle w:val="BodyText"/>
        <w:spacing w:line="240" w:lineRule="auto"/>
        <w:ind w:firstLine="0"/>
        <w:jc w:val="center"/>
      </w:pPr>
      <w:r w:rsidR="3F27EE15">
        <w:drawing>
          <wp:inline wp14:editId="1CE85853" wp14:anchorId="32C4DF94">
            <wp:extent cx="3019425" cy="5663161"/>
            <wp:effectExtent l="0" t="0" r="0" b="0"/>
            <wp:docPr id="899743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894274" name="Picture 852894274"/>
                    <pic:cNvPicPr/>
                  </pic:nvPicPr>
                  <pic:blipFill>
                    <a:blip xmlns:r="http://schemas.openxmlformats.org/officeDocument/2006/relationships" r:embed="rId526234176">
                      <a:extLst>
                        <a:ext uri="{28A0092B-C50C-407E-A947-70E740481C1C}">
                          <a14:useLocalDpi xmlns:a14="http://schemas.microsoft.com/office/drawing/2010/main"/>
                        </a:ext>
                      </a:extLst>
                    </a:blip>
                    <a:stretch>
                      <a:fillRect/>
                    </a:stretch>
                  </pic:blipFill>
                  <pic:spPr>
                    <a:xfrm rot="0">
                      <a:off x="0" y="0"/>
                      <a:ext cx="3019425" cy="5663161"/>
                    </a:xfrm>
                    <a:prstGeom prst="rect">
                      <a:avLst/>
                    </a:prstGeom>
                  </pic:spPr>
                </pic:pic>
              </a:graphicData>
            </a:graphic>
          </wp:inline>
        </w:drawing>
      </w:r>
    </w:p>
    <w:p w:rsidR="3F27EE15" w:rsidP="25C47E36" w:rsidRDefault="3F27EE15" w14:paraId="601A934F" w14:textId="7B8252E0">
      <w:pPr>
        <w:pStyle w:val="BodyText"/>
        <w:spacing w:line="240" w:lineRule="auto"/>
        <w:ind w:firstLine="0"/>
        <w:jc w:val="center"/>
        <w:rPr>
          <w:i w:val="1"/>
          <w:iCs w:val="1"/>
          <w:sz w:val="18"/>
          <w:szCs w:val="18"/>
        </w:rPr>
      </w:pPr>
      <w:r w:rsidRPr="25C47E36" w:rsidR="3F27EE15">
        <w:rPr>
          <w:i w:val="1"/>
          <w:iCs w:val="1"/>
          <w:sz w:val="18"/>
          <w:szCs w:val="18"/>
        </w:rPr>
        <w:t xml:space="preserve">Figure </w:t>
      </w:r>
      <w:r w:rsidRPr="25C47E36" w:rsidR="3D3DC40F">
        <w:rPr>
          <w:i w:val="1"/>
          <w:iCs w:val="1"/>
          <w:sz w:val="18"/>
          <w:szCs w:val="18"/>
        </w:rPr>
        <w:t>III</w:t>
      </w:r>
      <w:r w:rsidRPr="25C47E36" w:rsidR="3F27EE15">
        <w:rPr>
          <w:i w:val="1"/>
          <w:iCs w:val="1"/>
          <w:sz w:val="18"/>
          <w:szCs w:val="18"/>
        </w:rPr>
        <w:t>. System Architecture Diagram</w:t>
      </w:r>
    </w:p>
    <w:p w:rsidR="3F27EE15" w:rsidP="25C47E36" w:rsidRDefault="3F27EE15" w14:paraId="27942A2B" w14:textId="6F43FADD">
      <w:pPr>
        <w:pStyle w:val="BodyText"/>
        <w:spacing w:line="240" w:lineRule="auto"/>
        <w:ind w:firstLine="0"/>
        <w:jc w:val="both"/>
        <w:rPr>
          <w:i w:val="0"/>
          <w:iCs w:val="0"/>
          <w:sz w:val="18"/>
          <w:szCs w:val="18"/>
          <w:lang w:val="en-US"/>
        </w:rPr>
      </w:pPr>
      <w:r w:rsidRPr="25C47E36" w:rsidR="3F27EE15">
        <w:rPr>
          <w:i w:val="0"/>
          <w:iCs w:val="0"/>
          <w:sz w:val="18"/>
          <w:szCs w:val="18"/>
          <w:lang w:val="en-US"/>
        </w:rPr>
        <w:t xml:space="preserve">The proposed Tuberculosis screening architecture is designed as a multi-level architecture that seamlessly transitions between hardware data acquisition with deep learning-driven risk assessment. As shown in figure V, the system is organized into six functional layers. At the starting point is the IoT Device and Edge Acquisition Layer which are the ones responsible for handling diagnostic data collection via IoT hardware components and modules such as the ESP32 integrated with the I2S MEMS microphone for cough recording, and the OV5640 camera module handles capturing sputum smear images. These functional modules utilize WIFI to transmit data via HTTP and MQTT which is passed through the User layer. This layer is where the frontend of the application sits and where the data reflets so that the user can see the data that they gathered during screening. </w:t>
      </w:r>
    </w:p>
    <w:p w:rsidR="3F27EE15" w:rsidP="25C47E36" w:rsidRDefault="3F27EE15" w14:paraId="1D797D18" w14:textId="46D95D88">
      <w:pPr>
        <w:pStyle w:val="BodyText"/>
        <w:spacing w:line="240" w:lineRule="auto"/>
        <w:ind w:firstLine="0"/>
        <w:jc w:val="both"/>
        <w:rPr>
          <w:i w:val="0"/>
          <w:iCs w:val="0"/>
          <w:sz w:val="18"/>
          <w:szCs w:val="18"/>
          <w:lang w:val="en-US"/>
        </w:rPr>
      </w:pPr>
      <w:r w:rsidRPr="25C47E36" w:rsidR="3F27EE15">
        <w:rPr>
          <w:i w:val="0"/>
          <w:iCs w:val="0"/>
          <w:sz w:val="18"/>
          <w:szCs w:val="18"/>
          <w:lang w:val="en-US"/>
        </w:rPr>
        <w:t>While the user sees the UI and the entire process itself on a more visual level, the actual process runs behind the Application Processing layer. This layer validates the incoming information received from the IoT which is then passed unto the Machine Learning Layer, this layer is like the brains of the process as it uses PyTorch-based CNNs to process the data in parallel, the audio evaluates 128-band Mel-spectograms at 16 khz to detect acoustic TB signatures, while the image classifier assesses digitized smears for Acid-Fast Bacilli (AFB) detection based on the ODS1 dataset indicators. The dedicated fusion module handles the overall analysis, calculating a unified percentage that becomes the final verdict for the screening shown as TB risk level categorized as low, moderate, and high as shown in 3.2 conceptual frameworks.</w:t>
      </w:r>
    </w:p>
    <w:p w:rsidR="3F27EE15" w:rsidP="25C47E36" w:rsidRDefault="3F27EE15" w14:paraId="50CE8341" w14:textId="1318E809">
      <w:pPr>
        <w:pStyle w:val="BodyText"/>
        <w:spacing w:line="240" w:lineRule="auto"/>
        <w:ind w:firstLine="0"/>
        <w:jc w:val="both"/>
        <w:rPr>
          <w:i w:val="0"/>
          <w:iCs w:val="0"/>
          <w:sz w:val="18"/>
          <w:szCs w:val="18"/>
          <w:lang w:val="en-US"/>
        </w:rPr>
      </w:pPr>
      <w:r w:rsidRPr="25C47E36" w:rsidR="3F27EE15">
        <w:rPr>
          <w:i w:val="0"/>
          <w:iCs w:val="0"/>
          <w:sz w:val="18"/>
          <w:szCs w:val="18"/>
          <w:lang w:val="en-US"/>
        </w:rPr>
        <w:t xml:space="preserve">After the screening has been settled screening data are stored in the Data Management Layer, which stores every data captured by the application to the database such as account details, user information, screening data etc. Both the Machine </w:t>
      </w:r>
      <w:r w:rsidRPr="25C47E36" w:rsidR="3F27EE15">
        <w:rPr>
          <w:i w:val="0"/>
          <w:iCs w:val="0"/>
          <w:sz w:val="18"/>
          <w:szCs w:val="18"/>
          <w:lang w:val="en-US"/>
        </w:rPr>
        <w:t>Learning  and</w:t>
      </w:r>
      <w:r w:rsidRPr="25C47E36" w:rsidR="3F27EE15">
        <w:rPr>
          <w:i w:val="0"/>
          <w:iCs w:val="0"/>
          <w:sz w:val="18"/>
          <w:szCs w:val="18"/>
          <w:lang w:val="en-US"/>
        </w:rPr>
        <w:t xml:space="preserve"> the Database Layer are both connected to the Digital Ocean domains where it is </w:t>
      </w:r>
      <w:r w:rsidRPr="25C47E36" w:rsidR="3F27EE15">
        <w:rPr>
          <w:i w:val="0"/>
          <w:iCs w:val="0"/>
          <w:sz w:val="18"/>
          <w:szCs w:val="18"/>
          <w:lang w:val="en-US"/>
        </w:rPr>
        <w:t>seperated</w:t>
      </w:r>
      <w:r w:rsidRPr="25C47E36" w:rsidR="3F27EE15">
        <w:rPr>
          <w:i w:val="0"/>
          <w:iCs w:val="0"/>
          <w:sz w:val="18"/>
          <w:szCs w:val="18"/>
          <w:lang w:val="en-US"/>
        </w:rPr>
        <w:t xml:space="preserve"> to two droplets which is the Backend and the Machine Learning, which are running on specific online servers with their own IP address as to make the functionality migrate from a local entry point to an accessible server for development. Finally, the Output Layer is the overall data/information that </w:t>
      </w:r>
      <w:r w:rsidRPr="25C47E36" w:rsidR="3F27EE15">
        <w:rPr>
          <w:i w:val="0"/>
          <w:iCs w:val="0"/>
          <w:sz w:val="18"/>
          <w:szCs w:val="18"/>
          <w:lang w:val="en-US"/>
        </w:rPr>
        <w:t>are</w:t>
      </w:r>
      <w:r w:rsidRPr="25C47E36" w:rsidR="3F27EE15">
        <w:rPr>
          <w:i w:val="0"/>
          <w:iCs w:val="0"/>
          <w:sz w:val="18"/>
          <w:szCs w:val="18"/>
          <w:lang w:val="en-US"/>
        </w:rPr>
        <w:t xml:space="preserve"> displayed to the user itself that translates the model inferences into readable.</w:t>
      </w:r>
    </w:p>
    <w:p w:rsidR="5006D1AF" w:rsidP="1BC65095" w:rsidRDefault="5006D1AF" w14:paraId="6B112502" w14:textId="4733BCCD">
      <w:pPr>
        <w:pStyle w:val="BodyText"/>
        <w:spacing w:before="120" w:beforeAutospacing="off" w:after="0" w:afterAutospacing="off" w:line="240" w:lineRule="auto"/>
        <w:rPr>
          <w:sz w:val="18"/>
          <w:szCs w:val="18"/>
          <w:lang w:val="en-US"/>
        </w:rPr>
      </w:pPr>
      <w:r w:rsidRPr="25C47E36" w:rsidR="61D9ABFB">
        <w:rPr>
          <w:sz w:val="18"/>
          <w:szCs w:val="18"/>
          <w:lang w:val="en-US"/>
        </w:rPr>
        <w:t>3.</w:t>
      </w:r>
      <w:r w:rsidRPr="25C47E36" w:rsidR="318AFEFE">
        <w:rPr>
          <w:sz w:val="18"/>
          <w:szCs w:val="18"/>
          <w:lang w:val="en-US"/>
        </w:rPr>
        <w:t>4</w:t>
      </w:r>
      <w:r w:rsidRPr="25C47E36" w:rsidR="61D9ABFB">
        <w:rPr>
          <w:sz w:val="18"/>
          <w:szCs w:val="18"/>
          <w:lang w:val="en-US"/>
        </w:rPr>
        <w:t xml:space="preserve"> IoT Integration</w:t>
      </w:r>
    </w:p>
    <w:p w:rsidR="646C0AE4" w:rsidP="1BC65095" w:rsidRDefault="646C0AE4" w14:paraId="1F699C7B" w14:textId="166D81A2">
      <w:pPr>
        <w:pStyle w:val="Normal"/>
        <w:suppressLineNumbers w:val="0"/>
        <w:bidi w:val="0"/>
        <w:spacing w:before="0" w:beforeAutospacing="off" w:after="120" w:afterAutospacing="off" w:line="240" w:lineRule="auto"/>
        <w:ind w:left="0" w:right="0"/>
        <w:jc w:val="center"/>
        <w:rPr>
          <w:sz w:val="18"/>
          <w:szCs w:val="18"/>
        </w:rPr>
      </w:pPr>
      <w:r w:rsidR="1D4575EB">
        <w:drawing>
          <wp:inline wp14:editId="1294B2E3" wp14:anchorId="1B6FDEDC">
            <wp:extent cx="3086100" cy="1771650"/>
            <wp:effectExtent l="0" t="0" r="0" b="0"/>
            <wp:docPr id="1198952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952804" name="Picture 1198952804"/>
                    <pic:cNvPicPr/>
                  </pic:nvPicPr>
                  <pic:blipFill>
                    <a:blip xmlns:r="http://schemas.openxmlformats.org/officeDocument/2006/relationships" r:embed="rId765933418">
                      <a:extLst>
                        <a:ext uri="{28A0092B-C50C-407E-A947-70E740481C1C}">
                          <a14:useLocalDpi xmlns:a14="http://schemas.microsoft.com/office/drawing/2010/main"/>
                        </a:ext>
                      </a:extLst>
                    </a:blip>
                    <a:stretch>
                      <a:fillRect/>
                    </a:stretch>
                  </pic:blipFill>
                  <pic:spPr>
                    <a:xfrm>
                      <a:off x="0" y="0"/>
                      <a:ext cx="3086100" cy="1771650"/>
                    </a:xfrm>
                    <a:prstGeom prst="rect">
                      <a:avLst/>
                    </a:prstGeom>
                  </pic:spPr>
                </pic:pic>
              </a:graphicData>
            </a:graphic>
          </wp:inline>
        </w:drawing>
      </w:r>
      <w:r w:rsidRPr="25C47E36" w:rsidR="1D4575EB">
        <w:rPr>
          <w:i w:val="1"/>
          <w:iCs w:val="1"/>
          <w:sz w:val="18"/>
          <w:szCs w:val="18"/>
        </w:rPr>
        <w:t>Figure I</w:t>
      </w:r>
      <w:r w:rsidRPr="25C47E36" w:rsidR="4CD1F71D">
        <w:rPr>
          <w:i w:val="1"/>
          <w:iCs w:val="1"/>
          <w:sz w:val="18"/>
          <w:szCs w:val="18"/>
        </w:rPr>
        <w:t>V</w:t>
      </w:r>
      <w:r w:rsidRPr="25C47E36" w:rsidR="1D4575EB">
        <w:rPr>
          <w:i w:val="1"/>
          <w:iCs w:val="1"/>
          <w:sz w:val="18"/>
          <w:szCs w:val="18"/>
        </w:rPr>
        <w:t>. IoT Schematics</w:t>
      </w:r>
    </w:p>
    <w:p w:rsidR="109862C1" w:rsidP="06BCE9C5" w:rsidRDefault="109862C1" w14:paraId="2DD6EC39" w14:textId="18208F27">
      <w:pPr>
        <w:pStyle w:val="BodyText"/>
        <w:spacing w:line="240" w:lineRule="auto"/>
        <w:rPr>
          <w:sz w:val="18"/>
          <w:szCs w:val="18"/>
          <w:lang w:val="en-US"/>
        </w:rPr>
      </w:pPr>
      <w:r w:rsidRPr="1BC65095" w:rsidR="28F6E0AC">
        <w:rPr>
          <w:sz w:val="18"/>
          <w:szCs w:val="18"/>
          <w:lang w:val="en-US"/>
        </w:rPr>
        <w:t>Using audio proce</w:t>
      </w:r>
      <w:r w:rsidRPr="1BC65095" w:rsidR="28F6E0AC">
        <w:rPr>
          <w:sz w:val="18"/>
          <w:szCs w:val="18"/>
          <w:lang w:val="en-US"/>
        </w:rPr>
        <w:t>ssing and im</w:t>
      </w:r>
      <w:r w:rsidRPr="1BC65095" w:rsidR="28F6E0AC">
        <w:rPr>
          <w:sz w:val="18"/>
          <w:szCs w:val="18"/>
          <w:lang w:val="en-US"/>
        </w:rPr>
        <w:t>age classification techniques it is possible to recognize tuberculosis risks thr</w:t>
      </w:r>
      <w:r w:rsidRPr="1BC65095" w:rsidR="28F6E0AC">
        <w:rPr>
          <w:sz w:val="18"/>
          <w:szCs w:val="18"/>
          <w:lang w:val="en-US"/>
        </w:rPr>
        <w:t>ough audio an</w:t>
      </w:r>
      <w:r w:rsidRPr="1BC65095" w:rsidR="28F6E0AC">
        <w:rPr>
          <w:sz w:val="18"/>
          <w:szCs w:val="18"/>
          <w:lang w:val="en-US"/>
        </w:rPr>
        <w:t>d images. The process of tuberculosis detection is divided into cough noise analysis and sputum smear classificat</w:t>
      </w:r>
      <w:r w:rsidRPr="1BC65095" w:rsidR="28F6E0AC">
        <w:rPr>
          <w:sz w:val="18"/>
          <w:szCs w:val="18"/>
          <w:lang w:val="en-US"/>
        </w:rPr>
        <w:t>ion. The</w:t>
      </w:r>
      <w:r w:rsidRPr="1BC65095" w:rsidR="28F6E0AC">
        <w:rPr>
          <w:sz w:val="18"/>
          <w:szCs w:val="18"/>
          <w:lang w:val="en-US"/>
        </w:rPr>
        <w:t xml:space="preserve"> ESP32 is intended for IoT communication and sensor integration,</w:t>
      </w:r>
      <w:r w:rsidRPr="1BC65095" w:rsidR="5A404B3F">
        <w:rPr>
          <w:sz w:val="18"/>
          <w:szCs w:val="18"/>
          <w:lang w:val="en-US"/>
        </w:rPr>
        <w:t xml:space="preserve"> </w:t>
      </w:r>
      <w:r w:rsidRPr="1BC65095" w:rsidR="16813E22">
        <w:rPr>
          <w:sz w:val="18"/>
          <w:szCs w:val="18"/>
          <w:lang w:val="en-US"/>
        </w:rPr>
        <w:t xml:space="preserve">along with </w:t>
      </w:r>
      <w:r w:rsidRPr="1BC65095" w:rsidR="5A404B3F">
        <w:rPr>
          <w:sz w:val="18"/>
          <w:szCs w:val="18"/>
          <w:lang w:val="en-US"/>
        </w:rPr>
        <w:t xml:space="preserve">the </w:t>
      </w:r>
      <w:r w:rsidRPr="1BC65095" w:rsidR="0440E90E">
        <w:rPr>
          <w:sz w:val="18"/>
          <w:szCs w:val="18"/>
          <w:lang w:val="en-US"/>
        </w:rPr>
        <w:t>INMP441 MEMS microphone</w:t>
      </w:r>
      <w:r w:rsidRPr="1BC65095" w:rsidR="5B8D4F9D">
        <w:rPr>
          <w:sz w:val="18"/>
          <w:szCs w:val="18"/>
          <w:lang w:val="en-US"/>
        </w:rPr>
        <w:t xml:space="preserve"> sensor</w:t>
      </w:r>
      <w:r w:rsidRPr="1BC65095" w:rsidR="0440E90E">
        <w:rPr>
          <w:sz w:val="18"/>
          <w:szCs w:val="18"/>
          <w:lang w:val="en-US"/>
        </w:rPr>
        <w:t xml:space="preserve"> </w:t>
      </w:r>
      <w:r w:rsidRPr="1BC65095" w:rsidR="104FA2FE">
        <w:rPr>
          <w:sz w:val="18"/>
          <w:szCs w:val="18"/>
          <w:lang w:val="en-US"/>
        </w:rPr>
        <w:t>and the</w:t>
      </w:r>
      <w:r w:rsidRPr="1BC65095" w:rsidR="0440E90E">
        <w:rPr>
          <w:sz w:val="18"/>
          <w:szCs w:val="18"/>
          <w:lang w:val="en-US"/>
        </w:rPr>
        <w:t xml:space="preserve"> </w:t>
      </w:r>
      <w:r w:rsidRPr="1BC65095" w:rsidR="784D7C50">
        <w:rPr>
          <w:sz w:val="18"/>
          <w:szCs w:val="18"/>
          <w:lang w:val="en-US"/>
        </w:rPr>
        <w:t>OV5640 as the camera</w:t>
      </w:r>
      <w:r w:rsidRPr="1BC65095" w:rsidR="376457EE">
        <w:rPr>
          <w:sz w:val="18"/>
          <w:szCs w:val="18"/>
          <w:lang w:val="en-US"/>
        </w:rPr>
        <w:t xml:space="preserve"> module</w:t>
      </w:r>
      <w:r w:rsidRPr="1BC65095" w:rsidR="694806CE">
        <w:rPr>
          <w:sz w:val="18"/>
          <w:szCs w:val="18"/>
          <w:lang w:val="en-US"/>
        </w:rPr>
        <w:t>.</w:t>
      </w:r>
      <w:r w:rsidRPr="1BC65095" w:rsidR="28F6E0AC">
        <w:rPr>
          <w:sz w:val="18"/>
          <w:szCs w:val="18"/>
          <w:lang w:val="en-US"/>
        </w:rPr>
        <w:t xml:space="preserve"> Using the camera module, the system takes a picture of th</w:t>
      </w:r>
      <w:r w:rsidRPr="1BC65095" w:rsidR="28F6E0AC">
        <w:rPr>
          <w:sz w:val="18"/>
          <w:szCs w:val="18"/>
          <w:lang w:val="en-US"/>
        </w:rPr>
        <w:t>e smear</w:t>
      </w:r>
      <w:r w:rsidRPr="1BC65095" w:rsidR="28F6E0AC">
        <w:rPr>
          <w:sz w:val="18"/>
          <w:szCs w:val="18"/>
          <w:lang w:val="en-US"/>
        </w:rPr>
        <w:t xml:space="preserve"> s</w:t>
      </w:r>
      <w:r w:rsidRPr="1BC65095" w:rsidR="28F6E0AC">
        <w:rPr>
          <w:sz w:val="18"/>
          <w:szCs w:val="18"/>
          <w:lang w:val="en-US"/>
        </w:rPr>
        <w:t xml:space="preserve">ample, </w:t>
      </w:r>
      <w:r w:rsidRPr="1BC65095" w:rsidR="28F6E0AC">
        <w:rPr>
          <w:sz w:val="18"/>
          <w:szCs w:val="18"/>
          <w:lang w:val="en-US"/>
        </w:rPr>
        <w:t xml:space="preserve">which is then analyzed to detect acid-fast bacilli associated with Mycobacterium tuberculosis. </w:t>
      </w:r>
      <w:r w:rsidRPr="1BC65095" w:rsidR="28F6E0AC">
        <w:rPr>
          <w:sz w:val="18"/>
          <w:szCs w:val="18"/>
          <w:lang w:val="en-US"/>
        </w:rPr>
        <w:t>And the</w:t>
      </w:r>
      <w:r w:rsidRPr="1BC65095" w:rsidR="28F6E0AC">
        <w:rPr>
          <w:sz w:val="18"/>
          <w:szCs w:val="18"/>
          <w:lang w:val="en-US"/>
        </w:rPr>
        <w:t xml:space="preserve"> m</w:t>
      </w:r>
      <w:r w:rsidRPr="1BC65095" w:rsidR="28F6E0AC">
        <w:rPr>
          <w:sz w:val="18"/>
          <w:szCs w:val="18"/>
          <w:lang w:val="en-US"/>
        </w:rPr>
        <w:t>icropho</w:t>
      </w:r>
      <w:r w:rsidRPr="1BC65095" w:rsidR="28F6E0AC">
        <w:rPr>
          <w:sz w:val="18"/>
          <w:szCs w:val="18"/>
          <w:lang w:val="en-US"/>
        </w:rPr>
        <w:t xml:space="preserve">ne sensor is used to record the cough audio that is then converted into Mel </w:t>
      </w:r>
      <w:r w:rsidRPr="1BC65095" w:rsidR="28F6E0AC">
        <w:rPr>
          <w:sz w:val="18"/>
          <w:szCs w:val="18"/>
          <w:lang w:val="en-US"/>
        </w:rPr>
        <w:t>Spectograms</w:t>
      </w:r>
      <w:r w:rsidRPr="1BC65095" w:rsidR="28F6E0AC">
        <w:rPr>
          <w:sz w:val="18"/>
          <w:szCs w:val="18"/>
          <w:lang w:val="en-US"/>
        </w:rPr>
        <w:t xml:space="preserve"> that </w:t>
      </w:r>
      <w:r w:rsidRPr="1BC65095" w:rsidR="28F6E0AC">
        <w:rPr>
          <w:sz w:val="18"/>
          <w:szCs w:val="18"/>
          <w:lang w:val="en-US"/>
        </w:rPr>
        <w:t>represents</w:t>
      </w:r>
      <w:r w:rsidRPr="1BC65095" w:rsidR="28F6E0AC">
        <w:rPr>
          <w:sz w:val="18"/>
          <w:szCs w:val="18"/>
          <w:lang w:val="en-US"/>
        </w:rPr>
        <w:t xml:space="preserve"> frequency patterns over time for feature extraction and classification</w:t>
      </w:r>
      <w:r w:rsidRPr="1BC65095" w:rsidR="264DF591">
        <w:rPr>
          <w:sz w:val="18"/>
          <w:szCs w:val="18"/>
          <w:lang w:val="en-US"/>
        </w:rPr>
        <w:t xml:space="preserve">. </w:t>
      </w:r>
      <w:r w:rsidRPr="1BC65095" w:rsidR="28F6E0AC">
        <w:rPr>
          <w:sz w:val="18"/>
          <w:szCs w:val="18"/>
          <w:lang w:val="en-US"/>
        </w:rPr>
        <w:t xml:space="preserve"> </w:t>
      </w:r>
      <w:r w:rsidRPr="1BC65095" w:rsidR="28F6E0AC">
        <w:rPr>
          <w:sz w:val="18"/>
          <w:szCs w:val="18"/>
          <w:lang w:val="en-US"/>
        </w:rPr>
        <w:t xml:space="preserve">According to Naufal et al., ESP32 was </w:t>
      </w:r>
      <w:r w:rsidRPr="1BC65095" w:rsidR="28F6E0AC">
        <w:rPr>
          <w:sz w:val="18"/>
          <w:szCs w:val="18"/>
          <w:lang w:val="en-US"/>
        </w:rPr>
        <w:t>utilized</w:t>
      </w:r>
      <w:r w:rsidRPr="1BC65095" w:rsidR="28F6E0AC">
        <w:rPr>
          <w:sz w:val="18"/>
          <w:szCs w:val="18"/>
          <w:lang w:val="en-US"/>
        </w:rPr>
        <w:t xml:space="preserve"> for sensor integration and wireless communication to explore detection of tuberculosis using exhaled breath analysis. While artificial neural networks we </w:t>
      </w:r>
      <w:r w:rsidRPr="1BC65095" w:rsidR="28F6E0AC">
        <w:rPr>
          <w:sz w:val="18"/>
          <w:szCs w:val="18"/>
          <w:lang w:val="en-US"/>
        </w:rPr>
        <w:t>utilized</w:t>
      </w:r>
      <w:r w:rsidRPr="1BC65095" w:rsidR="28F6E0AC">
        <w:rPr>
          <w:sz w:val="18"/>
          <w:szCs w:val="18"/>
          <w:lang w:val="en-US"/>
        </w:rPr>
        <w:t xml:space="preserve"> to classify tuberculosis-related patterns from sensor data [1]. </w:t>
      </w:r>
      <w:r w:rsidRPr="1BC65095" w:rsidR="28F6E0AC">
        <w:rPr>
          <w:sz w:val="18"/>
          <w:szCs w:val="18"/>
          <w:lang w:val="en-US"/>
        </w:rPr>
        <w:t>This proves that ESP32 is capable of handling tasks like integration of systems to the IOT itself.</w:t>
      </w:r>
    </w:p>
    <w:p w:rsidR="493EBC5B" w:rsidP="1BC65095" w:rsidRDefault="493EBC5B" w14:paraId="46490D95" w14:textId="174FD1CB">
      <w:pPr>
        <w:pStyle w:val="BodyText"/>
        <w:spacing w:line="240" w:lineRule="auto"/>
        <w:jc w:val="center"/>
        <w:rPr>
          <w:sz w:val="18"/>
          <w:szCs w:val="18"/>
          <w:lang w:val="en-US"/>
        </w:rPr>
      </w:pPr>
      <w:r w:rsidR="493EBC5B">
        <w:drawing>
          <wp:inline wp14:editId="111D0BBA" wp14:anchorId="50D92636">
            <wp:extent cx="2109118" cy="1581839"/>
            <wp:effectExtent l="0" t="0" r="0" b="0"/>
            <wp:docPr id="114175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75135" name="Picture 114175135"/>
                    <pic:cNvPicPr/>
                  </pic:nvPicPr>
                  <pic:blipFill>
                    <a:blip xmlns:r="http://schemas.openxmlformats.org/officeDocument/2006/relationships" r:embed="rId269587073">
                      <a:extLst>
                        <a:ext uri="{28A0092B-C50C-407E-A947-70E740481C1C}">
                          <a14:useLocalDpi xmlns:a14="http://schemas.microsoft.com/office/drawing/2010/main"/>
                        </a:ext>
                      </a:extLst>
                    </a:blip>
                    <a:stretch>
                      <a:fillRect/>
                    </a:stretch>
                  </pic:blipFill>
                  <pic:spPr>
                    <a:xfrm rot="0">
                      <a:off x="0" y="0"/>
                      <a:ext cx="2109118" cy="1581839"/>
                    </a:xfrm>
                    <a:prstGeom prst="rect">
                      <a:avLst/>
                    </a:prstGeom>
                  </pic:spPr>
                </pic:pic>
              </a:graphicData>
            </a:graphic>
          </wp:inline>
        </w:drawing>
      </w:r>
    </w:p>
    <w:p w:rsidR="493EBC5B" w:rsidP="25C47E36" w:rsidRDefault="493EBC5B" w14:paraId="22664440" w14:textId="5064256F">
      <w:pPr>
        <w:pStyle w:val="BodyText"/>
        <w:spacing w:line="240" w:lineRule="auto"/>
        <w:jc w:val="center"/>
        <w:rPr>
          <w:i w:val="1"/>
          <w:iCs w:val="1"/>
          <w:sz w:val="18"/>
          <w:szCs w:val="18"/>
          <w:lang w:val="en-US"/>
        </w:rPr>
      </w:pPr>
      <w:r w:rsidRPr="25C47E36" w:rsidR="237DCF42">
        <w:rPr>
          <w:i w:val="1"/>
          <w:iCs w:val="1"/>
          <w:sz w:val="18"/>
          <w:szCs w:val="18"/>
          <w:lang w:val="en-US"/>
        </w:rPr>
        <w:t xml:space="preserve">Figure </w:t>
      </w:r>
      <w:r w:rsidRPr="25C47E36" w:rsidR="53D0FEA3">
        <w:rPr>
          <w:i w:val="1"/>
          <w:iCs w:val="1"/>
          <w:sz w:val="18"/>
          <w:szCs w:val="18"/>
          <w:lang w:val="en-US"/>
        </w:rPr>
        <w:t>V</w:t>
      </w:r>
      <w:r w:rsidRPr="25C47E36" w:rsidR="237DCF42">
        <w:rPr>
          <w:i w:val="1"/>
          <w:iCs w:val="1"/>
          <w:sz w:val="18"/>
          <w:szCs w:val="18"/>
          <w:lang w:val="en-US"/>
        </w:rPr>
        <w:t>. IoT attachment</w:t>
      </w:r>
    </w:p>
    <w:p w:rsidR="493EBC5B" w:rsidP="1BC65095" w:rsidRDefault="493EBC5B" w14:paraId="2810D20A" w14:textId="5A1996DA">
      <w:pPr>
        <w:pStyle w:val="BodyText"/>
        <w:spacing w:line="240" w:lineRule="auto"/>
        <w:jc w:val="both"/>
        <w:rPr>
          <w:sz w:val="18"/>
          <w:szCs w:val="18"/>
          <w:lang w:val="en-US"/>
        </w:rPr>
      </w:pPr>
      <w:r w:rsidRPr="1BC65095" w:rsidR="493EBC5B">
        <w:rPr>
          <w:sz w:val="18"/>
          <w:szCs w:val="18"/>
          <w:lang w:val="en-US"/>
        </w:rPr>
        <w:t xml:space="preserve">As shown in figure II. The IoT attachment is the entire IoT </w:t>
      </w:r>
      <w:r w:rsidRPr="1BC65095" w:rsidR="493EBC5B">
        <w:rPr>
          <w:sz w:val="18"/>
          <w:szCs w:val="18"/>
          <w:lang w:val="en-US"/>
        </w:rPr>
        <w:t>component</w:t>
      </w:r>
      <w:r w:rsidRPr="1BC65095" w:rsidR="493EBC5B">
        <w:rPr>
          <w:sz w:val="18"/>
          <w:szCs w:val="18"/>
          <w:lang w:val="en-US"/>
        </w:rPr>
        <w:t xml:space="preserve"> that </w:t>
      </w:r>
      <w:r w:rsidRPr="1BC65095" w:rsidR="493EBC5B">
        <w:rPr>
          <w:sz w:val="18"/>
          <w:szCs w:val="18"/>
          <w:lang w:val="en-US"/>
        </w:rPr>
        <w:t>contains</w:t>
      </w:r>
      <w:r w:rsidRPr="1BC65095" w:rsidR="493EBC5B">
        <w:rPr>
          <w:sz w:val="18"/>
          <w:szCs w:val="18"/>
          <w:lang w:val="en-US"/>
        </w:rPr>
        <w:t xml:space="preserve"> all the hardware such as the ESP32 and the</w:t>
      </w:r>
      <w:r w:rsidRPr="1BC65095" w:rsidR="48D61624">
        <w:rPr>
          <w:sz w:val="18"/>
          <w:szCs w:val="18"/>
          <w:lang w:val="en-US"/>
        </w:rPr>
        <w:t xml:space="preserve"> modular</w:t>
      </w:r>
      <w:r w:rsidRPr="1BC65095" w:rsidR="493EBC5B">
        <w:rPr>
          <w:sz w:val="18"/>
          <w:szCs w:val="18"/>
          <w:lang w:val="en-US"/>
        </w:rPr>
        <w:t xml:space="preserve"> </w:t>
      </w:r>
      <w:r w:rsidRPr="1BC65095" w:rsidR="18F55F79">
        <w:rPr>
          <w:sz w:val="18"/>
          <w:szCs w:val="18"/>
          <w:lang w:val="en-US"/>
        </w:rPr>
        <w:t>sensors</w:t>
      </w:r>
      <w:r w:rsidRPr="1BC65095" w:rsidR="295E7CED">
        <w:rPr>
          <w:sz w:val="18"/>
          <w:szCs w:val="18"/>
          <w:lang w:val="en-US"/>
        </w:rPr>
        <w:t xml:space="preserve">, which is encased in a </w:t>
      </w:r>
      <w:r w:rsidRPr="1BC65095" w:rsidR="58CED658">
        <w:rPr>
          <w:sz w:val="18"/>
          <w:szCs w:val="18"/>
          <w:lang w:val="en-US"/>
        </w:rPr>
        <w:t>custom-made</w:t>
      </w:r>
      <w:r w:rsidRPr="1BC65095" w:rsidR="295E7CED">
        <w:rPr>
          <w:sz w:val="18"/>
          <w:szCs w:val="18"/>
          <w:lang w:val="en-US"/>
        </w:rPr>
        <w:t xml:space="preserve"> </w:t>
      </w:r>
      <w:r w:rsidRPr="1BC65095" w:rsidR="237FDDAA">
        <w:rPr>
          <w:sz w:val="18"/>
          <w:szCs w:val="18"/>
          <w:lang w:val="en-US"/>
        </w:rPr>
        <w:t xml:space="preserve">container </w:t>
      </w:r>
      <w:r w:rsidRPr="1BC65095" w:rsidR="7221702E">
        <w:rPr>
          <w:sz w:val="18"/>
          <w:szCs w:val="18"/>
          <w:lang w:val="en-US"/>
        </w:rPr>
        <w:t>made of</w:t>
      </w:r>
      <w:r w:rsidRPr="1BC65095" w:rsidR="237FDDAA">
        <w:rPr>
          <w:sz w:val="18"/>
          <w:szCs w:val="18"/>
          <w:lang w:val="en-US"/>
        </w:rPr>
        <w:t xml:space="preserve"> </w:t>
      </w:r>
      <w:r w:rsidRPr="1BC65095" w:rsidR="70447149">
        <w:rPr>
          <w:sz w:val="18"/>
          <w:szCs w:val="18"/>
          <w:lang w:val="en-US"/>
        </w:rPr>
        <w:t>Sintra</w:t>
      </w:r>
      <w:r w:rsidRPr="1BC65095" w:rsidR="237FDDAA">
        <w:rPr>
          <w:sz w:val="18"/>
          <w:szCs w:val="18"/>
          <w:lang w:val="en-US"/>
        </w:rPr>
        <w:t xml:space="preserve"> board</w:t>
      </w:r>
      <w:r w:rsidRPr="1BC65095" w:rsidR="32E8E476">
        <w:rPr>
          <w:sz w:val="18"/>
          <w:szCs w:val="18"/>
          <w:lang w:val="en-US"/>
        </w:rPr>
        <w:t>. This makes it cheap to assemble since this is the first prototype.</w:t>
      </w:r>
    </w:p>
    <w:p w:rsidR="011F7FA9" w:rsidP="1BC65095" w:rsidRDefault="011F7FA9" w14:paraId="6DBDFC84" w14:textId="26BD6C35">
      <w:pPr>
        <w:pStyle w:val="BodyText"/>
        <w:spacing w:line="240" w:lineRule="auto"/>
        <w:jc w:val="center"/>
      </w:pPr>
      <w:r w:rsidR="011F7FA9">
        <w:drawing>
          <wp:inline wp14:editId="11C3ABB5" wp14:anchorId="307FB56B">
            <wp:extent cx="1472306" cy="1713418"/>
            <wp:effectExtent l="0" t="0" r="0" b="0"/>
            <wp:docPr id="35020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09365" name="Picture 350209365"/>
                    <pic:cNvPicPr/>
                  </pic:nvPicPr>
                  <pic:blipFill>
                    <a:blip xmlns:r="http://schemas.openxmlformats.org/officeDocument/2006/relationships" r:embed="rId1885889968">
                      <a:extLst>
                        <a:ext uri="{28A0092B-C50C-407E-A947-70E740481C1C}">
                          <a14:useLocalDpi xmlns:a14="http://schemas.microsoft.com/office/drawing/2010/main"/>
                        </a:ext>
                      </a:extLst>
                    </a:blip>
                    <a:srcRect l="0" t="24319" r="0" b="10309"/>
                    <a:stretch>
                      <a:fillRect/>
                    </a:stretch>
                  </pic:blipFill>
                  <pic:spPr>
                    <a:xfrm rot="0">
                      <a:off x="0" y="0"/>
                      <a:ext cx="1472306" cy="1713418"/>
                    </a:xfrm>
                    <a:prstGeom prst="rect">
                      <a:avLst/>
                    </a:prstGeom>
                  </pic:spPr>
                </pic:pic>
              </a:graphicData>
            </a:graphic>
          </wp:inline>
        </w:drawing>
      </w:r>
    </w:p>
    <w:p w:rsidR="011F7FA9" w:rsidP="25C47E36" w:rsidRDefault="011F7FA9" w14:paraId="5C74EEEE" w14:textId="4011A029">
      <w:pPr>
        <w:pStyle w:val="BodyText"/>
        <w:spacing w:line="240" w:lineRule="auto"/>
        <w:jc w:val="center"/>
        <w:rPr>
          <w:i w:val="1"/>
          <w:iCs w:val="1"/>
          <w:sz w:val="18"/>
          <w:szCs w:val="18"/>
        </w:rPr>
      </w:pPr>
      <w:r w:rsidRPr="25C47E36" w:rsidR="47695D7F">
        <w:rPr>
          <w:i w:val="1"/>
          <w:iCs w:val="1"/>
          <w:sz w:val="18"/>
          <w:szCs w:val="18"/>
        </w:rPr>
        <w:t xml:space="preserve">Figure </w:t>
      </w:r>
      <w:r w:rsidRPr="25C47E36" w:rsidR="7A241ACC">
        <w:rPr>
          <w:i w:val="1"/>
          <w:iCs w:val="1"/>
          <w:sz w:val="18"/>
          <w:szCs w:val="18"/>
        </w:rPr>
        <w:t>VI</w:t>
      </w:r>
      <w:r w:rsidRPr="25C47E36" w:rsidR="47695D7F">
        <w:rPr>
          <w:i w:val="1"/>
          <w:iCs w:val="1"/>
          <w:sz w:val="18"/>
          <w:szCs w:val="18"/>
        </w:rPr>
        <w:t>. IoT full setup</w:t>
      </w:r>
    </w:p>
    <w:p w:rsidR="47695D7F" w:rsidP="25C47E36" w:rsidRDefault="47695D7F" w14:paraId="118F4289" w14:textId="6F5C2B22">
      <w:pPr>
        <w:pStyle w:val="BodyText"/>
        <w:suppressLineNumbers w:val="0"/>
        <w:spacing w:before="0" w:beforeAutospacing="off" w:after="120" w:afterAutospacing="off" w:line="240" w:lineRule="auto"/>
        <w:ind w:left="0" w:right="0"/>
        <w:jc w:val="both"/>
        <w:rPr>
          <w:sz w:val="18"/>
          <w:szCs w:val="18"/>
          <w:lang w:val="en-US"/>
        </w:rPr>
      </w:pPr>
      <w:r w:rsidRPr="25C47E36" w:rsidR="47695D7F">
        <w:rPr>
          <w:sz w:val="18"/>
          <w:szCs w:val="18"/>
          <w:lang w:val="en-US"/>
        </w:rPr>
        <w:t xml:space="preserve">As seen in figure III. The full setup of the IoT consists of the IoT attachment as </w:t>
      </w:r>
      <w:r w:rsidRPr="25C47E36" w:rsidR="1A882EEE">
        <w:rPr>
          <w:sz w:val="18"/>
          <w:szCs w:val="18"/>
          <w:lang w:val="en-US"/>
        </w:rPr>
        <w:t>well as</w:t>
      </w:r>
      <w:r w:rsidRPr="25C47E36" w:rsidR="47695D7F">
        <w:rPr>
          <w:sz w:val="18"/>
          <w:szCs w:val="18"/>
          <w:lang w:val="en-US"/>
        </w:rPr>
        <w:t xml:space="preserve"> </w:t>
      </w:r>
      <w:r w:rsidRPr="25C47E36" w:rsidR="151DEE43">
        <w:rPr>
          <w:sz w:val="18"/>
          <w:szCs w:val="18"/>
          <w:lang w:val="en-US"/>
        </w:rPr>
        <w:t>an actual microscope since part of the required data is sputum smear images. The IoT attachment is placed on</w:t>
      </w:r>
      <w:r w:rsidRPr="25C47E36" w:rsidR="603AFD9A">
        <w:rPr>
          <w:sz w:val="18"/>
          <w:szCs w:val="18"/>
          <w:lang w:val="en-US"/>
        </w:rPr>
        <w:t xml:space="preserve"> top specifically on</w:t>
      </w:r>
      <w:r w:rsidRPr="25C47E36" w:rsidR="151DEE43">
        <w:rPr>
          <w:sz w:val="18"/>
          <w:szCs w:val="18"/>
          <w:lang w:val="en-US"/>
        </w:rPr>
        <w:t xml:space="preserve"> the phone holder of the microscope which is where the </w:t>
      </w:r>
      <w:r w:rsidRPr="25C47E36" w:rsidR="2090A375">
        <w:rPr>
          <w:sz w:val="18"/>
          <w:szCs w:val="18"/>
          <w:lang w:val="en-US"/>
        </w:rPr>
        <w:t>ESP32 sits as well as the OV5640 camera which has a</w:t>
      </w:r>
      <w:r w:rsidRPr="25C47E36" w:rsidR="316CE02B">
        <w:rPr>
          <w:sz w:val="18"/>
          <w:szCs w:val="18"/>
          <w:lang w:val="en-US"/>
        </w:rPr>
        <w:t xml:space="preserve"> </w:t>
      </w:r>
      <w:r w:rsidRPr="25C47E36" w:rsidR="2090A375">
        <w:rPr>
          <w:sz w:val="18"/>
          <w:szCs w:val="18"/>
          <w:lang w:val="en-US"/>
        </w:rPr>
        <w:t>microscopic view</w:t>
      </w:r>
      <w:r w:rsidRPr="25C47E36" w:rsidR="0D928399">
        <w:rPr>
          <w:sz w:val="18"/>
          <w:szCs w:val="18"/>
          <w:lang w:val="en-US"/>
        </w:rPr>
        <w:t xml:space="preserve"> of the sputum smear</w:t>
      </w:r>
      <w:r w:rsidRPr="25C47E36" w:rsidR="6CCA4DA1">
        <w:rPr>
          <w:sz w:val="18"/>
          <w:szCs w:val="18"/>
          <w:lang w:val="en-US"/>
        </w:rPr>
        <w:t xml:space="preserve"> </w:t>
      </w:r>
      <w:r w:rsidRPr="25C47E36" w:rsidR="49A3CE5F">
        <w:rPr>
          <w:sz w:val="18"/>
          <w:szCs w:val="18"/>
          <w:lang w:val="en-US"/>
        </w:rPr>
        <w:t xml:space="preserve">which is then taken by the camera module and registered in the screening session. </w:t>
      </w:r>
      <w:r w:rsidRPr="25C47E36" w:rsidR="49A3CE5F">
        <w:rPr>
          <w:sz w:val="18"/>
          <w:szCs w:val="18"/>
          <w:lang w:val="en-US"/>
        </w:rPr>
        <w:t xml:space="preserve">The </w:t>
      </w:r>
      <w:r w:rsidRPr="25C47E36" w:rsidR="20FA7688">
        <w:rPr>
          <w:sz w:val="18"/>
          <w:szCs w:val="18"/>
          <w:lang w:val="en-US"/>
        </w:rPr>
        <w:t>INMP441 MEMS microphone sensor sits at the edge of the microscope which is placed at the front of the attachment similar to an actual microphone.</w:t>
      </w:r>
    </w:p>
    <w:p w:rsidR="25C47E36" w:rsidP="25C47E36" w:rsidRDefault="25C47E36" w14:paraId="3C7EA028" w14:textId="6572F819">
      <w:pPr>
        <w:pStyle w:val="BodyText"/>
        <w:suppressLineNumbers w:val="0"/>
        <w:bidi w:val="0"/>
        <w:spacing w:before="0" w:beforeAutospacing="off" w:after="120" w:afterAutospacing="off" w:line="240" w:lineRule="auto"/>
        <w:ind w:left="0" w:right="0"/>
        <w:jc w:val="both"/>
        <w:rPr>
          <w:sz w:val="18"/>
          <w:szCs w:val="18"/>
          <w:lang w:val="en-US"/>
        </w:rPr>
      </w:pPr>
    </w:p>
    <w:p w:rsidR="457ED561" w:rsidP="1BC65095" w:rsidRDefault="457ED561" w14:paraId="40D74FF4" w14:textId="7AFE71FB">
      <w:pPr>
        <w:pStyle w:val="Heading1"/>
        <w:numPr>
          <w:ilvl w:val="0"/>
          <w:numId w:val="0"/>
        </w:numPr>
        <w:ind w:left="0"/>
        <w:rPr>
          <w:sz w:val="18"/>
          <w:szCs w:val="18"/>
        </w:rPr>
      </w:pPr>
      <w:r w:rsidRPr="616B3418" w:rsidR="6174D634">
        <w:rPr>
          <w:sz w:val="18"/>
          <w:szCs w:val="18"/>
        </w:rPr>
        <w:t>IV. EXPERIMENTAL RESULTS</w:t>
      </w:r>
    </w:p>
    <w:p>
      <w:pPr>
        <w:pStyle w:val="BodyText"/>
      </w:pPr>
      <w:r>
        <w:t>This section reports datasets, experimental apparatus, training procedures, and quantitative findings for the TBhon multimodal tuberculosis pre-screening system. Evaluation encompassed unimodal cough and sputum classifiers, three-fold cross-validation, architectural ablation (convolutional baseline versus hybrid CNN+gradient-boosted ensemble), operating-point calibration, pre-inference cough quality control, and end-to-end API response behavior. Screening-level multimodal risk integration is described qualitatively; a dedicated held-out evaluation of the full fused triage score against microbiological ground truth was not completed and is noted as a limitation in Section IV-G.</w:t>
      </w:r>
    </w:p>
    <w:p>
      <w:pPr>
        <w:pStyle w:val="Heading2"/>
      </w:pPr>
      <w:r>
        <w:t>A. Datasets and Experimental Setup</w:t>
      </w:r>
    </w:p>
    <w:p>
      <w:pPr>
        <w:pStyle w:val="BodyText"/>
      </w:pPr>
      <w:r>
        <w:t>The evaluation employed two publicly available data sources aligned with the TBhon training pipeline.</w:t>
      </w:r>
    </w:p>
    <w:p>
      <w:pPr>
        <w:pStyle w:val="BodyText"/>
      </w:pPr>
      <w:r>
        <w:t>Cough audio. The open Kaggle tuberculosis audio corpus provided 7,817 labeled respiratory recordings. All waveforms were converted to mono, resampled to 16 kHz, and normalized to a fixed temporal window before feature extraction. The deployed hybrid classifier used four-second clips and sixty-four Mel frequency bins; supplementary convolutional baselines additionally examined six-second clips with 128 Mel bins. Labels were binary (tuberculosis-positive versus tuberculosis-negative). The publisher supplied three predefined cross-validation folds, each allocating approximately 5,211 recordings to training and 2,606 to testing. An additional 12% of the training partition was withheld as a validation set through stratified sampling (fixed random seed), preserving class prevalence for early stopping, threshold selection, and branch blending.</w:t>
      </w:r>
    </w:p>
    <w:p>
      <w:pPr>
        <w:pStyle w:val="BodyText"/>
      </w:pPr>
      <w:r>
        <w:t>Sputum smear images. A curated set of 1,438 Ziehl-Neelsen stained microscopy fields was partitioned into 1,149 training, 142 validation, and 147 test images (approximately 80% / 10% / 10%). Acid-fast bacillus (AFB) labels were derived from bounding-box annotations by counting visible bacilli per field. Two tasks were evaluated: binary AFB-negative versus AFB-positive classification (production path) and a complementary four-class AFB load-grade formulation. Binary classification employed 224 x 224-pixel inputs with a ResNet-18 backbone; the load-grade network used 160 x 160-pixel inputs.</w:t>
      </w:r>
    </w:p>
    <w:p>
      <w:pPr>
        <w:pStyle w:val="BodyText"/>
      </w:pPr>
      <w:r>
        <w:t>Prototype acquisition. Field samples were collected using an ESP32-S3 microcontroller paired with an INMP441 I2S MEMS microphone (16 kHz audio, up to ten seconds per event, minimum three seconds in the screening workflow) and a microscope-mounted camera acquiring 640 x 480-pixel JPEG frames. Recordings and images were transmitted over Wi-Fi to a FastAPI inference server for preprocessing and classification.</w:t>
      </w:r>
    </w:p>
    <w:p>
      <w:pPr>
        <w:pStyle w:val="BodyText"/>
      </w:pPr>
      <w:r>
        <w:t>Compute environment. Model training and offline evaluation were performed on a workstation with an Intel Core i5 processor, 8 GB RAM, and a CUDA-enabled NVIDIA GPU, using PyTorch 2.x, Librosa, and OpenCV. Production inference was deployed on a cloud-hosted Python/FastAPI service (DigitalOcean ML droplet) exposing /check-quality, /predict, and /predict-phlegm endpoints.</w:t>
      </w:r>
    </w:p>
    <w:p>
      <w:pPr>
        <w:pStyle w:val="Heading2"/>
      </w:pPr>
      <w:r>
        <w:t>B. Cough Audio Classification</w:t>
      </w:r>
    </w:p>
    <w:p>
      <w:pPr>
        <w:pStyle w:val="BodyText"/>
      </w:pPr>
      <w:r>
        <w:t>Two cough classifiers were compared on held-out test data from fold 0 (n = 2,606). The baseline was a convolutional neural network operating on log-Mel spectrograms (128 Mel bins, six-second clips), trained with AdamW (learning rate 3 x 10^-4), batch size 32, up to twenty epochs, and early stopping after five epochs without validation macro-F1 improvement. Augmentation included temporal shifting, additive Gaussian noise, and time-frequency masking.</w:t>
      </w:r>
    </w:p>
    <w:p>
      <w:pPr>
        <w:pStyle w:val="BodyText"/>
      </w:pPr>
      <w:r>
        <w:t>The production hybrid model combined a convolutional branch (sixty-four Mel bins, four-second clips, eight CNN epochs) with a gradient-boosted ensemble fed by hand-crafted acoustic descriptors (MFCCs, temporal derivatives, and summary statistics). CNN and ensemble posterior probabilities were fused through validation-tuned weighted averaging (production blend: 5% CNN / 95% GBM on fold 1). Additional augmentation simulating lossy compression and reverberation was applied during hybrid training to improve robustness to field recording conditions.</w:t>
      </w:r>
    </w:p>
    <w:p>
      <w:pPr>
        <w:pStyle w:val="BodyText"/>
      </w:pPr>
      <w:r>
        <w:t>Table I summarizes the fold-0 ablation. The hybrid model improved macro-F1 by 17.8 percentage points over the convolutional baseline (50.6% to 68.3%), confirming that stacked spectral learning and hand-crafted features are complementary for tuberculosis-related cough discrimination under severe class imbalance.</w:t>
      </w:r>
    </w:p>
    <w:p>
      <w:pPr>
        <w:pStyle w:val="tablehead"/>
      </w:pPr>
      <w:r>
        <w:t>TABLE I</w:t>
        <w:br/>
        <w:t>COUGH CLASSIFIER ABLATION ON FOLD 0 (HELD-OUT TEST, n = 2,606)</w:t>
      </w:r>
    </w:p>
    <w:tbl>
      <w:tblPr>
        <w:tblW w:type="auto" w:w="0"/>
        <w:tblLook w:firstColumn="1" w:firstRow="1" w:lastColumn="0" w:lastRow="0" w:noHBand="0" w:noVBand="1" w:val="04A0"/>
      </w:tblPr>
      <w:tblGrid>
        <w:gridCol w:w="1446"/>
        <w:gridCol w:w="1446"/>
        <w:gridCol w:w="1446"/>
        <w:gridCol w:w="1446"/>
        <w:gridCol w:w="1446"/>
        <w:gridCol w:w="1446"/>
        <w:gridCol w:w="1446"/>
      </w:tblGrid>
      <w:tr>
        <w:tc>
          <w:tcPr>
            <w:tcW w:type="dxa" w:w="1446"/>
          </w:tcPr>
          <w:p>
            <w:r>
              <w:t>Model</w:t>
            </w:r>
          </w:p>
        </w:tc>
        <w:tc>
          <w:tcPr>
            <w:tcW w:type="dxa" w:w="1446"/>
          </w:tcPr>
          <w:p>
            <w:r>
              <w:t>Fold</w:t>
            </w:r>
          </w:p>
        </w:tc>
        <w:tc>
          <w:tcPr>
            <w:tcW w:type="dxa" w:w="1446"/>
          </w:tcPr>
          <w:p>
            <w:r>
              <w:t>Test n</w:t>
            </w:r>
          </w:p>
        </w:tc>
        <w:tc>
          <w:tcPr>
            <w:tcW w:type="dxa" w:w="1446"/>
          </w:tcPr>
          <w:p>
            <w:r>
              <w:t>Accuracy</w:t>
            </w:r>
          </w:p>
        </w:tc>
        <w:tc>
          <w:tcPr>
            <w:tcW w:type="dxa" w:w="1446"/>
          </w:tcPr>
          <w:p>
            <w:r>
              <w:t>Precision</w:t>
            </w:r>
          </w:p>
        </w:tc>
        <w:tc>
          <w:tcPr>
            <w:tcW w:type="dxa" w:w="1446"/>
          </w:tcPr>
          <w:p>
            <w:r>
              <w:t>Recall</w:t>
            </w:r>
          </w:p>
        </w:tc>
        <w:tc>
          <w:tcPr>
            <w:tcW w:type="dxa" w:w="1446"/>
          </w:tcPr>
          <w:p>
            <w:r>
              <w:t>Macro-F1</w:t>
            </w:r>
          </w:p>
        </w:tc>
      </w:tr>
      <w:tr>
        <w:tc>
          <w:tcPr>
            <w:tcW w:type="dxa" w:w="1446"/>
          </w:tcPr>
          <w:p>
            <w:r>
              <w:t>Convolutional network (baseline)</w:t>
            </w:r>
          </w:p>
        </w:tc>
        <w:tc>
          <w:tcPr>
            <w:tcW w:type="dxa" w:w="1446"/>
          </w:tcPr>
          <w:p>
            <w:r>
              <w:t>0</w:t>
            </w:r>
          </w:p>
        </w:tc>
        <w:tc>
          <w:tcPr>
            <w:tcW w:type="dxa" w:w="1446"/>
          </w:tcPr>
          <w:p>
            <w:r>
              <w:t>2,606</w:t>
            </w:r>
          </w:p>
        </w:tc>
        <w:tc>
          <w:tcPr>
            <w:tcW w:type="dxa" w:w="1446"/>
          </w:tcPr>
          <w:p>
            <w:r>
              <w:t>50.6%</w:t>
            </w:r>
          </w:p>
        </w:tc>
        <w:tc>
          <w:tcPr>
            <w:tcW w:type="dxa" w:w="1446"/>
          </w:tcPr>
          <w:p>
            <w:r>
              <w:t>60.4%</w:t>
            </w:r>
          </w:p>
        </w:tc>
        <w:tc>
          <w:tcPr>
            <w:tcW w:type="dxa" w:w="1446"/>
          </w:tcPr>
          <w:p>
            <w:r>
              <w:t>60.7%</w:t>
            </w:r>
          </w:p>
        </w:tc>
        <w:tc>
          <w:tcPr>
            <w:tcW w:type="dxa" w:w="1446"/>
          </w:tcPr>
          <w:p>
            <w:r>
              <w:t>50.6%</w:t>
            </w:r>
          </w:p>
        </w:tc>
      </w:tr>
      <w:tr>
        <w:tc>
          <w:tcPr>
            <w:tcW w:type="dxa" w:w="1446"/>
          </w:tcPr>
          <w:p>
            <w:r>
              <w:t>Hybrid CNN+GBM (ablation)</w:t>
            </w:r>
          </w:p>
        </w:tc>
        <w:tc>
          <w:tcPr>
            <w:tcW w:type="dxa" w:w="1446"/>
          </w:tcPr>
          <w:p>
            <w:r>
              <w:t>0</w:t>
            </w:r>
          </w:p>
        </w:tc>
        <w:tc>
          <w:tcPr>
            <w:tcW w:type="dxa" w:w="1446"/>
          </w:tcPr>
          <w:p>
            <w:r>
              <w:t>2,606</w:t>
            </w:r>
          </w:p>
        </w:tc>
        <w:tc>
          <w:tcPr>
            <w:tcW w:type="dxa" w:w="1446"/>
          </w:tcPr>
          <w:p>
            <w:r>
              <w:t>73.9%</w:t>
            </w:r>
          </w:p>
        </w:tc>
        <w:tc>
          <w:tcPr>
            <w:tcW w:type="dxa" w:w="1446"/>
          </w:tcPr>
          <w:p>
            <w:r>
              <w:t>68.3%</w:t>
            </w:r>
          </w:p>
        </w:tc>
        <w:tc>
          <w:tcPr>
            <w:tcW w:type="dxa" w:w="1446"/>
          </w:tcPr>
          <w:p>
            <w:r>
              <w:t>68.4%</w:t>
            </w:r>
          </w:p>
        </w:tc>
        <w:tc>
          <w:tcPr>
            <w:tcW w:type="dxa" w:w="1446"/>
          </w:tcPr>
          <w:p>
            <w:r>
              <w:t>68.3%</w:t>
            </w:r>
          </w:p>
        </w:tc>
      </w:tr>
    </w:tbl>
    <w:p/>
    <w:p>
      <w:pPr>
        <w:pStyle w:val="Heading2"/>
      </w:pPr>
      <w:r>
        <w:t>C. Cross-Fold Generalization</w:t>
      </w:r>
    </w:p>
    <w:p>
      <w:pPr>
        <w:pStyle w:val="BodyText"/>
      </w:pPr>
      <w:r>
        <w:t>To assess stability across publisher-defined partitions, the hybrid architecture was independently trained and evaluated on all three cross-validation folds using the same preprocessing, validation split, and hyper-parameter search protocol. Table II reports held-out test metrics. Mean macro-F1 across folds was 68.6% (range 68.3-69.1 pp), indicating consistent generalization despite fold-wise shifts in speaker and recording conditions. Fold 1 (production deployment) achieved the highest macro-F1 (69.1%) and was selected for integration into the mobile application.</w:t>
      </w:r>
    </w:p>
    <w:p>
      <w:pPr>
        <w:pStyle w:val="tablehead"/>
      </w:pPr>
      <w:r>
        <w:t>TABLE II</w:t>
        <w:br/>
        <w:t>HYBRID COUGH CLASSIFIER CROSS-FOLD TEST PERFORMANCE</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t>Fold</w:t>
            </w:r>
          </w:p>
        </w:tc>
        <w:tc>
          <w:tcPr>
            <w:tcW w:type="dxa" w:w="1687"/>
          </w:tcPr>
          <w:p>
            <w:r>
              <w:t>Test n</w:t>
            </w:r>
          </w:p>
        </w:tc>
        <w:tc>
          <w:tcPr>
            <w:tcW w:type="dxa" w:w="1687"/>
          </w:tcPr>
          <w:p>
            <w:r>
              <w:t>Accuracy</w:t>
            </w:r>
          </w:p>
        </w:tc>
        <w:tc>
          <w:tcPr>
            <w:tcW w:type="dxa" w:w="1687"/>
          </w:tcPr>
          <w:p>
            <w:r>
              <w:t>Macro-F1</w:t>
            </w:r>
          </w:p>
        </w:tc>
        <w:tc>
          <w:tcPr>
            <w:tcW w:type="dxa" w:w="1687"/>
          </w:tcPr>
          <w:p>
            <w:r>
              <w:t>TB Recall</w:t>
            </w:r>
          </w:p>
        </w:tc>
        <w:tc>
          <w:tcPr>
            <w:tcW w:type="dxa" w:w="1687"/>
          </w:tcPr>
          <w:p>
            <w:r>
              <w:t>Non-TB Recall</w:t>
            </w:r>
          </w:p>
        </w:tc>
      </w:tr>
      <w:tr>
        <w:tc>
          <w:tcPr>
            <w:tcW w:type="dxa" w:w="1687"/>
          </w:tcPr>
          <w:p>
            <w:r>
              <w:t>0</w:t>
            </w:r>
          </w:p>
        </w:tc>
        <w:tc>
          <w:tcPr>
            <w:tcW w:type="dxa" w:w="1687"/>
          </w:tcPr>
          <w:p>
            <w:r>
              <w:t>2,606</w:t>
            </w:r>
          </w:p>
        </w:tc>
        <w:tc>
          <w:tcPr>
            <w:tcW w:type="dxa" w:w="1687"/>
          </w:tcPr>
          <w:p>
            <w:r>
              <w:t>73.9%</w:t>
            </w:r>
          </w:p>
        </w:tc>
        <w:tc>
          <w:tcPr>
            <w:tcW w:type="dxa" w:w="1687"/>
          </w:tcPr>
          <w:p>
            <w:r>
              <w:t>68.3%</w:t>
            </w:r>
          </w:p>
        </w:tc>
        <w:tc>
          <w:tcPr>
            <w:tcW w:type="dxa" w:w="1687"/>
          </w:tcPr>
          <w:p>
            <w:r>
              <w:t>55.2%</w:t>
            </w:r>
          </w:p>
        </w:tc>
        <w:tc>
          <w:tcPr>
            <w:tcW w:type="dxa" w:w="1687"/>
          </w:tcPr>
          <w:p>
            <w:r>
              <w:t>81.5%</w:t>
            </w:r>
          </w:p>
        </w:tc>
      </w:tr>
      <w:tr>
        <w:tc>
          <w:tcPr>
            <w:tcW w:type="dxa" w:w="1687"/>
          </w:tcPr>
          <w:p>
            <w:r>
              <w:t>1 (production)</w:t>
            </w:r>
          </w:p>
        </w:tc>
        <w:tc>
          <w:tcPr>
            <w:tcW w:type="dxa" w:w="1687"/>
          </w:tcPr>
          <w:p>
            <w:r>
              <w:t>2,606</w:t>
            </w:r>
          </w:p>
        </w:tc>
        <w:tc>
          <w:tcPr>
            <w:tcW w:type="dxa" w:w="1687"/>
          </w:tcPr>
          <w:p>
            <w:r>
              <w:t>75.8%</w:t>
            </w:r>
          </w:p>
        </w:tc>
        <w:tc>
          <w:tcPr>
            <w:tcW w:type="dxa" w:w="1687"/>
          </w:tcPr>
          <w:p>
            <w:r>
              <w:t>69.1%</w:t>
            </w:r>
          </w:p>
        </w:tc>
        <w:tc>
          <w:tcPr>
            <w:tcW w:type="dxa" w:w="1687"/>
          </w:tcPr>
          <w:p>
            <w:r>
              <w:t>47.6%</w:t>
            </w:r>
          </w:p>
        </w:tc>
        <w:tc>
          <w:tcPr>
            <w:tcW w:type="dxa" w:w="1687"/>
          </w:tcPr>
          <w:p>
            <w:r>
              <w:t>88.3%</w:t>
            </w:r>
          </w:p>
        </w:tc>
      </w:tr>
      <w:tr>
        <w:tc>
          <w:tcPr>
            <w:tcW w:type="dxa" w:w="1687"/>
          </w:tcPr>
          <w:p>
            <w:r>
              <w:t>2</w:t>
            </w:r>
          </w:p>
        </w:tc>
        <w:tc>
          <w:tcPr>
            <w:tcW w:type="dxa" w:w="1687"/>
          </w:tcPr>
          <w:p>
            <w:r>
              <w:t>2,605</w:t>
            </w:r>
          </w:p>
        </w:tc>
        <w:tc>
          <w:tcPr>
            <w:tcW w:type="dxa" w:w="1687"/>
          </w:tcPr>
          <w:p>
            <w:r>
              <w:t>76.0%</w:t>
            </w:r>
          </w:p>
        </w:tc>
        <w:tc>
          <w:tcPr>
            <w:tcW w:type="dxa" w:w="1687"/>
          </w:tcPr>
          <w:p>
            <w:r>
              <w:t>68.3%</w:t>
            </w:r>
          </w:p>
        </w:tc>
        <w:tc>
          <w:tcPr>
            <w:tcW w:type="dxa" w:w="1687"/>
          </w:tcPr>
          <w:p>
            <w:r>
              <w:t>44.0%</w:t>
            </w:r>
          </w:p>
        </w:tc>
        <w:tc>
          <w:tcPr>
            <w:tcW w:type="dxa" w:w="1687"/>
          </w:tcPr>
          <w:p>
            <w:r>
              <w:t>90.0%</w:t>
            </w:r>
          </w:p>
        </w:tc>
      </w:tr>
      <w:tr>
        <w:tc>
          <w:tcPr>
            <w:tcW w:type="dxa" w:w="1687"/>
          </w:tcPr>
          <w:p>
            <w:r>
              <w:t>Mean</w:t>
            </w:r>
          </w:p>
        </w:tc>
        <w:tc>
          <w:tcPr>
            <w:tcW w:type="dxa" w:w="1687"/>
          </w:tcPr>
          <w:p>
            <w:r>
              <w:t>N/A</w:t>
            </w:r>
          </w:p>
        </w:tc>
        <w:tc>
          <w:tcPr>
            <w:tcW w:type="dxa" w:w="1687"/>
          </w:tcPr>
          <w:p>
            <w:r>
              <w:t>75.2%</w:t>
            </w:r>
          </w:p>
        </w:tc>
        <w:tc>
          <w:tcPr>
            <w:tcW w:type="dxa" w:w="1687"/>
          </w:tcPr>
          <w:p>
            <w:r>
              <w:t>68.6%</w:t>
            </w:r>
          </w:p>
        </w:tc>
        <w:tc>
          <w:tcPr>
            <w:tcW w:type="dxa" w:w="1687"/>
          </w:tcPr>
          <w:p>
            <w:r>
              <w:t>48.9%</w:t>
            </w:r>
          </w:p>
        </w:tc>
        <w:tc>
          <w:tcPr>
            <w:tcW w:type="dxa" w:w="1687"/>
          </w:tcPr>
          <w:p>
            <w:r>
              <w:t>86.6%</w:t>
            </w:r>
          </w:p>
        </w:tc>
      </w:tr>
    </w:tbl>
    <w:p/>
    <w:p>
      <w:pPr>
        <w:pStyle w:val="Heading2"/>
      </w:pPr>
      <w:r>
        <w:t>D. Sputum Smear Classification</w:t>
      </w:r>
    </w:p>
    <w:p>
      <w:pPr>
        <w:pStyle w:val="BodyText"/>
      </w:pPr>
      <w:r>
        <w:t>The binary AFB classifier employed a ResNet-18 backbone pretrained on ImageNet, fine-tuned for thirty epochs with AdamW at a learning rate of 1 x 10^-3, batch size 32, and class-weighted cross-entropy to mitigate label imbalance. Training-time augmentation included random resized cropping, horizontal and vertical flipping, in-plane rotation, and color jitter. The decision threshold on the positive-class probability was selected on the validation set under a minimum AFB-positive sensitivity constraint of 95%, yielding a production threshold of 0.63.</w:t>
      </w:r>
    </w:p>
    <w:p>
      <w:pPr>
        <w:pStyle w:val="BodyText"/>
      </w:pPr>
      <w:r>
        <w:t>On the held-out test partition (n = 216; 6 AFB-negative, 210 AFB-positive), the production model (run phlegm_afb_binary_20260531_133949) achieved 94.91% accuracy, 66.32% macro-F1, and 96.19% AFB-positive sensitivity (Table III). AFB-negative specificity was 50.00% (3 true negatives, 3 false positives), reflecting the screening-oriented threshold policy and the extremely small negative test cohort. These results support triage prioritization rather than standalone clinical diagnosis.</w:t>
      </w:r>
    </w:p>
    <w:p>
      <w:pPr>
        <w:pStyle w:val="tablehead"/>
      </w:pPr>
      <w:r>
        <w:t>TABLE III</w:t>
        <w:br/>
        <w:t>PRODUCTION UNIMODAL CLASSIFIER PERFORMANCE ON HELD-OUT TEST DATA</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t>Production Model</w:t>
            </w:r>
          </w:p>
        </w:tc>
        <w:tc>
          <w:tcPr>
            <w:tcW w:type="dxa" w:w="1687"/>
          </w:tcPr>
          <w:p>
            <w:r>
              <w:t>Test n</w:t>
            </w:r>
          </w:p>
        </w:tc>
        <w:tc>
          <w:tcPr>
            <w:tcW w:type="dxa" w:w="1687"/>
          </w:tcPr>
          <w:p>
            <w:r>
              <w:t>Accuracy</w:t>
            </w:r>
          </w:p>
        </w:tc>
        <w:tc>
          <w:tcPr>
            <w:tcW w:type="dxa" w:w="1687"/>
          </w:tcPr>
          <w:p>
            <w:r>
              <w:t>Macro Precision</w:t>
            </w:r>
          </w:p>
        </w:tc>
        <w:tc>
          <w:tcPr>
            <w:tcW w:type="dxa" w:w="1687"/>
          </w:tcPr>
          <w:p>
            <w:r>
              <w:t>Macro Recall</w:t>
            </w:r>
          </w:p>
        </w:tc>
        <w:tc>
          <w:tcPr>
            <w:tcW w:type="dxa" w:w="1687"/>
          </w:tcPr>
          <w:p>
            <w:r>
              <w:t>Macro-F1</w:t>
            </w:r>
          </w:p>
        </w:tc>
      </w:tr>
      <w:tr>
        <w:tc>
          <w:tcPr>
            <w:tcW w:type="dxa" w:w="1687"/>
          </w:tcPr>
          <w:p>
            <w:r>
              <w:t>Hybrid cough CNN+GBM (fold 1)</w:t>
            </w:r>
          </w:p>
        </w:tc>
        <w:tc>
          <w:tcPr>
            <w:tcW w:type="dxa" w:w="1687"/>
          </w:tcPr>
          <w:p>
            <w:r>
              <w:t>2,606</w:t>
            </w:r>
          </w:p>
        </w:tc>
        <w:tc>
          <w:tcPr>
            <w:tcW w:type="dxa" w:w="1687"/>
          </w:tcPr>
          <w:p>
            <w:r>
              <w:t>75.8%</w:t>
            </w:r>
          </w:p>
        </w:tc>
        <w:tc>
          <w:tcPr>
            <w:tcW w:type="dxa" w:w="1687"/>
          </w:tcPr>
          <w:p>
            <w:r>
              <w:t>71.7%</w:t>
            </w:r>
          </w:p>
        </w:tc>
        <w:tc>
          <w:tcPr>
            <w:tcW w:type="dxa" w:w="1687"/>
          </w:tcPr>
          <w:p>
            <w:r>
              <w:t>67.9%</w:t>
            </w:r>
          </w:p>
        </w:tc>
        <w:tc>
          <w:tcPr>
            <w:tcW w:type="dxa" w:w="1687"/>
          </w:tcPr>
          <w:p>
            <w:r>
              <w:t>69.1%</w:t>
            </w:r>
          </w:p>
        </w:tc>
      </w:tr>
      <w:tr>
        <w:tc>
          <w:tcPr>
            <w:tcW w:type="dxa" w:w="1687"/>
          </w:tcPr>
          <w:p>
            <w:r>
              <w:t>ResNet-18 AFB binary (sputum)</w:t>
            </w:r>
          </w:p>
        </w:tc>
        <w:tc>
          <w:tcPr>
            <w:tcW w:type="dxa" w:w="1687"/>
          </w:tcPr>
          <w:p>
            <w:r>
              <w:t>216</w:t>
            </w:r>
          </w:p>
        </w:tc>
        <w:tc>
          <w:tcPr>
            <w:tcW w:type="dxa" w:w="1687"/>
          </w:tcPr>
          <w:p>
            <w:r>
              <w:t>94.9%</w:t>
            </w:r>
          </w:p>
        </w:tc>
        <w:tc>
          <w:tcPr>
            <w:tcW w:type="dxa" w:w="1687"/>
          </w:tcPr>
          <w:p>
            <w:r>
              <w:t>62.6%</w:t>
            </w:r>
          </w:p>
        </w:tc>
        <w:tc>
          <w:tcPr>
            <w:tcW w:type="dxa" w:w="1687"/>
          </w:tcPr>
          <w:p>
            <w:r>
              <w:t>73.0%</w:t>
            </w:r>
          </w:p>
        </w:tc>
        <w:tc>
          <w:tcPr>
            <w:tcW w:type="dxa" w:w="1687"/>
          </w:tcPr>
          <w:p>
            <w:r>
              <w:t>66.3%</w:t>
            </w:r>
          </w:p>
        </w:tc>
      </w:tr>
      <w:tr>
        <w:tc>
          <w:tcPr>
            <w:tcW w:type="dxa" w:w="1687"/>
          </w:tcPr>
          <w:p>
            <w:r>
              <w:t>AFB+ sensitivity (sputum)</w:t>
            </w:r>
          </w:p>
        </w:tc>
        <w:tc>
          <w:tcPr>
            <w:tcW w:type="dxa" w:w="1687"/>
          </w:tcPr>
          <w:p>
            <w:r>
              <w:t>210 positives</w:t>
            </w:r>
          </w:p>
        </w:tc>
        <w:tc>
          <w:tcPr>
            <w:tcW w:type="dxa" w:w="1687"/>
          </w:tcPr>
          <w:p>
            <w:r>
              <w:t>N/A</w:t>
            </w:r>
          </w:p>
        </w:tc>
        <w:tc>
          <w:tcPr>
            <w:tcW w:type="dxa" w:w="1687"/>
          </w:tcPr>
          <w:p>
            <w:r>
              <w:t>98.5%</w:t>
            </w:r>
          </w:p>
        </w:tc>
        <w:tc>
          <w:tcPr>
            <w:tcW w:type="dxa" w:w="1687"/>
          </w:tcPr>
          <w:p>
            <w:r>
              <w:t>96.2%</w:t>
            </w:r>
          </w:p>
        </w:tc>
        <w:tc>
          <w:tcPr>
            <w:tcW w:type="dxa" w:w="1687"/>
          </w:tcPr>
          <w:p>
            <w:r>
              <w:t>97.1%</w:t>
            </w:r>
          </w:p>
        </w:tc>
      </w:tr>
    </w:tbl>
    <w:p/>
    <w:p>
      <w:pPr>
        <w:pStyle w:val="Heading2"/>
      </w:pPr>
      <w:r>
        <w:t>E. Pre-Inference Quality Control</w:t>
      </w:r>
    </w:p>
    <w:p>
      <w:pPr>
        <w:pStyle w:val="BodyText"/>
      </w:pPr>
      <w:r>
        <w:t>Before cough classification, each recording passes a lightweight heuristic quality gate implemented in the FastAPI /check-quality endpoint. The gate rejects obvious silence, clipped replay, conversational speech, and steady background noise using RMS level, crest factor, spectral flatness, autocorrelation periodicity, dynamic range, and burst-structure heuristics calibrated on the TB-Audio corpus. Invalid clips are excluded from probability fusion rather than forced through the classifier. Functional testing with synthetic validation files confirmed correct rejection of noise, silence, and speech-like inputs while accepting transient cough bursts.</w:t>
      </w:r>
    </w:p>
    <w:p>
      <w:pPr>
        <w:pStyle w:val="Heading2"/>
      </w:pPr>
      <w:r>
        <w:t>F. Multimodal Screening Fusion</w:t>
      </w:r>
    </w:p>
    <w:p>
      <w:pPr>
        <w:pStyle w:val="BodyText"/>
      </w:pPr>
      <w:r>
        <w:t>End-to-end tuberculosis risk scoring integrates up to three independent information sources through weighted log-odds fusion: an eleven-item symptom and exposure checklist (weight 0.85), mean cough machine learning probability across quality-validated clips (weight 1.00), and sputum machine learning probability (weight 0.70). For each available modality i with probability estimate p_i and weight w_i, the fused score is</w:t>
      </w:r>
    </w:p>
    <w:p>
      <w:pPr>
        <w:pStyle w:val="BodyText"/>
      </w:pPr>
      <w:r>
        <w:t>P_fused = sigmoid( SUM_i w_i * logit(p_i) / SUM_i w_i )</w:t>
      </w:r>
    </w:p>
    <w:p>
      <w:pPr>
        <w:pStyle w:val="BodyText"/>
      </w:pPr>
      <w:r>
        <w:t>where logit(p) = ln(p / (1 - p)). Clinical safety floors elevate the fused probability when the checklist indicates high concern or when the sputum classifier reports a confident AFB-positive finding. The fused probability is mapped to Low Risk (&lt; 0.38), Moderate Risk (0.38-0.62), or High Risk (&gt;= 0.62) for display in the mobile application. Modality reliability weights are summarized in Table IV.</w:t>
      </w:r>
    </w:p>
    <w:p>
      <w:pPr>
        <w:pStyle w:val="tablehead"/>
      </w:pPr>
      <w:r>
        <w:t>TABLE IV</w:t>
        <w:br/>
        <w:t>MULTIMODAL FUSION MODALITY RELIABILITY WEIGHTS</w:t>
      </w:r>
    </w:p>
    <w:tbl>
      <w:tblPr>
        <w:tblW w:type="auto" w:w="0"/>
        <w:tblLook w:firstColumn="1" w:firstRow="1" w:lastColumn="0" w:lastRow="0" w:noHBand="0" w:noVBand="1" w:val="04A0"/>
      </w:tblPr>
      <w:tblGrid>
        <w:gridCol w:w="5060"/>
        <w:gridCol w:w="5060"/>
      </w:tblGrid>
      <w:tr>
        <w:tc>
          <w:tcPr>
            <w:tcW w:type="dxa" w:w="5060"/>
          </w:tcPr>
          <w:p>
            <w:r>
              <w:t>Modality</w:t>
            </w:r>
          </w:p>
        </w:tc>
        <w:tc>
          <w:tcPr>
            <w:tcW w:type="dxa" w:w="5060"/>
          </w:tcPr>
          <w:p>
            <w:r>
              <w:t>Reliability Weight</w:t>
            </w:r>
          </w:p>
        </w:tc>
      </w:tr>
      <w:tr>
        <w:tc>
          <w:tcPr>
            <w:tcW w:type="dxa" w:w="5060"/>
          </w:tcPr>
          <w:p>
            <w:r>
              <w:t>Symptom and exposure checklist</w:t>
            </w:r>
          </w:p>
        </w:tc>
        <w:tc>
          <w:tcPr>
            <w:tcW w:type="dxa" w:w="5060"/>
          </w:tcPr>
          <w:p>
            <w:r>
              <w:t>0.85</w:t>
            </w:r>
          </w:p>
        </w:tc>
      </w:tr>
      <w:tr>
        <w:tc>
          <w:tcPr>
            <w:tcW w:type="dxa" w:w="5060"/>
          </w:tcPr>
          <w:p>
            <w:r>
              <w:t>Cough machine learning probability</w:t>
            </w:r>
          </w:p>
        </w:tc>
        <w:tc>
          <w:tcPr>
            <w:tcW w:type="dxa" w:w="5060"/>
          </w:tcPr>
          <w:p>
            <w:r>
              <w:t>1.00</w:t>
            </w:r>
          </w:p>
        </w:tc>
      </w:tr>
      <w:tr>
        <w:tc>
          <w:tcPr>
            <w:tcW w:type="dxa" w:w="5060"/>
          </w:tcPr>
          <w:p>
            <w:r>
              <w:t>Sputum machine learning probability</w:t>
            </w:r>
          </w:p>
        </w:tc>
        <w:tc>
          <w:tcPr>
            <w:tcW w:type="dxa" w:w="5060"/>
          </w:tcPr>
          <w:p>
            <w:r>
              <w:t>0.70</w:t>
            </w:r>
          </w:p>
        </w:tc>
      </w:tr>
    </w:tbl>
    <w:p/>
    <w:p>
      <w:pPr>
        <w:pStyle w:val="Heading2"/>
      </w:pPr>
      <w:r>
        <w:t>G. Evaluation Metrics, System Response, and Discussion</w:t>
      </w:r>
    </w:p>
    <w:p>
      <w:pPr>
        <w:pStyle w:val="BodyText"/>
      </w:pPr>
      <w:r>
        <w:t>Classification performance was quantified using accuracy, precision, recall, and macro-averaged F1-score on held-out test partitions. Macro-averaging treated all classes equally and was preferred where class prevalence was skewed. A fixed random seed ensured reproducibility of validation splits and training initialization.</w:t>
      </w:r>
    </w:p>
    <w:p>
      <w:pPr>
        <w:pStyle w:val="BodyText"/>
      </w:pPr>
      <w:r>
        <w:t>Classification response time was evaluated against the five-second per-inference target specified in the system requirements. During user acceptance testing on TBhon v1.2, four of six evaluators rated cough and sputum inference at Agree or Strongly Agree for the &lt;=5-second target under stable booth Wi-Fi. Occasional delays exceeding five seconds were reported on unstable networks, consistent with connectivity being the primary operational constraint rather than model compute time on the ML server.</w:t>
      </w:r>
    </w:p>
    <w:p>
      <w:pPr>
        <w:pStyle w:val="BodyText"/>
      </w:pPr>
      <w:r>
        <w:t>Table III consolidates production unimodal performance on held-out test data. The hybrid cough classifier exhibited strong non-TB recall (88.25%), suitable for ruling out lower-risk cases during a session, while TB-positive recall remained moderate (47.63%), indicating that cough audio alone should not be treated as confirmatory. The sputum classifier prioritized AFB-positive sensitivity (96.19%) at the expense of specificity on the limited negative test set.</w:t>
      </w:r>
    </w:p>
    <w:p>
      <w:pPr>
        <w:pStyle w:val="BodyText"/>
      </w:pPr>
      <w:r>
        <w:t>End-to-end functional testing on two mobile devices (iPhone 15 and Redmi Note 12 Pro 5G) verified the complete screening workflow: staff login, client intake, symptom checklist, cough and sputum capture, ML review, fused risk disclosure, and history retrieval. All six workflow test cases passed on both devices. Because inference is cloud-hosted, identical media inputs produced consistent API outputs; device differences were observed mainly in capture quality, upload time, and UI responsiveness.</w:t>
      </w:r>
    </w:p>
    <w:p>
      <w:pPr>
        <w:pStyle w:val="BodyText"/>
      </w:pPr>
      <w:r>
        <w:t>Limitations. (1) Evaluation used publicly available datasets and prototype deployment conditions rather than prospective clinical studies. (2) Cough TB-class recall remains below clinical confirmation standards for standalone use. (3) Sputum specificity estimates are unstable because only six AFB-negative test images were available. (4) No dedicated held-out benchmark was completed for the full fused triage score against microbiological ground truth. (5) Response-time measurements were observational during UAT rather than instrumented server-side latency profiling. These constraints bound the present results to engineering feasibility and user acceptability rather than clinical effectiveness.</w:t>
      </w:r>
    </w:p>
    <w:p>
      <w:pPr>
        <w:pStyle w:val="BodyText"/>
      </w:pPr>
      <w:r>
        <w:t>Despite these limitations, the experiments demonstrate that a hybrid cough classifier, a sensitivity-tuned sputum AFB classifier, and interpretable multimodal fusion can be integrated into an IoT-assisted mobile screening architecture with acceptable booth-operator usability. The multimodal design is consistent with the study hypothesis that combining respiratory audio with microscopic sputum imagery yields a more robust preliminary TB-risk indicator than either modality alone, even when unimodal metrics remain imperfect.</w:t>
      </w:r>
    </w:p>
    <w:p w:rsidR="00F820B5" w:rsidP="00C40F5A" w:rsidRDefault="557BF04D" w14:paraId="75540C12" w14:textId="2D624F87">
      <w:pPr>
        <w:pStyle w:val="Heading1"/>
        <w:numPr>
          <w:ilvl w:val="0"/>
          <w:numId w:val="0"/>
        </w:numPr>
        <w:rPr>
          <w:sz w:val="18"/>
          <w:szCs w:val="18"/>
        </w:rPr>
      </w:pPr>
      <w:r w:rsidRPr="25C47E36" w:rsidR="43E09CF9">
        <w:rPr>
          <w:sz w:val="18"/>
          <w:szCs w:val="18"/>
        </w:rPr>
        <w:t>CONCLUSION AND RECOMMENDATION</w:t>
      </w:r>
    </w:p>
    <w:p w:rsidRPr="00B17F52" w:rsidR="0072303B" w:rsidP="25C47E36" w:rsidRDefault="0072303B" w14:paraId="7AD86668" w14:textId="1CC3895B">
      <w:pPr>
        <w:pStyle w:val="Normal"/>
        <w:jc w:val="left"/>
        <w:rPr>
          <w:i w:val="1"/>
          <w:iCs w:val="1"/>
        </w:rPr>
      </w:pPr>
      <w:r w:rsidRPr="25C47E36" w:rsidR="4B939093">
        <w:rPr>
          <w:i w:val="1"/>
          <w:iCs w:val="1"/>
        </w:rPr>
        <w:t>Conclusion</w:t>
      </w:r>
    </w:p>
    <w:p w:rsidRPr="00B17F52" w:rsidR="0072303B" w:rsidP="0072303B" w:rsidRDefault="0072303B" w14:paraId="7F1BD8CD" w14:textId="3BAA1790">
      <w:pPr>
        <w:jc w:val="both"/>
      </w:pPr>
      <w:r w:rsidRPr="25C47E36" w:rsidR="4B939093">
        <w:rPr>
          <w:rFonts w:ascii="Times New Roman" w:hAnsi="Times New Roman" w:eastAsia="Times New Roman" w:cs="Times New Roman"/>
          <w:noProof w:val="0"/>
          <w:sz w:val="18"/>
          <w:szCs w:val="18"/>
          <w:lang w:val="en-US"/>
        </w:rPr>
        <w:t xml:space="preserve">The study successfully developed </w:t>
      </w:r>
      <w:r w:rsidRPr="25C47E36" w:rsidR="4B939093">
        <w:rPr>
          <w:rFonts w:ascii="Times New Roman" w:hAnsi="Times New Roman" w:eastAsia="Times New Roman" w:cs="Times New Roman"/>
          <w:b w:val="0"/>
          <w:bCs w:val="0"/>
          <w:noProof w:val="0"/>
          <w:sz w:val="18"/>
          <w:szCs w:val="18"/>
          <w:lang w:val="en-US"/>
        </w:rPr>
        <w:t>TBhon</w:t>
      </w:r>
      <w:r w:rsidRPr="25C47E36" w:rsidR="4B939093">
        <w:rPr>
          <w:rFonts w:ascii="Times New Roman" w:hAnsi="Times New Roman" w:eastAsia="Times New Roman" w:cs="Times New Roman"/>
          <w:noProof w:val="0"/>
          <w:sz w:val="18"/>
          <w:szCs w:val="18"/>
          <w:lang w:val="en-US"/>
        </w:rPr>
        <w:t>, an IoT-enabled mobile-based multimodal tuberculosis pre-screening and triage support system integrating a React Native mobile application, a cloud-hosted backend, machine learning inference services, and optional ESP32-S3 IoT acquisition hardware. By combining symptom assessment, cough audio analysis, sputum smear image analysis, and weighted multimodal risk fusion, the system provides Low, Moderate, and High triage recommendations intended to support community health workers during TB pre-screening while emphasizing that it is not a replacement for clinical diagnosis.</w:t>
      </w:r>
    </w:p>
    <w:p w:rsidRPr="00B17F52" w:rsidR="0072303B" w:rsidP="25C47E36" w:rsidRDefault="0072303B" w14:paraId="7BD92F4F" w14:textId="2A14B27A">
      <w:pPr>
        <w:jc w:val="both"/>
        <w:rPr>
          <w:rFonts w:ascii="Times New Roman" w:hAnsi="Times New Roman" w:eastAsia="Times New Roman" w:cs="Times New Roman"/>
          <w:noProof w:val="0"/>
          <w:sz w:val="18"/>
          <w:szCs w:val="18"/>
          <w:lang w:val="en-US"/>
        </w:rPr>
      </w:pPr>
    </w:p>
    <w:p w:rsidRPr="00B17F52" w:rsidR="0072303B" w:rsidP="0072303B" w:rsidRDefault="0072303B" w14:paraId="00B3887E" w14:textId="3A19D068">
      <w:pPr>
        <w:jc w:val="both"/>
      </w:pPr>
      <w:r w:rsidRPr="25C47E36" w:rsidR="4B939093">
        <w:rPr>
          <w:rFonts w:ascii="Times New Roman" w:hAnsi="Times New Roman" w:eastAsia="Times New Roman" w:cs="Times New Roman"/>
          <w:noProof w:val="0"/>
          <w:sz w:val="18"/>
          <w:szCs w:val="18"/>
          <w:lang w:val="en-US"/>
        </w:rPr>
        <w:t>The proposed system achieved the study objectives by implementing IoT-assisted respiratory audio and sputum image acquisition, developing and deploying machine learning models for cough and sputum analysis, integrating cloud-based communication and inference services, and implementing an interpretable multimodal risk-scoring framework. Functional validation demonstrated successful end-to-end operation across supported mobile devices, while software quality assessment based on ISO/IEC 25010 and professional user acceptance testing indicated high levels of functional suitability, usability, security, and overall user satisfaction. These findings demonstrate the technical feasibility and practical usability of the integrated prototype within booth-operated and community-based TB screening workflows.</w:t>
      </w:r>
    </w:p>
    <w:p w:rsidRPr="00B17F52" w:rsidR="0072303B" w:rsidP="25C47E36" w:rsidRDefault="0072303B" w14:paraId="00094638" w14:textId="42AF0CD1">
      <w:pPr>
        <w:jc w:val="both"/>
        <w:rPr>
          <w:rFonts w:ascii="Times New Roman" w:hAnsi="Times New Roman" w:eastAsia="Times New Roman" w:cs="Times New Roman"/>
          <w:noProof w:val="0"/>
          <w:sz w:val="18"/>
          <w:szCs w:val="18"/>
          <w:lang w:val="en-US"/>
        </w:rPr>
      </w:pPr>
    </w:p>
    <w:p w:rsidRPr="00B17F52" w:rsidR="0072303B" w:rsidP="0072303B" w:rsidRDefault="0072303B" w14:paraId="2DD4A443" w14:textId="3C265AC1">
      <w:pPr>
        <w:jc w:val="both"/>
      </w:pPr>
      <w:r w:rsidRPr="25C47E36" w:rsidR="4B939093">
        <w:rPr>
          <w:rFonts w:ascii="Times New Roman" w:hAnsi="Times New Roman" w:eastAsia="Times New Roman" w:cs="Times New Roman"/>
          <w:noProof w:val="0"/>
          <w:sz w:val="18"/>
          <w:szCs w:val="18"/>
          <w:lang w:val="en-US"/>
        </w:rPr>
        <w:t>Although the developed models achieved performance appropriate for prototype pre-screening applications, the system remains intended solely as a decision-support tool. Evaluation was conducted using publicly available datasets and controlled prototype deployment conditions rather than prospective clinical studies. Consequently, the reported results demonstrate engineering feasibility and user acceptability rather than clinical effectiveness. Additional validation using larger and more diverse local populations, particularly in rural and resource-limited settings, is necessary before wider deployment.</w:t>
      </w:r>
    </w:p>
    <w:p w:rsidRPr="00B17F52" w:rsidR="0072303B" w:rsidP="25C47E36" w:rsidRDefault="0072303B" w14:paraId="51073352" w14:textId="3173284B">
      <w:pPr>
        <w:jc w:val="both"/>
        <w:rPr>
          <w:rFonts w:ascii="Times New Roman" w:hAnsi="Times New Roman" w:eastAsia="Times New Roman" w:cs="Times New Roman"/>
          <w:noProof w:val="0"/>
          <w:sz w:val="18"/>
          <w:szCs w:val="18"/>
          <w:lang w:val="en-US"/>
        </w:rPr>
      </w:pPr>
    </w:p>
    <w:p w:rsidRPr="00B17F52" w:rsidR="0072303B" w:rsidP="0072303B" w:rsidRDefault="0072303B" w14:paraId="6941EC6F" w14:textId="75393D15">
      <w:pPr>
        <w:jc w:val="both"/>
      </w:pPr>
      <w:r w:rsidRPr="25C47E36" w:rsidR="4B939093">
        <w:rPr>
          <w:rFonts w:ascii="Times New Roman" w:hAnsi="Times New Roman" w:eastAsia="Times New Roman" w:cs="Times New Roman"/>
          <w:noProof w:val="0"/>
          <w:sz w:val="18"/>
          <w:szCs w:val="18"/>
          <w:lang w:val="en-US"/>
        </w:rPr>
        <w:t>Overall, the study demonstrates that integrating multimodal artificial intelligence, mobile computing, cloud infrastructure, and IoT-assisted data acquisition can provide a practical and accessible approach for supporting early tuberculosis pre-screening and referral. The proposed TBhon system establishes a foundation for future research on AI-assisted public health screening technologies that complement existing diagnostic pathways and contribute to earlier identification and more organized TB screening initiatives.</w:t>
      </w:r>
    </w:p>
    <w:p w:rsidRPr="00B17F52" w:rsidR="0072303B" w:rsidP="0072303B" w:rsidRDefault="0072303B" w14:paraId="0EFDFFB6" w14:textId="174EE0D9">
      <w:pPr>
        <w:jc w:val="both"/>
        <w:rPr>
          <w:sz w:val="18"/>
          <w:szCs w:val="18"/>
        </w:rPr>
      </w:pPr>
    </w:p>
    <w:p w:rsidR="4B939093" w:rsidP="25C47E36" w:rsidRDefault="4B939093" w14:paraId="28030B5C" w14:textId="7A0EF70E">
      <w:pPr>
        <w:jc w:val="both"/>
        <w:rPr>
          <w:i w:val="1"/>
          <w:iCs w:val="1"/>
          <w:sz w:val="18"/>
          <w:szCs w:val="18"/>
        </w:rPr>
      </w:pPr>
      <w:r w:rsidRPr="25C47E36" w:rsidR="4B939093">
        <w:rPr>
          <w:i w:val="1"/>
          <w:iCs w:val="1"/>
          <w:sz w:val="18"/>
          <w:szCs w:val="18"/>
        </w:rPr>
        <w:t>Recommendation</w:t>
      </w:r>
    </w:p>
    <w:p w:rsidR="25C47E36" w:rsidP="25C47E36" w:rsidRDefault="25C47E36" w14:paraId="688B1CEE" w14:textId="43BF5FAA">
      <w:pPr>
        <w:jc w:val="both"/>
        <w:rPr>
          <w:i w:val="0"/>
          <w:iCs w:val="0"/>
          <w:sz w:val="18"/>
          <w:szCs w:val="18"/>
        </w:rPr>
      </w:pPr>
    </w:p>
    <w:p w:rsidR="4B939093" w:rsidP="25C47E36" w:rsidRDefault="4B939093" w14:paraId="7F51FA23" w14:textId="22E4992D">
      <w:pPr>
        <w:pStyle w:val="Normal"/>
        <w:jc w:val="both"/>
      </w:pPr>
      <w:r w:rsidRPr="25C47E36" w:rsidR="4B939093">
        <w:rPr>
          <w:i w:val="0"/>
          <w:iCs w:val="0"/>
          <w:sz w:val="18"/>
          <w:szCs w:val="18"/>
        </w:rPr>
        <w:t xml:space="preserve">First, future developers should implement offline or low-bandwidth operations with local request queuing and synchronization when connectivity is restored. UAT evaluators consistently </w:t>
      </w:r>
      <w:r w:rsidRPr="25C47E36" w:rsidR="4B939093">
        <w:rPr>
          <w:i w:val="0"/>
          <w:iCs w:val="0"/>
          <w:sz w:val="18"/>
          <w:szCs w:val="18"/>
        </w:rPr>
        <w:t>identified</w:t>
      </w:r>
      <w:r w:rsidRPr="25C47E36" w:rsidR="4B939093">
        <w:rPr>
          <w:i w:val="0"/>
          <w:iCs w:val="0"/>
          <w:sz w:val="18"/>
          <w:szCs w:val="18"/>
        </w:rPr>
        <w:t xml:space="preserve"> unstable Wi-Fi and rural network conditions as the primary limitation (Item 20, weighted mean 3.83), and this enhancement would improve reliability for barangay health stations and remote screening booths.</w:t>
      </w:r>
    </w:p>
    <w:p w:rsidR="4B939093" w:rsidP="25C47E36" w:rsidRDefault="4B939093" w14:paraId="798B6970" w14:textId="34A2082F">
      <w:pPr>
        <w:pStyle w:val="Normal"/>
        <w:jc w:val="both"/>
      </w:pPr>
      <w:r w:rsidRPr="25C47E36" w:rsidR="4B939093">
        <w:rPr>
          <w:i w:val="0"/>
          <w:iCs w:val="0"/>
          <w:sz w:val="18"/>
          <w:szCs w:val="18"/>
        </w:rPr>
        <w:t xml:space="preserve">Second, the mobile application should include a structured onboarding tutorial, illustrated capture guidance, and clearer ML processing status indicators for first-time booth staff. Evaluators from clinical and medical laboratory science backgrounds noted that non-technical users require additional instructional support before independent operation. </w:t>
      </w:r>
    </w:p>
    <w:p w:rsidR="25C47E36" w:rsidP="25C47E36" w:rsidRDefault="25C47E36" w14:paraId="2E2BE46F" w14:textId="2E522857">
      <w:pPr>
        <w:pStyle w:val="Normal"/>
        <w:jc w:val="both"/>
        <w:rPr>
          <w:i w:val="0"/>
          <w:iCs w:val="0"/>
          <w:sz w:val="18"/>
          <w:szCs w:val="18"/>
        </w:rPr>
      </w:pPr>
    </w:p>
    <w:p w:rsidR="4B939093" w:rsidP="25C47E36" w:rsidRDefault="4B939093" w14:paraId="72535AF2" w14:textId="337B5934">
      <w:pPr>
        <w:pStyle w:val="Normal"/>
        <w:jc w:val="both"/>
      </w:pPr>
      <w:r w:rsidRPr="25C47E36" w:rsidR="4B939093">
        <w:rPr>
          <w:i w:val="0"/>
          <w:iCs w:val="0"/>
          <w:sz w:val="18"/>
          <w:szCs w:val="18"/>
        </w:rPr>
        <w:t xml:space="preserve">Third, referral outputs should integrate location-based mapping to the nearest accredited TB DOTS clinic, RHU, or GeneXpert-capable facility. Clinical evaluators recommended that triage results explicitly link patients to geographically relevant follow-up pathways rather than generic referral text alone. </w:t>
      </w:r>
    </w:p>
    <w:p w:rsidR="25C47E36" w:rsidP="25C47E36" w:rsidRDefault="25C47E36" w14:paraId="5C91C2D6" w14:textId="2E0D6527">
      <w:pPr>
        <w:pStyle w:val="Normal"/>
        <w:jc w:val="both"/>
        <w:rPr>
          <w:i w:val="0"/>
          <w:iCs w:val="0"/>
          <w:sz w:val="18"/>
          <w:szCs w:val="18"/>
        </w:rPr>
      </w:pPr>
    </w:p>
    <w:p w:rsidR="4B939093" w:rsidP="25C47E36" w:rsidRDefault="4B939093" w14:paraId="232765B2" w14:textId="73AD8967">
      <w:pPr>
        <w:pStyle w:val="Normal"/>
        <w:jc w:val="both"/>
      </w:pPr>
      <w:r w:rsidRPr="25C47E36" w:rsidR="4B939093">
        <w:rPr>
          <w:i w:val="0"/>
          <w:iCs w:val="0"/>
          <w:sz w:val="18"/>
          <w:szCs w:val="18"/>
        </w:rPr>
        <w:t xml:space="preserve">Fourth, the cough ML pipeline should be expanded with additional training data including female cough recordings, diverse acoustic environments, and improved quality-gate feedback that highlights rejected segments rather than full replay loops to improve TB-class recall and user trust in audio-based triage signals. </w:t>
      </w:r>
    </w:p>
    <w:p w:rsidR="25C47E36" w:rsidP="25C47E36" w:rsidRDefault="25C47E36" w14:paraId="70C7028F" w14:textId="32BD80BE">
      <w:pPr>
        <w:pStyle w:val="Normal"/>
        <w:jc w:val="both"/>
        <w:rPr>
          <w:i w:val="0"/>
          <w:iCs w:val="0"/>
          <w:sz w:val="18"/>
          <w:szCs w:val="18"/>
        </w:rPr>
      </w:pPr>
    </w:p>
    <w:p w:rsidR="4B939093" w:rsidP="25C47E36" w:rsidRDefault="4B939093" w14:paraId="031EC805" w14:textId="6CDDFCCA">
      <w:pPr>
        <w:pStyle w:val="Normal"/>
        <w:jc w:val="both"/>
      </w:pPr>
      <w:r w:rsidRPr="25C47E36" w:rsidR="4B939093">
        <w:rPr>
          <w:i w:val="0"/>
          <w:iCs w:val="0"/>
          <w:sz w:val="18"/>
          <w:szCs w:val="18"/>
        </w:rPr>
        <w:t xml:space="preserve">Fifth, the sputum analysis module should be enhanced with on-screen AFB bounding-box visualization, expanded AFB-negative training samples, and prospective field validation using institution-approved clinical smear images to strengthen specificity estimates beyond the limited six-sample negative test partition. </w:t>
      </w:r>
    </w:p>
    <w:p w:rsidR="25C47E36" w:rsidP="25C47E36" w:rsidRDefault="25C47E36" w14:paraId="3876860E" w14:textId="3E1C1EF8">
      <w:pPr>
        <w:pStyle w:val="Normal"/>
        <w:jc w:val="both"/>
        <w:rPr>
          <w:i w:val="0"/>
          <w:iCs w:val="0"/>
          <w:sz w:val="18"/>
          <w:szCs w:val="18"/>
        </w:rPr>
      </w:pPr>
    </w:p>
    <w:p w:rsidR="4B939093" w:rsidP="25C47E36" w:rsidRDefault="4B939093" w14:paraId="282139B5" w14:textId="310E1B6F">
      <w:pPr>
        <w:pStyle w:val="Normal"/>
        <w:jc w:val="both"/>
      </w:pPr>
      <w:r w:rsidRPr="25C47E36" w:rsidR="4B939093">
        <w:rPr>
          <w:i w:val="0"/>
          <w:iCs w:val="0"/>
          <w:sz w:val="18"/>
          <w:szCs w:val="18"/>
        </w:rPr>
        <w:t xml:space="preserve">Sixth, the symptom checklist may be extended with additional clinical risk factors suggested during UAT such as comorbid conditions, smoking exposure, and allergy-related cough differentiators while preserving a concise staff-operated workflow suitable for booth throughput. </w:t>
      </w:r>
    </w:p>
    <w:p w:rsidR="25C47E36" w:rsidP="25C47E36" w:rsidRDefault="25C47E36" w14:paraId="41B679B3" w14:textId="2A70E96C">
      <w:pPr>
        <w:pStyle w:val="Normal"/>
        <w:jc w:val="both"/>
        <w:rPr>
          <w:i w:val="0"/>
          <w:iCs w:val="0"/>
          <w:sz w:val="18"/>
          <w:szCs w:val="18"/>
        </w:rPr>
      </w:pPr>
    </w:p>
    <w:p w:rsidR="4B939093" w:rsidP="25C47E36" w:rsidRDefault="4B939093" w14:paraId="5AA2B908" w14:textId="3AC0E898">
      <w:pPr>
        <w:pStyle w:val="Normal"/>
        <w:jc w:val="both"/>
      </w:pPr>
      <w:r w:rsidRPr="25C47E36" w:rsidR="4B939093">
        <w:rPr>
          <w:i w:val="0"/>
          <w:iCs w:val="0"/>
          <w:sz w:val="18"/>
          <w:szCs w:val="18"/>
        </w:rPr>
        <w:t xml:space="preserve">Seventh, IoT deployment should be completed through native or EAS builds enabling full BLE Wi-Fi provisioning, on-device status LEDs or display feedback, and field troubleshooting guides to reduce setup friction for ESP32-S3 cough and sputum capture modules. </w:t>
      </w:r>
    </w:p>
    <w:p w:rsidR="25C47E36" w:rsidP="25C47E36" w:rsidRDefault="25C47E36" w14:paraId="4EB385CA" w14:textId="0FFDBFEC">
      <w:pPr>
        <w:pStyle w:val="Normal"/>
        <w:jc w:val="both"/>
        <w:rPr>
          <w:i w:val="0"/>
          <w:iCs w:val="0"/>
          <w:sz w:val="18"/>
          <w:szCs w:val="18"/>
        </w:rPr>
      </w:pPr>
    </w:p>
    <w:p w:rsidR="4B939093" w:rsidP="25C47E36" w:rsidRDefault="4B939093" w14:paraId="2D255696" w14:textId="26975D98">
      <w:pPr>
        <w:pStyle w:val="Normal"/>
        <w:jc w:val="both"/>
      </w:pPr>
      <w:r w:rsidRPr="25C47E36" w:rsidR="4B939093">
        <w:rPr>
          <w:i w:val="0"/>
          <w:iCs w:val="0"/>
          <w:sz w:val="18"/>
          <w:szCs w:val="18"/>
        </w:rPr>
        <w:t xml:space="preserve">Eighth, a multi-site field pilot with LGU, RHU, or NGO partners should be conducted to measure real screening volume, referral follow-through, cloud inference latency under production load, and long-term model drift using logged prediction data from the deployed FastAPI service. </w:t>
      </w:r>
    </w:p>
    <w:p w:rsidR="25C47E36" w:rsidP="25C47E36" w:rsidRDefault="25C47E36" w14:paraId="4626F67F" w14:textId="68EDEE7D">
      <w:pPr>
        <w:pStyle w:val="Normal"/>
        <w:jc w:val="both"/>
        <w:rPr>
          <w:i w:val="0"/>
          <w:iCs w:val="0"/>
          <w:sz w:val="18"/>
          <w:szCs w:val="18"/>
        </w:rPr>
      </w:pPr>
    </w:p>
    <w:p w:rsidR="4B939093" w:rsidP="25C47E36" w:rsidRDefault="4B939093" w14:paraId="3528676C" w14:textId="1B71F88A">
      <w:pPr>
        <w:pStyle w:val="Normal"/>
        <w:jc w:val="both"/>
      </w:pPr>
      <w:r w:rsidRPr="25C47E36" w:rsidR="4B939093">
        <w:rPr>
          <w:i w:val="0"/>
          <w:iCs w:val="0"/>
          <w:sz w:val="18"/>
          <w:szCs w:val="18"/>
        </w:rPr>
        <w:t xml:space="preserve">Ninth, future researchers may integrate supplementary modalities such as chest X-ray CAD interfaces or GeneXpert result logging as optional triage inputs only, </w:t>
      </w:r>
      <w:r w:rsidRPr="25C47E36" w:rsidR="4B939093">
        <w:rPr>
          <w:i w:val="0"/>
          <w:iCs w:val="0"/>
          <w:sz w:val="18"/>
          <w:szCs w:val="18"/>
        </w:rPr>
        <w:t>maintaining</w:t>
      </w:r>
      <w:r w:rsidRPr="25C47E36" w:rsidR="4B939093">
        <w:rPr>
          <w:i w:val="0"/>
          <w:iCs w:val="0"/>
          <w:sz w:val="18"/>
          <w:szCs w:val="18"/>
        </w:rPr>
        <w:t xml:space="preserve"> honest pre-screening scope and avoiding presentation of the fused risk score as a standalone diagnostic conclusion.</w:t>
      </w:r>
    </w:p>
    <w:p w:rsidR="25C47E36" w:rsidP="25C47E36" w:rsidRDefault="25C47E36" w14:paraId="67122A6A" w14:textId="0207B40B">
      <w:pPr>
        <w:pStyle w:val="Normal"/>
        <w:jc w:val="both"/>
        <w:rPr>
          <w:i w:val="0"/>
          <w:iCs w:val="0"/>
          <w:sz w:val="18"/>
          <w:szCs w:val="18"/>
        </w:rPr>
      </w:pPr>
    </w:p>
    <w:p w:rsidR="4B939093" w:rsidP="25C47E36" w:rsidRDefault="4B939093" w14:paraId="0C809206" w14:textId="470A5C83">
      <w:pPr>
        <w:pStyle w:val="Normal"/>
        <w:jc w:val="both"/>
      </w:pPr>
      <w:r w:rsidRPr="25C47E36" w:rsidR="4B939093">
        <w:rPr>
          <w:i w:val="0"/>
          <w:iCs w:val="0"/>
          <w:sz w:val="18"/>
          <w:szCs w:val="18"/>
        </w:rPr>
        <w:t xml:space="preserve">Finally, multilingual support (e.g., Filipino and Cebuano/Bisaya) for checklist items, learn content, result counseling, and disclaimers is recommended to improve accessibility for diverse clients in Mindanao screening environments and to align with community-oriented tuberculosis elimination initiatives. </w:t>
      </w:r>
    </w:p>
    <w:p w:rsidR="4B939093" w:rsidP="25C47E36" w:rsidRDefault="4B939093" w14:paraId="10C32EA9" w14:textId="7A9B6391">
      <w:pPr>
        <w:pStyle w:val="Normal"/>
        <w:jc w:val="both"/>
      </w:pPr>
      <w:r w:rsidRPr="25C47E36" w:rsidR="4B939093">
        <w:rPr>
          <w:i w:val="0"/>
          <w:iCs w:val="0"/>
          <w:sz w:val="18"/>
          <w:szCs w:val="18"/>
        </w:rPr>
        <w:t>The researchers strongly recommend the continuous exploration and integration of emerging technologies within community TB pre-screening and public health monitoring environments to improve multimodal triage efficiency, booth-operated screening capability, and technology-assisted tuberculosis elimination sustainability in resource-limited settings.</w:t>
      </w:r>
    </w:p>
    <w:p w:rsidR="0080791D" w:rsidP="06BCE9C5" w:rsidRDefault="0080791D" w14:paraId="6C1577B9" w14:textId="77777777">
      <w:pPr>
        <w:pStyle w:val="Heading5"/>
        <w:rPr>
          <w:i/>
          <w:iCs/>
          <w:sz w:val="16"/>
          <w:szCs w:val="16"/>
        </w:rPr>
      </w:pPr>
      <w:r w:rsidRPr="06BCE9C5">
        <w:rPr>
          <w:sz w:val="18"/>
          <w:szCs w:val="18"/>
        </w:rPr>
        <w:t xml:space="preserve">Acknowledgment </w:t>
      </w:r>
      <w:r w:rsidRPr="06BCE9C5">
        <w:rPr>
          <w:i/>
          <w:iCs/>
          <w:sz w:val="18"/>
          <w:szCs w:val="18"/>
        </w:rPr>
        <w:t>(</w:t>
      </w:r>
      <w:r w:rsidRPr="06BCE9C5">
        <w:rPr>
          <w:i/>
          <w:iCs/>
          <w:smallCaps w:val="0"/>
          <w:sz w:val="18"/>
          <w:szCs w:val="18"/>
        </w:rPr>
        <w:t>Heading 5</w:t>
      </w:r>
      <w:r w:rsidRPr="06BCE9C5">
        <w:rPr>
          <w:i/>
          <w:iCs/>
          <w:sz w:val="18"/>
          <w:szCs w:val="18"/>
        </w:rPr>
        <w:t>)</w:t>
      </w:r>
    </w:p>
    <w:p w:rsidR="00575BCA" w:rsidP="2952417A" w:rsidRDefault="0080791D" w14:paraId="0E9ED3AB" w14:textId="77777777">
      <w:pPr>
        <w:pStyle w:val="BodyText"/>
        <w:rPr>
          <w:sz w:val="16"/>
          <w:szCs w:val="16"/>
        </w:rPr>
      </w:pPr>
      <w:r w:rsidRPr="06BCE9C5">
        <w:rPr>
          <w:sz w:val="18"/>
          <w:szCs w:val="18"/>
        </w:rPr>
        <w:t>The preferred spelling of the word “acknowledgment” in America is without an “e” after the “g</w:t>
      </w:r>
      <w:r w:rsidRPr="06BCE9C5" w:rsidR="00AE3409">
        <w:rPr>
          <w:sz w:val="18"/>
          <w:szCs w:val="18"/>
        </w:rPr>
        <w:t>”. Avoid the stilted expression “</w:t>
      </w:r>
      <w:proofErr w:type="spellStart"/>
      <w:r w:rsidRPr="06BCE9C5" w:rsidR="00AE3409">
        <w:rPr>
          <w:sz w:val="18"/>
          <w:szCs w:val="18"/>
          <w:lang w:val="en-US"/>
        </w:rPr>
        <w:t>o</w:t>
      </w:r>
      <w:r w:rsidRPr="06BCE9C5">
        <w:rPr>
          <w:sz w:val="18"/>
          <w:szCs w:val="18"/>
        </w:rPr>
        <w:t>ne</w:t>
      </w:r>
      <w:proofErr w:type="spellEnd"/>
      <w:r w:rsidRPr="06BCE9C5">
        <w:rPr>
          <w:sz w:val="18"/>
          <w:szCs w:val="18"/>
        </w:rPr>
        <w:t xml:space="preserve"> of us (R. B. G.) thanks </w:t>
      </w:r>
      <w:r w:rsidRPr="06BCE9C5" w:rsidR="00AE3409">
        <w:rPr>
          <w:sz w:val="18"/>
          <w:szCs w:val="18"/>
        </w:rPr>
        <w:t>...</w:t>
      </w:r>
      <w:r w:rsidRPr="06BCE9C5" w:rsidR="00AE3409">
        <w:rPr>
          <w:sz w:val="18"/>
          <w:szCs w:val="18"/>
          <w:lang w:val="en-US"/>
        </w:rPr>
        <w:t xml:space="preserve">”.  </w:t>
      </w:r>
      <w:r w:rsidRPr="06BCE9C5">
        <w:rPr>
          <w:sz w:val="18"/>
          <w:szCs w:val="18"/>
        </w:rPr>
        <w:t>Instead, try “R. B. G. thanks</w:t>
      </w:r>
      <w:r w:rsidRPr="06BCE9C5" w:rsidR="00AE3409">
        <w:rPr>
          <w:sz w:val="18"/>
          <w:szCs w:val="18"/>
        </w:rPr>
        <w:t>...</w:t>
      </w:r>
      <w:r w:rsidRPr="06BCE9C5">
        <w:rPr>
          <w:sz w:val="18"/>
          <w:szCs w:val="18"/>
        </w:rPr>
        <w:t>”.</w:t>
      </w:r>
      <w:r w:rsidRPr="06BCE9C5" w:rsidR="00F03103">
        <w:rPr>
          <w:sz w:val="18"/>
          <w:szCs w:val="18"/>
          <w:lang w:val="en-US"/>
        </w:rPr>
        <w:t xml:space="preserve"> </w:t>
      </w:r>
      <w:r w:rsidRPr="06BCE9C5">
        <w:rPr>
          <w:sz w:val="18"/>
          <w:szCs w:val="18"/>
        </w:rPr>
        <w:t>Put spons</w:t>
      </w:r>
      <w:r w:rsidRPr="06BCE9C5" w:rsidR="00794804">
        <w:rPr>
          <w:sz w:val="18"/>
          <w:szCs w:val="18"/>
        </w:rPr>
        <w:t>or acknowledgments in the unnum</w:t>
      </w:r>
      <w:r w:rsidRPr="06BCE9C5">
        <w:rPr>
          <w:sz w:val="18"/>
          <w:szCs w:val="18"/>
        </w:rPr>
        <w:t>bered footnote on the first page.</w:t>
      </w:r>
    </w:p>
    <w:p w:rsidR="009303D9" w:rsidP="2952417A" w:rsidRDefault="009303D9" w14:paraId="7E2B0A7A" w14:textId="77777777">
      <w:pPr>
        <w:pStyle w:val="Heading5"/>
        <w:rPr>
          <w:sz w:val="16"/>
          <w:szCs w:val="16"/>
        </w:rPr>
      </w:pPr>
      <w:r w:rsidRPr="06BCE9C5">
        <w:rPr>
          <w:sz w:val="18"/>
          <w:szCs w:val="18"/>
        </w:rPr>
        <w:t>References</w:t>
      </w:r>
    </w:p>
    <w:p w:rsidRPr="005B520E" w:rsidR="009303D9" w:rsidP="003457AC" w:rsidRDefault="009303D9" w14:paraId="63745938" w14:textId="77777777">
      <w:pPr>
        <w:jc w:val="both"/>
      </w:pPr>
    </w:p>
    <w:p w:rsidR="711BF575" w:rsidP="2952417A" w:rsidRDefault="711BF575" w14:paraId="018FA0AD" w14:textId="77777777">
      <w:pPr>
        <w:pStyle w:val="references"/>
        <w:ind w:left="354" w:hanging="354"/>
        <w:rPr/>
      </w:pPr>
      <w:r w:rsidR="6E4C8F2E">
        <w:rPr/>
        <w:t xml:space="preserve">M. A. Naufal, R. Nusair, and T. F. Duta, “Development of an Artificial Intelligence–Based portable prototype for early tuberculosis detection using exhaled breath analysis and IoT integration: A feasibility study,” </w:t>
      </w:r>
      <w:r w:rsidRPr="616B3418" w:rsidR="6E4C8F2E">
        <w:rPr>
          <w:i w:val="1"/>
          <w:iCs w:val="1"/>
        </w:rPr>
        <w:t>JIMKI Jurnal Ilmiah Mahasiswa Kedokteran Indonesia</w:t>
      </w:r>
      <w:r w:rsidR="6E4C8F2E">
        <w:rPr/>
        <w:t>, vol. 18, 2025. doi: 10.53366/jimki.vi.978.</w:t>
      </w:r>
    </w:p>
    <w:p w:rsidR="711BF575" w:rsidP="2952417A" w:rsidRDefault="711BF575" w14:paraId="7E13AC77" w14:textId="77777777">
      <w:pPr>
        <w:pStyle w:val="references"/>
        <w:ind w:left="354" w:hanging="354"/>
        <w:rPr/>
      </w:pPr>
      <w:r w:rsidR="6E4C8F2E">
        <w:rPr/>
        <w:t xml:space="preserve">A. Sharma, A. Sharma, and R. Malhotra, “IoT-Based monitoring system for diagnosing adverse drug reactions and enhancing drug compliance in TB patients,” </w:t>
      </w:r>
      <w:r w:rsidRPr="616B3418" w:rsidR="6E4C8F2E">
        <w:rPr>
          <w:i w:val="1"/>
          <w:iCs w:val="1"/>
        </w:rPr>
        <w:t>SHILAP Revista De Lepidopterología</w:t>
      </w:r>
      <w:r w:rsidR="6E4C8F2E">
        <w:rPr/>
        <w:t>, 2023. doi: 10.24423/cames.451.</w:t>
      </w:r>
    </w:p>
    <w:p w:rsidR="00CE2555" w:rsidP="00CE2555" w:rsidRDefault="00CE2555" w14:paraId="7F2EFE6B" w14:textId="7D141C88">
      <w:pPr>
        <w:pStyle w:val="references"/>
        <w:rPr>
          <w:rStyle w:val="url"/>
          <w:lang w:eastAsia="en-PH"/>
        </w:rPr>
      </w:pPr>
      <w:r w:rsidR="692CCA9A">
        <w:rPr/>
        <w:t xml:space="preserve">Alloqmani, A., &amp; Abushark, Y. B. (2026). Comparison between early and intermediate fusion of multimodal techniques: Lung disease diagnosis. </w:t>
      </w:r>
      <w:r w:rsidRPr="616B3418" w:rsidR="692CCA9A">
        <w:rPr>
          <w:i w:val="1"/>
          <w:iCs w:val="1"/>
        </w:rPr>
        <w:t>AI</w:t>
      </w:r>
      <w:r w:rsidR="692CCA9A">
        <w:rPr/>
        <w:t xml:space="preserve">, </w:t>
      </w:r>
      <w:r w:rsidRPr="616B3418" w:rsidR="692CCA9A">
        <w:rPr>
          <w:i w:val="1"/>
          <w:iCs w:val="1"/>
        </w:rPr>
        <w:t>7</w:t>
      </w:r>
      <w:r w:rsidR="692CCA9A">
        <w:rPr/>
        <w:t xml:space="preserve">(1), 16. </w:t>
      </w:r>
      <w:hyperlink r:id="Ra4dfd5faaaee468c">
        <w:r w:rsidRPr="616B3418" w:rsidR="0BE1D5F6">
          <w:rPr>
            <w:rStyle w:val="Hyperlink"/>
          </w:rPr>
          <w:t>https://doi.org/10.3390/ai7010016</w:t>
        </w:r>
      </w:hyperlink>
    </w:p>
    <w:p w:rsidR="00005B92" w:rsidP="00005B92" w:rsidRDefault="00005B92" w14:paraId="5F85E8B2" w14:textId="47EB2A87">
      <w:pPr>
        <w:pStyle w:val="references"/>
        <w:rPr>
          <w:lang w:eastAsia="en-PH"/>
        </w:rPr>
      </w:pPr>
      <w:r w:rsidR="0BE1D5F6">
        <w:rPr/>
        <w:t xml:space="preserve">Cui, C., Yang, H., Wang, Y., Zhao, S., Asad, Z., Coburn, L. A., Wilson, K. T., Landman, B. A., &amp; Huo, Y. (2023). Deep multimodal fusion of image and non-image data in disease diagnosis and prognosis: a review. </w:t>
      </w:r>
      <w:r w:rsidRPr="616B3418" w:rsidR="0BE1D5F6">
        <w:rPr>
          <w:i w:val="1"/>
          <w:iCs w:val="1"/>
        </w:rPr>
        <w:t>Progress in Biomedical Engineering</w:t>
      </w:r>
      <w:r w:rsidR="0BE1D5F6">
        <w:rPr/>
        <w:t xml:space="preserve">, </w:t>
      </w:r>
      <w:r w:rsidRPr="616B3418" w:rsidR="0BE1D5F6">
        <w:rPr>
          <w:i w:val="1"/>
          <w:iCs w:val="1"/>
        </w:rPr>
        <w:t>5</w:t>
      </w:r>
      <w:r w:rsidR="0BE1D5F6">
        <w:rPr/>
        <w:t xml:space="preserve">(2), 022001. </w:t>
      </w:r>
      <w:r w:rsidRPr="616B3418" w:rsidR="0BE1D5F6">
        <w:rPr>
          <w:rStyle w:val="url"/>
        </w:rPr>
        <w:t>https://doi.org/10.1088/2516-1091/acc2fe</w:t>
      </w:r>
    </w:p>
    <w:p w:rsidR="711BF575" w:rsidP="2952417A" w:rsidRDefault="711BF575" w14:paraId="53CC4419" w14:textId="04A3512C">
      <w:pPr>
        <w:pStyle w:val="references"/>
        <w:ind w:left="354" w:hanging="354"/>
        <w:rPr/>
      </w:pPr>
      <w:r w:rsidR="6E4C8F2E">
        <w:rPr/>
        <w:t>L. R., “A microcontroller-based respiratory monitoring system for</w:t>
      </w:r>
      <w:r w:rsidR="4192AE86">
        <w:rPr/>
        <w:t>∑iwi⋅logit(pi</w:t>
      </w:r>
      <w:r w:rsidR="6E4C8F2E">
        <w:rPr/>
        <w:t xml:space="preserve"> continuous patient breathing assessment,” </w:t>
      </w:r>
      <w:r w:rsidRPr="616B3418" w:rsidR="6E4C8F2E">
        <w:rPr>
          <w:i w:val="1"/>
          <w:iCs w:val="1"/>
        </w:rPr>
        <w:t>International Journal of Zoology and Applied Biosciences</w:t>
      </w:r>
      <w:r w:rsidR="6E4C8F2E">
        <w:rPr/>
        <w:t>, vol. 10, no. 6S, pp. 635–639, 2025. doi: 10.55126/ijzab.2025.v10.i06.sp130.</w:t>
      </w:r>
    </w:p>
    <w:p w:rsidR="001D1BEF" w:rsidP="001D1BEF" w:rsidRDefault="001D1BEF" w14:paraId="63DC9C41" w14:textId="7EA81F07">
      <w:pPr>
        <w:pStyle w:val="references"/>
        <w:rPr>
          <w:lang w:eastAsia="en-PH"/>
        </w:rPr>
      </w:pPr>
      <w:r w:rsidR="1CA33B77">
        <w:rPr/>
        <w:t xml:space="preserve">Li, T., Song, S., Pan, Y., Song, W., Fong, S., Gao, J., Wang, Q., Zhang, X., &amp; Mohammed, S. (2025). Deep learning in multi-modal breast cancer data fusion: a literature review. </w:t>
      </w:r>
      <w:r w:rsidRPr="616B3418" w:rsidR="1CA33B77">
        <w:rPr>
          <w:i w:val="1"/>
          <w:iCs w:val="1"/>
        </w:rPr>
        <w:t>Quantitative Imaging in Medicine and Surgery</w:t>
      </w:r>
      <w:r w:rsidR="1CA33B77">
        <w:rPr/>
        <w:t xml:space="preserve">, </w:t>
      </w:r>
      <w:r w:rsidRPr="616B3418" w:rsidR="1CA33B77">
        <w:rPr>
          <w:i w:val="1"/>
          <w:iCs w:val="1"/>
        </w:rPr>
        <w:t>15</w:t>
      </w:r>
      <w:r w:rsidR="1CA33B77">
        <w:rPr/>
        <w:t xml:space="preserve">(11), 11578–11610. </w:t>
      </w:r>
      <w:r w:rsidRPr="616B3418" w:rsidR="1CA33B77">
        <w:rPr>
          <w:rStyle w:val="url"/>
        </w:rPr>
        <w:t>https://doi.org/10.21037/qims-2024-2903</w:t>
      </w:r>
    </w:p>
    <w:p w:rsidR="711BF575" w:rsidP="2952417A" w:rsidRDefault="711BF575" w14:paraId="5E5D43A1" w14:textId="77777777">
      <w:pPr>
        <w:pStyle w:val="references"/>
        <w:ind w:left="354" w:hanging="354"/>
        <w:rPr/>
      </w:pPr>
      <w:r w:rsidR="6E4C8F2E">
        <w:rPr/>
        <w:t xml:space="preserve">M. Simić, A. K. Stavrakis, A. Sinha, V. Premčevski, B. Markoski, and G. M. Stojanović, “Portable Respiration Monitoring System with an Embroidered Capacitive Facemask Sensor,” </w:t>
      </w:r>
      <w:r w:rsidRPr="616B3418" w:rsidR="6E4C8F2E">
        <w:rPr>
          <w:i w:val="1"/>
          <w:iCs w:val="1"/>
        </w:rPr>
        <w:t>Biosensors</w:t>
      </w:r>
      <w:r w:rsidR="6E4C8F2E">
        <w:rPr/>
        <w:t>, vol. 12, no. 5, p. 339, 2022. doi: 10.3390/bios12050339.</w:t>
      </w:r>
    </w:p>
    <w:p w:rsidR="711BF575" w:rsidP="2952417A" w:rsidRDefault="711BF575" w14:paraId="3AF85B71" w14:textId="77777777">
      <w:pPr>
        <w:pStyle w:val="references"/>
        <w:ind w:left="354" w:hanging="354"/>
        <w:rPr/>
      </w:pPr>
      <w:r w:rsidR="6E4C8F2E">
        <w:rPr/>
        <w:t xml:space="preserve">N. F. Azzahra, P. C. Nugraha, T. Hamzah, K. O. Lawal, and A. D. Larasati, “Implementation of a microcontroller Arduino for portable peak expiratory flow rate to examine the lung health,” </w:t>
      </w:r>
      <w:r w:rsidRPr="616B3418" w:rsidR="6E4C8F2E">
        <w:rPr>
          <w:i w:val="1"/>
          <w:iCs w:val="1"/>
        </w:rPr>
        <w:t>International Journal of Advanced Health Science and Technology</w:t>
      </w:r>
      <w:r w:rsidR="6E4C8F2E">
        <w:rPr/>
        <w:t>, vol. 2, no. 2, pp. 54–59, 2022. doi: 10.35882/ijahst.v2i2.1.</w:t>
      </w:r>
    </w:p>
    <w:p w:rsidR="711BF575" w:rsidP="2952417A" w:rsidRDefault="711BF575" w14:paraId="64D8E3BA" w14:textId="77777777">
      <w:pPr>
        <w:pStyle w:val="references"/>
        <w:ind w:left="354" w:hanging="354"/>
        <w:rPr/>
      </w:pPr>
      <w:r w:rsidR="6E4C8F2E">
        <w:rPr/>
        <w:t xml:space="preserve">J. A. Rivas-Navarrete, H. Pérez-Espinosa, A. L. Padilla-Ortiz, A. Y. Rodríguez-González, and D. C. García-Cambero, “Edge computing system for automatic detection of chronic respiratory diseases using audio analysis,” </w:t>
      </w:r>
      <w:r w:rsidRPr="616B3418" w:rsidR="6E4C8F2E">
        <w:rPr>
          <w:i w:val="1"/>
          <w:iCs w:val="1"/>
        </w:rPr>
        <w:t>Journal of Medical Systems</w:t>
      </w:r>
      <w:r w:rsidR="6E4C8F2E">
        <w:rPr/>
        <w:t>, vol. 49, no. 1, p. 33, 2025. doi: 10.1007/s10916-025-02154-7.</w:t>
      </w:r>
    </w:p>
    <w:p w:rsidR="711BF575" w:rsidP="2952417A" w:rsidRDefault="711BF575" w14:paraId="6FA54310" w14:textId="77777777">
      <w:pPr>
        <w:pStyle w:val="references"/>
        <w:ind w:left="354" w:hanging="354"/>
        <w:rPr/>
      </w:pPr>
      <w:r w:rsidR="6E4C8F2E">
        <w:rPr/>
        <w:t xml:space="preserve">C. Suda, “Early Detection of Tuberculosis with Machine Learning Cough Audio Analysis: Towards More Accessible Global Triaging Usage,” </w:t>
      </w:r>
      <w:r w:rsidRPr="616B3418" w:rsidR="6E4C8F2E">
        <w:rPr>
          <w:i w:val="1"/>
          <w:iCs w:val="1"/>
        </w:rPr>
        <w:t>arXiv (Cornell University)</w:t>
      </w:r>
      <w:r w:rsidR="6E4C8F2E">
        <w:rPr/>
        <w:t>, 2023. doi: 10.48550/arxiv.2310.17675.</w:t>
      </w:r>
    </w:p>
    <w:p w:rsidR="711BF575" w:rsidP="2952417A" w:rsidRDefault="711BF575" w14:paraId="320ABD9E" w14:textId="77777777">
      <w:pPr>
        <w:pStyle w:val="references"/>
        <w:ind w:left="354" w:hanging="354"/>
        <w:rPr/>
      </w:pPr>
      <w:r w:rsidR="6E4C8F2E">
        <w:rPr/>
        <w:t xml:space="preserve">A. Paul, A. Srivastava, N. Verma, A. Iqbal, S. K. Maity, and H. S. Das, “Whooping cough prediction using edge artificial intelligence for real-time health monitoring,” </w:t>
      </w:r>
      <w:r w:rsidRPr="616B3418" w:rsidR="6E4C8F2E">
        <w:rPr>
          <w:i w:val="1"/>
          <w:iCs w:val="1"/>
        </w:rPr>
        <w:t>ES Gen</w:t>
      </w:r>
      <w:r w:rsidR="6E4C8F2E">
        <w:rPr/>
        <w:t>, vol. 9, p. 1649, 2025. doi: 10.30919/esg1649.</w:t>
      </w:r>
    </w:p>
    <w:p w:rsidR="711BF575" w:rsidP="2952417A" w:rsidRDefault="711BF575" w14:paraId="6119132A" w14:textId="77777777">
      <w:pPr>
        <w:pStyle w:val="references"/>
        <w:ind w:left="354" w:hanging="354"/>
        <w:rPr/>
      </w:pPr>
      <w:r w:rsidR="6E4C8F2E">
        <w:rPr/>
        <w:t xml:space="preserve">R. Sigit, H. Yuniarti, T. Karlita, and R. Kusumawati, “Automatic Detection Of Tuberculosis Bacteria Using Microscope Imaging System Based On Motorized Servo And Deep Learning Techniques,” </w:t>
      </w:r>
      <w:r w:rsidRPr="616B3418" w:rsidR="6E4C8F2E">
        <w:rPr>
          <w:i w:val="1"/>
          <w:iCs w:val="1"/>
        </w:rPr>
        <w:t>International Journal of Innovative Computing, Information and Control</w:t>
      </w:r>
      <w:r w:rsidR="6E4C8F2E">
        <w:rPr/>
        <w:t>, vol. 21, no. 2, p. 273, 2025.</w:t>
      </w:r>
    </w:p>
    <w:p w:rsidR="00C92D68" w:rsidP="00C92D68" w:rsidRDefault="00C92D68" w14:paraId="59DC4C87" w14:textId="5710DFD1">
      <w:pPr>
        <w:pStyle w:val="references"/>
        <w:rPr>
          <w:lang w:eastAsia="en-PH"/>
        </w:rPr>
      </w:pPr>
      <w:r w:rsidR="7E1876CE">
        <w:rPr/>
        <w:t xml:space="preserve">Rachmad, A., Syarief, M., Hutagalung, J., Hernawati, S., Rochman, E. M. S., &amp; Asmara, Y. P. (2024). Comparison of CNN architectures for Mycobacterium tuberculosis classification in sputum images. </w:t>
      </w:r>
      <w:r w:rsidRPr="616B3418" w:rsidR="7E1876CE">
        <w:rPr>
          <w:i w:val="1"/>
          <w:iCs w:val="1"/>
        </w:rPr>
        <w:t>Ingénierie Des Systèmes D Information</w:t>
      </w:r>
      <w:r w:rsidR="7E1876CE">
        <w:rPr/>
        <w:t xml:space="preserve">, </w:t>
      </w:r>
      <w:r w:rsidRPr="616B3418" w:rsidR="7E1876CE">
        <w:rPr>
          <w:i w:val="1"/>
          <w:iCs w:val="1"/>
        </w:rPr>
        <w:t>29</w:t>
      </w:r>
      <w:r w:rsidR="7E1876CE">
        <w:rPr/>
        <w:t xml:space="preserve">(1), 49–56. </w:t>
      </w:r>
      <w:r w:rsidRPr="616B3418" w:rsidR="7E1876CE">
        <w:rPr>
          <w:rStyle w:val="url"/>
        </w:rPr>
        <w:t>https://doi.org/10.18280/isi.290106</w:t>
      </w:r>
    </w:p>
    <w:p w:rsidR="0019790F" w:rsidP="0019790F" w:rsidRDefault="0019790F" w14:paraId="7F0AAEC8" w14:textId="1FFA83F0">
      <w:pPr>
        <w:pStyle w:val="references"/>
        <w:rPr>
          <w:lang w:eastAsia="en-PH"/>
        </w:rPr>
      </w:pPr>
      <w:r w:rsidR="429D3B9B">
        <w:rPr/>
        <w:t xml:space="preserve">Rulaningtyas, R., Bilhaq, F. G., Kusumaningrum, D., Eric, R., Ittaqillah, S. I., Trilaksana, H., Widhyatmoko, D. B., &amp; Joseph, A. A. (2026). Automated Mycobacterium tuberculosis Detection in Multivariant Digitized Ziehl–Neelsen Staining Using Faster R‐CNN Method. </w:t>
      </w:r>
      <w:r w:rsidRPr="616B3418" w:rsidR="429D3B9B">
        <w:rPr>
          <w:i w:val="1"/>
          <w:iCs w:val="1"/>
        </w:rPr>
        <w:t>International Journal of Biomedical Imaging</w:t>
      </w:r>
      <w:r w:rsidR="429D3B9B">
        <w:rPr/>
        <w:t xml:space="preserve">, </w:t>
      </w:r>
      <w:r w:rsidRPr="616B3418" w:rsidR="429D3B9B">
        <w:rPr>
          <w:i w:val="1"/>
          <w:iCs w:val="1"/>
        </w:rPr>
        <w:t>2026</w:t>
      </w:r>
      <w:r w:rsidR="429D3B9B">
        <w:rPr/>
        <w:t xml:space="preserve">(1), 6692222. </w:t>
      </w:r>
      <w:r w:rsidRPr="616B3418" w:rsidR="429D3B9B">
        <w:rPr>
          <w:rStyle w:val="url"/>
        </w:rPr>
        <w:t>https://doi.org/10.1155/ijbi/6692222</w:t>
      </w:r>
    </w:p>
    <w:p w:rsidR="711BF575" w:rsidP="2952417A" w:rsidRDefault="711BF575" w14:paraId="1A011803" w14:textId="77777777">
      <w:pPr>
        <w:pStyle w:val="references"/>
        <w:ind w:left="354" w:hanging="354"/>
        <w:rPr/>
      </w:pPr>
      <w:r w:rsidR="6E4C8F2E">
        <w:rPr/>
        <w:t xml:space="preserve">S. Hansun, A. Argha, I. Bakhshayeshi, A. Wicaksana, H. Alinejad-Rokny, G. J. Fox, S. Liaw, B. G. Celler, and G. B. Marks, “Diagnostic Performance of Artificial Intelligence–Based Methods for Tuberculosis Detection: Systematic Review,” </w:t>
      </w:r>
      <w:r w:rsidRPr="616B3418" w:rsidR="6E4C8F2E">
        <w:rPr>
          <w:i w:val="1"/>
          <w:iCs w:val="1"/>
        </w:rPr>
        <w:t>Journal of Medical Internet Research</w:t>
      </w:r>
      <w:r w:rsidR="6E4C8F2E">
        <w:rPr/>
        <w:t>, vol. 27, p. e69068, 2025. doi: 10.2196/69068.</w:t>
      </w:r>
    </w:p>
    <w:p w:rsidR="00BE0685" w:rsidP="00BE0685" w:rsidRDefault="00BE0685" w14:paraId="1FF53206" w14:textId="77777777">
      <w:pPr>
        <w:pStyle w:val="references"/>
        <w:rPr>
          <w:lang w:eastAsia="en-PH"/>
        </w:rPr>
      </w:pPr>
      <w:r w:rsidR="4D0ACFA1">
        <w:rPr/>
        <w:t xml:space="preserve">Zhou, Q., Shan, J., Ding, W., Wang, C., Yuan, S., Sun, F., Li, H., &amp; Fang, B. (2021). Cough recognition based on Mel-Spectrogram and convolutional neural network. </w:t>
      </w:r>
      <w:r w:rsidRPr="616B3418" w:rsidR="4D0ACFA1">
        <w:rPr>
          <w:i w:val="1"/>
          <w:iCs w:val="1"/>
        </w:rPr>
        <w:t>Frontiers in Robotics and AI</w:t>
      </w:r>
      <w:r w:rsidR="4D0ACFA1">
        <w:rPr/>
        <w:t xml:space="preserve">, </w:t>
      </w:r>
      <w:r w:rsidRPr="616B3418" w:rsidR="4D0ACFA1">
        <w:rPr>
          <w:i w:val="1"/>
          <w:iCs w:val="1"/>
        </w:rPr>
        <w:t>8</w:t>
      </w:r>
      <w:r w:rsidR="4D0ACFA1">
        <w:rPr/>
        <w:t xml:space="preserve">, 580080. </w:t>
      </w:r>
      <w:r w:rsidRPr="616B3418" w:rsidR="4D0ACFA1">
        <w:rPr>
          <w:rStyle w:val="url"/>
        </w:rPr>
        <w:t>https://doi.org/10.3389/frobt.2021.580080</w:t>
      </w:r>
    </w:p>
    <w:p w:rsidR="00BE0685" w:rsidP="00BE0685" w:rsidRDefault="00BE0685" w14:paraId="739821E6" w14:textId="77777777">
      <w:pPr>
        <w:pStyle w:val="references"/>
        <w:numPr>
          <w:ilvl w:val="0"/>
          <w:numId w:val="0"/>
        </w:numPr>
        <w:ind w:left="354"/>
      </w:pPr>
    </w:p>
    <w:p w:rsidR="2952417A" w:rsidP="2952417A" w:rsidRDefault="2952417A" w14:paraId="3702F831" w14:textId="77777777">
      <w:pPr>
        <w:pStyle w:val="references"/>
        <w:numPr>
          <w:ilvl w:val="0"/>
          <w:numId w:val="0"/>
        </w:numPr>
        <w:ind w:left="354" w:hanging="354"/>
      </w:pPr>
    </w:p>
    <w:p w:rsidR="009303D9" w:rsidP="616B3418" w:rsidRDefault="009303D9" w14:paraId="07F8461F" w14:textId="77777777">
      <w:pPr>
        <w:pStyle w:val="references"/>
        <w:numPr>
          <w:ilvl w:val="0"/>
          <w:numId w:val="0"/>
        </w:numPr>
        <w:ind w:left="0" w:hanging="0"/>
      </w:pPr>
    </w:p>
    <w:p w:rsidRPr="00F96569" w:rsidR="00836367" w:rsidP="06BCE9C5" w:rsidRDefault="00836367" w14:paraId="5AA6D054" w14:textId="77777777">
      <w:pPr>
        <w:pStyle w:val="references"/>
        <w:numPr>
          <w:ilvl w:val="0"/>
          <w:numId w:val="0"/>
        </w:numPr>
        <w:ind w:left="360" w:hanging="360"/>
        <w:jc w:val="center"/>
        <w:rPr>
          <w:rFonts w:eastAsia="SimSun"/>
          <w:b/>
          <w:bCs/>
          <w:noProof w:val="0"/>
          <w:color w:val="FF0000"/>
          <w:spacing w:val="-1"/>
          <w:sz w:val="20"/>
          <w:szCs w:val="20"/>
        </w:rPr>
        <w:sectPr w:rsidRPr="00F96569" w:rsidR="00836367" w:rsidSect="003B4E04">
          <w:type w:val="continuous"/>
          <w:pgSz w:w="11906" w:h="16838" w:orient="portrait" w:code="9"/>
          <w:pgMar w:top="1080" w:right="907" w:bottom="1440" w:left="907" w:header="720" w:footer="720" w:gutter="0"/>
          <w:cols w:space="360" w:num="2"/>
          <w:docGrid w:linePitch="360"/>
          <w:headerReference w:type="default" r:id="Ra849ad10cb1841b0"/>
        </w:sectPr>
      </w:pPr>
      <w:r w:rsidRPr="06BCE9C5">
        <w:rPr>
          <w:rFonts w:eastAsia="SimSun"/>
          <w:b/>
          <w:bCs/>
          <w:noProof w:val="0"/>
          <w:color w:val="FF0000"/>
          <w:spacing w:val="-1"/>
          <w:sz w:val="20"/>
          <w:szCs w:val="20"/>
        </w:rPr>
        <w:t xml:space="preserve">IEEE conference templates contain guidance text for composing and formatting conference papers. Please </w:t>
      </w:r>
      <w:r w:rsidRPr="06BCE9C5">
        <w:rPr>
          <w:rFonts w:eastAsia="SimSun"/>
          <w:b/>
          <w:bCs/>
          <w:noProof w:val="0"/>
          <w:color w:val="FF0000"/>
          <w:spacing w:val="-1"/>
          <w:sz w:val="20"/>
          <w:szCs w:val="20"/>
        </w:rPr>
        <w:t xml:space="preserve">ensure that all template text is removed from your conference paper prior to submission to the conference. Failure to remove template text from your paper </w:t>
      </w:r>
      <w:r w:rsidRPr="06BCE9C5" w:rsidR="00E165BC">
        <w:rPr>
          <w:rFonts w:eastAsia="SimSun"/>
          <w:b/>
          <w:bCs/>
          <w:noProof w:val="0"/>
          <w:color w:val="FF0000"/>
          <w:spacing w:val="-1"/>
          <w:sz w:val="20"/>
          <w:szCs w:val="20"/>
        </w:rPr>
        <w:t>may</w:t>
      </w:r>
      <w:r w:rsidRPr="06BCE9C5">
        <w:rPr>
          <w:rFonts w:eastAsia="SimSun"/>
          <w:b/>
          <w:bCs/>
          <w:noProof w:val="0"/>
          <w:color w:val="FF0000"/>
          <w:spacing w:val="-1"/>
          <w:sz w:val="20"/>
          <w:szCs w:val="20"/>
        </w:rPr>
        <w:t xml:space="preserve"> result in your paper not being published.</w:t>
      </w:r>
    </w:p>
    <w:p w:rsidR="009303D9" w:rsidP="005B520E" w:rsidRDefault="00766175" w14:paraId="4C9301C7" w14:textId="77777777">
      <w:r>
        <w:rPr>
          <w:noProof/>
        </w:rPr>
        <mc:AlternateContent>
          <mc:Choice Requires="wps">
            <w:drawing>
              <wp:anchor distT="0" distB="0" distL="114300" distR="114300" simplePos="0" relativeHeight="251657728" behindDoc="1" locked="0" layoutInCell="1" allowOverlap="1" wp14:anchorId="3EB81246" wp14:editId="36A1DF3F">
                <wp:simplePos x="0" y="0"/>
                <wp:positionH relativeFrom="margin">
                  <wp:align>left</wp:align>
                </wp:positionH>
                <wp:positionV relativeFrom="paragraph">
                  <wp:posOffset>251460</wp:posOffset>
                </wp:positionV>
                <wp:extent cx="2990215" cy="1067435"/>
                <wp:effectExtent l="0" t="0" r="19685" b="18415"/>
                <wp:wrapTight wrapText="bothSides">
                  <wp:wrapPolygon edited="0">
                    <wp:start x="-64" y="0"/>
                    <wp:lineTo x="-64" y="21600"/>
                    <wp:lineTo x="21664" y="21600"/>
                    <wp:lineTo x="21664" y="0"/>
                    <wp:lineTo x="-64" y="0"/>
                  </wp:wrapPolygon>
                </wp:wrapTight>
                <wp:docPr id="17951238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215" cy="1067435"/>
                        </a:xfrm>
                        <a:prstGeom prst="rect">
                          <a:avLst/>
                        </a:prstGeom>
                        <a:solidFill>
                          <a:srgbClr val="FFFFFF"/>
                        </a:solidFill>
                        <a:ln w="9525">
                          <a:solidFill>
                            <a:srgbClr val="000000"/>
                          </a:solidFill>
                          <a:miter lim="800000"/>
                          <a:headEnd/>
                          <a:tailEnd/>
                        </a:ln>
                      </wps:spPr>
                      <wps:txbx>
                        <w:txbxContent>
                          <w:p w:rsidP="00E7596C" w:rsidRDefault="00000000" w14:paraId="5E95748F" w14:textId="77777777">
                            <w:r>
                              <w:t>We suggest that you use a text box to insert a graphic (which is ideally a 300 dpi TIFF or EPS file, with all fonts embedded) because, in an MSW document, this method is somewhat more stable than directly inserting a picture.</w:t>
                            </w:r>
                          </w:p>
                          <w:p w:rsidP="00E7596C" w:rsidRDefault="00000000" w14:paraId="26A58677" w14:textId="77777777">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4417ED3">
              <v:shapetype id="_x0000_t202" coordsize="21600,21600" o:spt="202" path="m,l,21600r21600,l21600,xe" w14:anchorId="3EB81246">
                <v:stroke joinstyle="miter"/>
                <v:path gradientshapeok="t" o:connecttype="rect"/>
              </v:shapetype>
              <v:shape id="Text Box 8" style="position:absolute;left:0;text-align:left;margin-left:0;margin-top:19.8pt;width:235.45pt;height:84.0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">
                <v:textbox>
                  <w:txbxContent>
                    <w:p w:rsidP="00E7596C" w:rsidRDefault="00000000" w14:paraId="6C0D60B5" w14:textId="77777777">
                      <w:r>
                        <w:t>We suggest that you use a text box to insert a graphic (which is ideally a 300 dpi TIFF or EPS file, with all fonts embedded) because, in an MSW document, this method is somewhat more stable than directly inserting a picture.</w:t>
                      </w:r>
                    </w:p>
                    <w:p w:rsidP="00E7596C" w:rsidRDefault="00000000" w14:paraId="6905A5AB" w14:textId="77777777">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0F16" w:rsidP="001A3B3D" w:rsidRDefault="00580F16" w14:paraId="156C6DB0" w14:textId="77777777">
      <w:r>
        <w:separator/>
      </w:r>
    </w:p>
  </w:endnote>
  <w:endnote w:type="continuationSeparator" w:id="0">
    <w:p w:rsidR="00580F16" w:rsidP="001A3B3D" w:rsidRDefault="00580F16" w14:paraId="7AEB5F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EE63B0" w:rsidP="0056610F" w:rsidRDefault="00EE63B0" w14:paraId="0CFA62F3" w14:textId="77777777">
    <w:pPr>
      <w:pStyle w:val="Footer"/>
      <w:jc w:val="lef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652FA209">
      <w:trPr>
        <w:trHeight w:val="300"/>
      </w:trPr>
      <w:tc>
        <w:tcPr>
          <w:tcW w:w="3370" w:type="dxa"/>
          <w:tcMar/>
        </w:tcPr>
        <w:p w:rsidR="1BC65095" w:rsidP="1BC65095" w:rsidRDefault="1BC65095" w14:paraId="40DBA29D" w14:textId="6CE86FE1">
          <w:pPr>
            <w:pStyle w:val="Header"/>
            <w:bidi w:val="0"/>
            <w:ind w:left="-115"/>
            <w:jc w:val="left"/>
          </w:pPr>
        </w:p>
      </w:tc>
      <w:tc>
        <w:tcPr>
          <w:tcW w:w="3370" w:type="dxa"/>
          <w:tcMar/>
        </w:tcPr>
        <w:p w:rsidR="1BC65095" w:rsidP="1BC65095" w:rsidRDefault="1BC65095" w14:paraId="3377BDDF" w14:textId="48258207">
          <w:pPr>
            <w:pStyle w:val="Header"/>
            <w:bidi w:val="0"/>
            <w:jc w:val="center"/>
          </w:pPr>
        </w:p>
      </w:tc>
      <w:tc>
        <w:tcPr>
          <w:tcW w:w="3370" w:type="dxa"/>
          <w:tcMar/>
        </w:tcPr>
        <w:p w:rsidR="1BC65095" w:rsidP="1BC65095" w:rsidRDefault="1BC65095" w14:paraId="2CC8F2B6" w14:textId="305C18C4">
          <w:pPr>
            <w:pStyle w:val="Header"/>
            <w:bidi w:val="0"/>
            <w:ind w:right="-115"/>
            <w:jc w:val="right"/>
          </w:pPr>
        </w:p>
      </w:tc>
    </w:tr>
  </w:tbl>
  <w:p w:rsidR="1BC65095" w:rsidP="1BC65095" w:rsidRDefault="1BC65095" w14:paraId="02EB71F7" w14:textId="1A1B856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7AF6BF89">
      <w:trPr>
        <w:trHeight w:val="300"/>
      </w:trPr>
      <w:tc>
        <w:tcPr>
          <w:tcW w:w="3370" w:type="dxa"/>
          <w:tcMar/>
        </w:tcPr>
        <w:p w:rsidR="1BC65095" w:rsidP="1BC65095" w:rsidRDefault="1BC65095" w14:paraId="09580EF6" w14:textId="4B064669">
          <w:pPr>
            <w:pStyle w:val="Header"/>
            <w:bidi w:val="0"/>
            <w:ind w:left="-115"/>
            <w:jc w:val="left"/>
          </w:pPr>
        </w:p>
      </w:tc>
      <w:tc>
        <w:tcPr>
          <w:tcW w:w="3370" w:type="dxa"/>
          <w:tcMar/>
        </w:tcPr>
        <w:p w:rsidR="1BC65095" w:rsidP="1BC65095" w:rsidRDefault="1BC65095" w14:paraId="01C6F943" w14:textId="5BEE4E78">
          <w:pPr>
            <w:pStyle w:val="Header"/>
            <w:bidi w:val="0"/>
            <w:jc w:val="center"/>
          </w:pPr>
        </w:p>
      </w:tc>
      <w:tc>
        <w:tcPr>
          <w:tcW w:w="3370" w:type="dxa"/>
          <w:tcMar/>
        </w:tcPr>
        <w:p w:rsidR="1BC65095" w:rsidP="1BC65095" w:rsidRDefault="1BC65095" w14:paraId="3C4B81C1" w14:textId="172070E9">
          <w:pPr>
            <w:pStyle w:val="Header"/>
            <w:bidi w:val="0"/>
            <w:ind w:right="-115"/>
            <w:jc w:val="right"/>
          </w:pPr>
        </w:p>
      </w:tc>
    </w:tr>
  </w:tbl>
  <w:p w:rsidR="1BC65095" w:rsidP="1BC65095" w:rsidRDefault="1BC65095" w14:paraId="5E897F57" w14:textId="368FE735">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36C5E30A">
      <w:trPr>
        <w:trHeight w:val="300"/>
      </w:trPr>
      <w:tc>
        <w:tcPr>
          <w:tcW w:w="3370" w:type="dxa"/>
          <w:tcMar/>
        </w:tcPr>
        <w:p w:rsidR="1BC65095" w:rsidP="1BC65095" w:rsidRDefault="1BC65095" w14:paraId="73954A86" w14:textId="0F6491AA">
          <w:pPr>
            <w:pStyle w:val="Header"/>
            <w:bidi w:val="0"/>
            <w:ind w:left="-115"/>
            <w:jc w:val="left"/>
          </w:pPr>
        </w:p>
      </w:tc>
      <w:tc>
        <w:tcPr>
          <w:tcW w:w="3370" w:type="dxa"/>
          <w:tcMar/>
        </w:tcPr>
        <w:p w:rsidR="1BC65095" w:rsidP="1BC65095" w:rsidRDefault="1BC65095" w14:paraId="08E2EDD8" w14:textId="47ED9E46">
          <w:pPr>
            <w:pStyle w:val="Header"/>
            <w:bidi w:val="0"/>
            <w:jc w:val="center"/>
          </w:pPr>
        </w:p>
      </w:tc>
      <w:tc>
        <w:tcPr>
          <w:tcW w:w="3370" w:type="dxa"/>
          <w:tcMar/>
        </w:tcPr>
        <w:p w:rsidR="1BC65095" w:rsidP="1BC65095" w:rsidRDefault="1BC65095" w14:paraId="52AC824D" w14:textId="0C29FA15">
          <w:pPr>
            <w:pStyle w:val="Header"/>
            <w:bidi w:val="0"/>
            <w:ind w:right="-115"/>
            <w:jc w:val="right"/>
          </w:pPr>
        </w:p>
      </w:tc>
    </w:tr>
  </w:tbl>
  <w:p w:rsidR="1BC65095" w:rsidP="1BC65095" w:rsidRDefault="1BC65095" w14:paraId="28B0B4A1" w14:textId="50AC4C8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0F16" w:rsidP="001A3B3D" w:rsidRDefault="00580F16" w14:paraId="647A47B8" w14:textId="77777777">
      <w:r>
        <w:separator/>
      </w:r>
    </w:p>
  </w:footnote>
  <w:footnote w:type="continuationSeparator" w:id="0">
    <w:p w:rsidR="00580F16" w:rsidP="001A3B3D" w:rsidRDefault="00580F16" w14:paraId="1D61D9B4"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5D5AF49E">
      <w:trPr>
        <w:trHeight w:val="300"/>
      </w:trPr>
      <w:tc>
        <w:tcPr>
          <w:tcW w:w="3370" w:type="dxa"/>
          <w:tcMar/>
        </w:tcPr>
        <w:p w:rsidR="1BC65095" w:rsidP="1BC65095" w:rsidRDefault="1BC65095" w14:paraId="2CEF14E2" w14:textId="501523FF">
          <w:pPr>
            <w:pStyle w:val="Header"/>
            <w:bidi w:val="0"/>
            <w:ind w:left="-115"/>
            <w:jc w:val="left"/>
          </w:pPr>
        </w:p>
      </w:tc>
      <w:tc>
        <w:tcPr>
          <w:tcW w:w="3370" w:type="dxa"/>
          <w:tcMar/>
        </w:tcPr>
        <w:p w:rsidR="1BC65095" w:rsidP="1BC65095" w:rsidRDefault="1BC65095" w14:paraId="6D285AFD" w14:textId="1BFB68D6">
          <w:pPr>
            <w:pStyle w:val="Header"/>
            <w:bidi w:val="0"/>
            <w:jc w:val="center"/>
          </w:pPr>
        </w:p>
      </w:tc>
      <w:tc>
        <w:tcPr>
          <w:tcW w:w="3370" w:type="dxa"/>
          <w:tcMar/>
        </w:tcPr>
        <w:p w:rsidR="1BC65095" w:rsidP="1BC65095" w:rsidRDefault="1BC65095" w14:paraId="76A284DE" w14:textId="53C55F6F">
          <w:pPr>
            <w:pStyle w:val="Header"/>
            <w:bidi w:val="0"/>
            <w:ind w:right="-115"/>
            <w:jc w:val="right"/>
          </w:pPr>
        </w:p>
      </w:tc>
    </w:tr>
  </w:tbl>
  <w:p w:rsidR="1BC65095" w:rsidP="1BC65095" w:rsidRDefault="1BC65095" w14:paraId="0E36ABE0" w14:textId="071C792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0E1EB820">
      <w:trPr>
        <w:trHeight w:val="300"/>
      </w:trPr>
      <w:tc>
        <w:tcPr>
          <w:tcW w:w="3370" w:type="dxa"/>
          <w:tcMar/>
        </w:tcPr>
        <w:p w:rsidR="1BC65095" w:rsidP="1BC65095" w:rsidRDefault="1BC65095" w14:paraId="73E6F0FA" w14:textId="23F01374">
          <w:pPr>
            <w:pStyle w:val="Header"/>
            <w:bidi w:val="0"/>
            <w:ind w:left="-115"/>
            <w:jc w:val="left"/>
          </w:pPr>
        </w:p>
      </w:tc>
      <w:tc>
        <w:tcPr>
          <w:tcW w:w="3370" w:type="dxa"/>
          <w:tcMar/>
        </w:tcPr>
        <w:p w:rsidR="1BC65095" w:rsidP="1BC65095" w:rsidRDefault="1BC65095" w14:paraId="11CA6D9C" w14:textId="3470097A">
          <w:pPr>
            <w:pStyle w:val="Header"/>
            <w:bidi w:val="0"/>
            <w:jc w:val="center"/>
          </w:pPr>
        </w:p>
      </w:tc>
      <w:tc>
        <w:tcPr>
          <w:tcW w:w="3370" w:type="dxa"/>
          <w:tcMar/>
        </w:tcPr>
        <w:p w:rsidR="1BC65095" w:rsidP="1BC65095" w:rsidRDefault="1BC65095" w14:paraId="4E1ABCCF" w14:textId="24125180">
          <w:pPr>
            <w:pStyle w:val="Header"/>
            <w:bidi w:val="0"/>
            <w:ind w:right="-115"/>
            <w:jc w:val="right"/>
          </w:pPr>
        </w:p>
      </w:tc>
    </w:tr>
  </w:tbl>
  <w:p w:rsidR="1BC65095" w:rsidP="1BC65095" w:rsidRDefault="1BC65095" w14:paraId="7F0C7B86" w14:textId="3788A79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1BC65095" w:rsidTr="1BC65095" w14:paraId="1007AFB9">
      <w:trPr>
        <w:trHeight w:val="300"/>
      </w:trPr>
      <w:tc>
        <w:tcPr>
          <w:tcW w:w="3370" w:type="dxa"/>
          <w:tcMar/>
        </w:tcPr>
        <w:p w:rsidR="1BC65095" w:rsidP="1BC65095" w:rsidRDefault="1BC65095" w14:paraId="7481F820" w14:textId="56E25F2D">
          <w:pPr>
            <w:pStyle w:val="Header"/>
            <w:bidi w:val="0"/>
            <w:ind w:left="-115"/>
            <w:jc w:val="left"/>
          </w:pPr>
        </w:p>
      </w:tc>
      <w:tc>
        <w:tcPr>
          <w:tcW w:w="3370" w:type="dxa"/>
          <w:tcMar/>
        </w:tcPr>
        <w:p w:rsidR="1BC65095" w:rsidP="1BC65095" w:rsidRDefault="1BC65095" w14:paraId="3B1006F6" w14:textId="4A03B07C">
          <w:pPr>
            <w:pStyle w:val="Header"/>
            <w:bidi w:val="0"/>
            <w:jc w:val="center"/>
          </w:pPr>
        </w:p>
      </w:tc>
      <w:tc>
        <w:tcPr>
          <w:tcW w:w="3370" w:type="dxa"/>
          <w:tcMar/>
        </w:tcPr>
        <w:p w:rsidR="1BC65095" w:rsidP="1BC65095" w:rsidRDefault="1BC65095" w14:paraId="3AA8C385" w14:textId="13642F74">
          <w:pPr>
            <w:pStyle w:val="Header"/>
            <w:bidi w:val="0"/>
            <w:ind w:right="-115"/>
            <w:jc w:val="right"/>
          </w:pPr>
        </w:p>
      </w:tc>
    </w:tr>
  </w:tbl>
  <w:p w:rsidR="1BC65095" w:rsidP="1BC65095" w:rsidRDefault="1BC65095" w14:paraId="1045B336" w14:textId="47335115">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1BC65095" w:rsidTr="1BC65095" w14:paraId="6D6D94FE">
      <w:trPr>
        <w:trHeight w:val="300"/>
      </w:trPr>
      <w:tc>
        <w:tcPr>
          <w:tcW w:w="3360" w:type="dxa"/>
          <w:tcMar/>
        </w:tcPr>
        <w:p w:rsidR="1BC65095" w:rsidP="1BC65095" w:rsidRDefault="1BC65095" w14:paraId="4F7A9C3C" w14:textId="0A7043AD">
          <w:pPr>
            <w:pStyle w:val="Header"/>
            <w:bidi w:val="0"/>
            <w:ind w:left="-115"/>
            <w:jc w:val="left"/>
          </w:pPr>
        </w:p>
      </w:tc>
      <w:tc>
        <w:tcPr>
          <w:tcW w:w="3360" w:type="dxa"/>
          <w:tcMar/>
        </w:tcPr>
        <w:p w:rsidR="1BC65095" w:rsidP="1BC65095" w:rsidRDefault="1BC65095" w14:paraId="3F3925A3" w14:textId="2E174557">
          <w:pPr>
            <w:pStyle w:val="Header"/>
            <w:bidi w:val="0"/>
            <w:jc w:val="center"/>
          </w:pPr>
        </w:p>
      </w:tc>
      <w:tc>
        <w:tcPr>
          <w:tcW w:w="3360" w:type="dxa"/>
          <w:tcMar/>
        </w:tcPr>
        <w:p w:rsidR="1BC65095" w:rsidP="1BC65095" w:rsidRDefault="1BC65095" w14:paraId="2D4B7257" w14:textId="661953E6">
          <w:pPr>
            <w:pStyle w:val="Header"/>
            <w:bidi w:val="0"/>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4b21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80b2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7a67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d5fa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310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e0625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B78ACEA"/>
    <w:multiLevelType w:val="hybridMultilevel"/>
    <w:tmpl w:val="2E68C92A"/>
    <w:lvl w:ilvl="0" w:tplc="E0BE6362">
      <w:start w:val="1"/>
      <w:numFmt w:val="bullet"/>
      <w:lvlText w:val=""/>
      <w:lvlJc w:val="left"/>
      <w:pPr>
        <w:ind w:left="648" w:hanging="360"/>
      </w:pPr>
      <w:rPr>
        <w:rFonts w:hint="default" w:ascii="Symbol" w:hAnsi="Symbol"/>
      </w:rPr>
    </w:lvl>
    <w:lvl w:ilvl="1" w:tplc="1A4654FC">
      <w:start w:val="1"/>
      <w:numFmt w:val="bullet"/>
      <w:lvlText w:val="o"/>
      <w:lvlJc w:val="left"/>
      <w:pPr>
        <w:ind w:left="1368" w:hanging="360"/>
      </w:pPr>
      <w:rPr>
        <w:rFonts w:hint="default" w:ascii="Courier New" w:hAnsi="Courier New"/>
      </w:rPr>
    </w:lvl>
    <w:lvl w:ilvl="2" w:tplc="B55C103C">
      <w:start w:val="1"/>
      <w:numFmt w:val="bullet"/>
      <w:lvlText w:val=""/>
      <w:lvlJc w:val="left"/>
      <w:pPr>
        <w:ind w:left="2088" w:hanging="360"/>
      </w:pPr>
      <w:rPr>
        <w:rFonts w:hint="default" w:ascii="Wingdings" w:hAnsi="Wingdings"/>
      </w:rPr>
    </w:lvl>
    <w:lvl w:ilvl="3" w:tplc="16DA2A92">
      <w:start w:val="1"/>
      <w:numFmt w:val="bullet"/>
      <w:lvlText w:val=""/>
      <w:lvlJc w:val="left"/>
      <w:pPr>
        <w:ind w:left="2808" w:hanging="360"/>
      </w:pPr>
      <w:rPr>
        <w:rFonts w:hint="default" w:ascii="Symbol" w:hAnsi="Symbol"/>
      </w:rPr>
    </w:lvl>
    <w:lvl w:ilvl="4" w:tplc="9E8E2D72">
      <w:start w:val="1"/>
      <w:numFmt w:val="bullet"/>
      <w:lvlText w:val="o"/>
      <w:lvlJc w:val="left"/>
      <w:pPr>
        <w:ind w:left="3528" w:hanging="360"/>
      </w:pPr>
      <w:rPr>
        <w:rFonts w:hint="default" w:ascii="Courier New" w:hAnsi="Courier New"/>
      </w:rPr>
    </w:lvl>
    <w:lvl w:ilvl="5" w:tplc="C9BCC97E">
      <w:start w:val="1"/>
      <w:numFmt w:val="bullet"/>
      <w:lvlText w:val=""/>
      <w:lvlJc w:val="left"/>
      <w:pPr>
        <w:ind w:left="4248" w:hanging="360"/>
      </w:pPr>
      <w:rPr>
        <w:rFonts w:hint="default" w:ascii="Wingdings" w:hAnsi="Wingdings"/>
      </w:rPr>
    </w:lvl>
    <w:lvl w:ilvl="6" w:tplc="910E37CE">
      <w:start w:val="1"/>
      <w:numFmt w:val="bullet"/>
      <w:lvlText w:val=""/>
      <w:lvlJc w:val="left"/>
      <w:pPr>
        <w:ind w:left="4968" w:hanging="360"/>
      </w:pPr>
      <w:rPr>
        <w:rFonts w:hint="default" w:ascii="Symbol" w:hAnsi="Symbol"/>
      </w:rPr>
    </w:lvl>
    <w:lvl w:ilvl="7" w:tplc="35F0ACA2">
      <w:start w:val="1"/>
      <w:numFmt w:val="bullet"/>
      <w:lvlText w:val="o"/>
      <w:lvlJc w:val="left"/>
      <w:pPr>
        <w:ind w:left="5688" w:hanging="360"/>
      </w:pPr>
      <w:rPr>
        <w:rFonts w:hint="default" w:ascii="Courier New" w:hAnsi="Courier New"/>
      </w:rPr>
    </w:lvl>
    <w:lvl w:ilvl="8" w:tplc="567A04A4">
      <w:start w:val="1"/>
      <w:numFmt w:val="bullet"/>
      <w:lvlText w:val=""/>
      <w:lvlJc w:val="left"/>
      <w:pPr>
        <w:ind w:left="6408" w:hanging="360"/>
      </w:pPr>
      <w:rPr>
        <w:rFonts w:hint="default" w:ascii="Wingdings" w:hAnsi="Wingdings"/>
      </w:rPr>
    </w:lvl>
  </w:abstractNum>
  <w:abstractNum w:abstractNumId="12" w15:restartNumberingAfterBreak="0">
    <w:nsid w:val="11EC63F7"/>
    <w:multiLevelType w:val="hybridMultilevel"/>
    <w:tmpl w:val="604A8F74"/>
    <w:lvl w:ilvl="0" w:tplc="E6A629A2">
      <w:start w:val="1"/>
      <w:numFmt w:val="decimal"/>
      <w:lvlText w:val="%1."/>
      <w:lvlJc w:val="left"/>
      <w:pPr>
        <w:ind w:left="648" w:hanging="360"/>
      </w:pPr>
    </w:lvl>
    <w:lvl w:ilvl="1" w:tplc="72E08E38">
      <w:start w:val="1"/>
      <w:numFmt w:val="lowerLetter"/>
      <w:lvlText w:val="%2."/>
      <w:lvlJc w:val="left"/>
      <w:pPr>
        <w:ind w:left="1368" w:hanging="360"/>
      </w:pPr>
    </w:lvl>
    <w:lvl w:ilvl="2" w:tplc="A51A4BB2">
      <w:start w:val="1"/>
      <w:numFmt w:val="lowerRoman"/>
      <w:lvlText w:val="%3."/>
      <w:lvlJc w:val="right"/>
      <w:pPr>
        <w:ind w:left="2088" w:hanging="180"/>
      </w:pPr>
    </w:lvl>
    <w:lvl w:ilvl="3" w:tplc="654A376C">
      <w:start w:val="1"/>
      <w:numFmt w:val="decimal"/>
      <w:lvlText w:val="%4."/>
      <w:lvlJc w:val="left"/>
      <w:pPr>
        <w:ind w:left="2808" w:hanging="360"/>
      </w:pPr>
    </w:lvl>
    <w:lvl w:ilvl="4" w:tplc="8A02E0E0">
      <w:start w:val="1"/>
      <w:numFmt w:val="lowerLetter"/>
      <w:lvlText w:val="%5."/>
      <w:lvlJc w:val="left"/>
      <w:pPr>
        <w:ind w:left="3528" w:hanging="360"/>
      </w:pPr>
    </w:lvl>
    <w:lvl w:ilvl="5" w:tplc="9E9C611A">
      <w:start w:val="1"/>
      <w:numFmt w:val="lowerRoman"/>
      <w:lvlText w:val="%6."/>
      <w:lvlJc w:val="right"/>
      <w:pPr>
        <w:ind w:left="4248" w:hanging="180"/>
      </w:pPr>
    </w:lvl>
    <w:lvl w:ilvl="6" w:tplc="B10A6D64">
      <w:start w:val="1"/>
      <w:numFmt w:val="decimal"/>
      <w:lvlText w:val="%7."/>
      <w:lvlJc w:val="left"/>
      <w:pPr>
        <w:ind w:left="4968" w:hanging="360"/>
      </w:pPr>
    </w:lvl>
    <w:lvl w:ilvl="7" w:tplc="F0FC8800">
      <w:start w:val="1"/>
      <w:numFmt w:val="lowerLetter"/>
      <w:lvlText w:val="%8."/>
      <w:lvlJc w:val="left"/>
      <w:pPr>
        <w:ind w:left="5688" w:hanging="360"/>
      </w:pPr>
    </w:lvl>
    <w:lvl w:ilvl="8" w:tplc="EB42EE9A">
      <w:start w:val="1"/>
      <w:numFmt w:val="lowerRoman"/>
      <w:lvlText w:val="%9."/>
      <w:lvlJc w:val="right"/>
      <w:pPr>
        <w:ind w:left="6408"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668C77"/>
    <w:multiLevelType w:val="hybridMultilevel"/>
    <w:tmpl w:val="05D875B6"/>
    <w:lvl w:ilvl="0" w:tplc="49CC98AE">
      <w:start w:val="1"/>
      <w:numFmt w:val="decimal"/>
      <w:lvlText w:val="%1."/>
      <w:lvlJc w:val="left"/>
      <w:pPr>
        <w:ind w:left="648" w:hanging="360"/>
      </w:pPr>
    </w:lvl>
    <w:lvl w:ilvl="1" w:tplc="EE8AC6DA">
      <w:start w:val="1"/>
      <w:numFmt w:val="lowerLetter"/>
      <w:lvlText w:val="%2."/>
      <w:lvlJc w:val="left"/>
      <w:pPr>
        <w:ind w:left="1368" w:hanging="360"/>
      </w:pPr>
    </w:lvl>
    <w:lvl w:ilvl="2" w:tplc="449691A0">
      <w:start w:val="1"/>
      <w:numFmt w:val="lowerRoman"/>
      <w:lvlText w:val="%3."/>
      <w:lvlJc w:val="right"/>
      <w:pPr>
        <w:ind w:left="2088" w:hanging="180"/>
      </w:pPr>
    </w:lvl>
    <w:lvl w:ilvl="3" w:tplc="3BC08F40">
      <w:start w:val="1"/>
      <w:numFmt w:val="decimal"/>
      <w:lvlText w:val="%4."/>
      <w:lvlJc w:val="left"/>
      <w:pPr>
        <w:ind w:left="2808" w:hanging="360"/>
      </w:pPr>
    </w:lvl>
    <w:lvl w:ilvl="4" w:tplc="F8184C36">
      <w:start w:val="1"/>
      <w:numFmt w:val="lowerLetter"/>
      <w:lvlText w:val="%5."/>
      <w:lvlJc w:val="left"/>
      <w:pPr>
        <w:ind w:left="3528" w:hanging="360"/>
      </w:pPr>
    </w:lvl>
    <w:lvl w:ilvl="5" w:tplc="2B581BB2">
      <w:start w:val="1"/>
      <w:numFmt w:val="lowerRoman"/>
      <w:lvlText w:val="%6."/>
      <w:lvlJc w:val="right"/>
      <w:pPr>
        <w:ind w:left="4248" w:hanging="180"/>
      </w:pPr>
    </w:lvl>
    <w:lvl w:ilvl="6" w:tplc="EAC65506">
      <w:start w:val="1"/>
      <w:numFmt w:val="decimal"/>
      <w:lvlText w:val="%7."/>
      <w:lvlJc w:val="left"/>
      <w:pPr>
        <w:ind w:left="4968" w:hanging="360"/>
      </w:pPr>
    </w:lvl>
    <w:lvl w:ilvl="7" w:tplc="5BE25FC4">
      <w:start w:val="1"/>
      <w:numFmt w:val="lowerLetter"/>
      <w:lvlText w:val="%8."/>
      <w:lvlJc w:val="left"/>
      <w:pPr>
        <w:ind w:left="5688" w:hanging="360"/>
      </w:pPr>
    </w:lvl>
    <w:lvl w:ilvl="8" w:tplc="4BF2EBAC">
      <w:start w:val="1"/>
      <w:numFmt w:val="lowerRoman"/>
      <w:lvlText w:val="%9."/>
      <w:lvlJc w:val="right"/>
      <w:pPr>
        <w:ind w:left="6408"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DC04EE"/>
    <w:multiLevelType w:val="hybridMultilevel"/>
    <w:tmpl w:val="76BC652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20" w15:restartNumberingAfterBreak="0">
    <w:nsid w:val="3A49AA28"/>
    <w:multiLevelType w:val="hybridMultilevel"/>
    <w:tmpl w:val="C9B4823E"/>
    <w:lvl w:ilvl="0" w:tplc="2AA20ABA">
      <w:start w:val="1"/>
      <w:numFmt w:val="decimal"/>
      <w:lvlText w:val="[%1]"/>
      <w:lvlJc w:val="left"/>
      <w:pPr>
        <w:ind w:left="720" w:hanging="360"/>
      </w:pPr>
    </w:lvl>
    <w:lvl w:ilvl="1" w:tplc="FFA86B00">
      <w:start w:val="1"/>
      <w:numFmt w:val="lowerLetter"/>
      <w:lvlText w:val="%2."/>
      <w:lvlJc w:val="left"/>
      <w:pPr>
        <w:ind w:left="1440" w:hanging="360"/>
      </w:pPr>
    </w:lvl>
    <w:lvl w:ilvl="2" w:tplc="805602DA">
      <w:start w:val="1"/>
      <w:numFmt w:val="lowerRoman"/>
      <w:lvlText w:val="%3."/>
      <w:lvlJc w:val="right"/>
      <w:pPr>
        <w:ind w:left="2160" w:hanging="180"/>
      </w:pPr>
    </w:lvl>
    <w:lvl w:ilvl="3" w:tplc="ACC226A4">
      <w:start w:val="1"/>
      <w:numFmt w:val="decimal"/>
      <w:lvlText w:val="%4."/>
      <w:lvlJc w:val="left"/>
      <w:pPr>
        <w:ind w:left="2880" w:hanging="360"/>
      </w:pPr>
    </w:lvl>
    <w:lvl w:ilvl="4" w:tplc="C26E95C0">
      <w:start w:val="1"/>
      <w:numFmt w:val="lowerLetter"/>
      <w:lvlText w:val="%5."/>
      <w:lvlJc w:val="left"/>
      <w:pPr>
        <w:ind w:left="3600" w:hanging="360"/>
      </w:pPr>
    </w:lvl>
    <w:lvl w:ilvl="5" w:tplc="66CC3118">
      <w:start w:val="1"/>
      <w:numFmt w:val="lowerRoman"/>
      <w:lvlText w:val="%6."/>
      <w:lvlJc w:val="right"/>
      <w:pPr>
        <w:ind w:left="4320" w:hanging="180"/>
      </w:pPr>
    </w:lvl>
    <w:lvl w:ilvl="6" w:tplc="F3DCDECA">
      <w:start w:val="1"/>
      <w:numFmt w:val="decimal"/>
      <w:lvlText w:val="%7."/>
      <w:lvlJc w:val="left"/>
      <w:pPr>
        <w:ind w:left="5040" w:hanging="360"/>
      </w:pPr>
    </w:lvl>
    <w:lvl w:ilvl="7" w:tplc="B0BC94D6">
      <w:start w:val="1"/>
      <w:numFmt w:val="lowerLetter"/>
      <w:lvlText w:val="%8."/>
      <w:lvlJc w:val="left"/>
      <w:pPr>
        <w:ind w:left="5760" w:hanging="360"/>
      </w:pPr>
    </w:lvl>
    <w:lvl w:ilvl="8" w:tplc="46CC569E">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4320"/>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AD0F3F"/>
    <w:multiLevelType w:val="hybridMultilevel"/>
    <w:tmpl w:val="A976ABB2"/>
    <w:lvl w:ilvl="0" w:tplc="5D2E2390">
      <w:start w:val="1"/>
      <w:numFmt w:val="upperRoman"/>
      <w:lvlText w:val="TABLE %1. "/>
      <w:lvlJc w:val="left"/>
      <w:pPr>
        <w:ind w:left="720" w:hanging="360"/>
      </w:pPr>
    </w:lvl>
    <w:lvl w:ilvl="1" w:tplc="B5C6E168">
      <w:start w:val="1"/>
      <w:numFmt w:val="lowerLetter"/>
      <w:lvlText w:val="%2."/>
      <w:lvlJc w:val="left"/>
      <w:pPr>
        <w:ind w:left="1440" w:hanging="360"/>
      </w:pPr>
    </w:lvl>
    <w:lvl w:ilvl="2" w:tplc="0C601FCE">
      <w:start w:val="1"/>
      <w:numFmt w:val="lowerRoman"/>
      <w:lvlText w:val="%3."/>
      <w:lvlJc w:val="right"/>
      <w:pPr>
        <w:ind w:left="2160" w:hanging="180"/>
      </w:pPr>
    </w:lvl>
    <w:lvl w:ilvl="3" w:tplc="6EBCB3F8">
      <w:start w:val="1"/>
      <w:numFmt w:val="decimal"/>
      <w:lvlText w:val="%4."/>
      <w:lvlJc w:val="left"/>
      <w:pPr>
        <w:ind w:left="2880" w:hanging="360"/>
      </w:pPr>
    </w:lvl>
    <w:lvl w:ilvl="4" w:tplc="9EB4CCF4">
      <w:start w:val="1"/>
      <w:numFmt w:val="lowerLetter"/>
      <w:lvlText w:val="%5."/>
      <w:lvlJc w:val="left"/>
      <w:pPr>
        <w:ind w:left="3600" w:hanging="360"/>
      </w:pPr>
    </w:lvl>
    <w:lvl w:ilvl="5" w:tplc="59266B96">
      <w:start w:val="1"/>
      <w:numFmt w:val="lowerRoman"/>
      <w:lvlText w:val="%6."/>
      <w:lvlJc w:val="right"/>
      <w:pPr>
        <w:ind w:left="4320" w:hanging="180"/>
      </w:pPr>
    </w:lvl>
    <w:lvl w:ilvl="6" w:tplc="B628ACA4">
      <w:start w:val="1"/>
      <w:numFmt w:val="decimal"/>
      <w:lvlText w:val="%7."/>
      <w:lvlJc w:val="left"/>
      <w:pPr>
        <w:ind w:left="5040" w:hanging="360"/>
      </w:pPr>
    </w:lvl>
    <w:lvl w:ilvl="7" w:tplc="8E92E90E">
      <w:start w:val="1"/>
      <w:numFmt w:val="lowerLetter"/>
      <w:lvlText w:val="%8."/>
      <w:lvlJc w:val="left"/>
      <w:pPr>
        <w:ind w:left="5760" w:hanging="360"/>
      </w:pPr>
    </w:lvl>
    <w:lvl w:ilvl="8" w:tplc="5C0A3E02">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5" w15:restartNumberingAfterBreak="0">
    <w:nsid w:val="5FE80E0A"/>
    <w:multiLevelType w:val="hybridMultilevel"/>
    <w:tmpl w:val="C3D2E4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7">
    <w:abstractNumId w:val="33"/>
  </w:num>
  <w:num w:numId="36">
    <w:abstractNumId w:val="32"/>
  </w:num>
  <w:num w:numId="35">
    <w:abstractNumId w:val="31"/>
  </w:num>
  <w:num w:numId="34">
    <w:abstractNumId w:val="30"/>
  </w:num>
  <w:num w:numId="33">
    <w:abstractNumId w:val="29"/>
  </w:num>
  <w:num w:numId="32">
    <w:abstractNumId w:val="28"/>
  </w:num>
  <w:num w:numId="1" w16cid:durableId="2062704610">
    <w:abstractNumId w:val="11"/>
  </w:num>
  <w:num w:numId="2" w16cid:durableId="1338733341">
    <w:abstractNumId w:val="14"/>
  </w:num>
  <w:num w:numId="3" w16cid:durableId="286008976">
    <w:abstractNumId w:val="12"/>
  </w:num>
  <w:num w:numId="4" w16cid:durableId="1010919">
    <w:abstractNumId w:val="23"/>
  </w:num>
  <w:num w:numId="5" w16cid:durableId="1077169755">
    <w:abstractNumId w:val="20"/>
  </w:num>
  <w:num w:numId="6" w16cid:durableId="1240794629">
    <w:abstractNumId w:val="18"/>
  </w:num>
  <w:num w:numId="7" w16cid:durableId="545796311">
    <w:abstractNumId w:val="26"/>
  </w:num>
  <w:num w:numId="8" w16cid:durableId="2005816020">
    <w:abstractNumId w:val="17"/>
  </w:num>
  <w:num w:numId="9" w16cid:durableId="1489899248">
    <w:abstractNumId w:val="21"/>
  </w:num>
  <w:num w:numId="10" w16cid:durableId="1171793037">
    <w:abstractNumId w:val="21"/>
  </w:num>
  <w:num w:numId="11" w16cid:durableId="1908611186">
    <w:abstractNumId w:val="21"/>
  </w:num>
  <w:num w:numId="12" w16cid:durableId="27028471">
    <w:abstractNumId w:val="21"/>
  </w:num>
  <w:num w:numId="13" w16cid:durableId="937837097">
    <w:abstractNumId w:val="24"/>
  </w:num>
  <w:num w:numId="14" w16cid:durableId="1413234419">
    <w:abstractNumId w:val="27"/>
  </w:num>
  <w:num w:numId="15" w16cid:durableId="675964139">
    <w:abstractNumId w:val="19"/>
  </w:num>
  <w:num w:numId="16" w16cid:durableId="1625698587">
    <w:abstractNumId w:val="15"/>
  </w:num>
  <w:num w:numId="17" w16cid:durableId="295721250">
    <w:abstractNumId w:val="13"/>
  </w:num>
  <w:num w:numId="18" w16cid:durableId="1023046617">
    <w:abstractNumId w:val="0"/>
  </w:num>
  <w:num w:numId="19" w16cid:durableId="272372026">
    <w:abstractNumId w:val="10"/>
  </w:num>
  <w:num w:numId="20" w16cid:durableId="389547601">
    <w:abstractNumId w:val="8"/>
  </w:num>
  <w:num w:numId="21" w16cid:durableId="295264224">
    <w:abstractNumId w:val="7"/>
  </w:num>
  <w:num w:numId="22" w16cid:durableId="1731224872">
    <w:abstractNumId w:val="6"/>
  </w:num>
  <w:num w:numId="23" w16cid:durableId="133455022">
    <w:abstractNumId w:val="5"/>
  </w:num>
  <w:num w:numId="24" w16cid:durableId="1191140917">
    <w:abstractNumId w:val="9"/>
  </w:num>
  <w:num w:numId="25" w16cid:durableId="1658879755">
    <w:abstractNumId w:val="4"/>
  </w:num>
  <w:num w:numId="26" w16cid:durableId="763261417">
    <w:abstractNumId w:val="3"/>
  </w:num>
  <w:num w:numId="27" w16cid:durableId="1478956212">
    <w:abstractNumId w:val="2"/>
  </w:num>
  <w:num w:numId="28" w16cid:durableId="2094626031">
    <w:abstractNumId w:val="1"/>
  </w:num>
  <w:num w:numId="29" w16cid:durableId="1344160328">
    <w:abstractNumId w:val="22"/>
  </w:num>
  <w:num w:numId="30" w16cid:durableId="3829724">
    <w:abstractNumId w:val="16"/>
  </w:num>
  <w:num w:numId="31" w16cid:durableId="1547643411">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embedSystemFonts/>
  <w:proofState w:spelling="clean" w:grammar="dirty"/>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5B92"/>
    <w:rsid w:val="000105A8"/>
    <w:rsid w:val="00023EF5"/>
    <w:rsid w:val="0004781E"/>
    <w:rsid w:val="0008758A"/>
    <w:rsid w:val="000C1E68"/>
    <w:rsid w:val="001826D6"/>
    <w:rsid w:val="0019790F"/>
    <w:rsid w:val="001A2EFD"/>
    <w:rsid w:val="001A3B3D"/>
    <w:rsid w:val="001B67DC"/>
    <w:rsid w:val="001C3A07"/>
    <w:rsid w:val="001D1BEF"/>
    <w:rsid w:val="002254A9"/>
    <w:rsid w:val="00225804"/>
    <w:rsid w:val="002330EB"/>
    <w:rsid w:val="00233D97"/>
    <w:rsid w:val="002347A2"/>
    <w:rsid w:val="002850E3"/>
    <w:rsid w:val="00287212"/>
    <w:rsid w:val="003457AC"/>
    <w:rsid w:val="00354FCF"/>
    <w:rsid w:val="003A19E2"/>
    <w:rsid w:val="003B4E04"/>
    <w:rsid w:val="003F5A08"/>
    <w:rsid w:val="00420716"/>
    <w:rsid w:val="004325FB"/>
    <w:rsid w:val="004432BA"/>
    <w:rsid w:val="0044407E"/>
    <w:rsid w:val="00447BB9"/>
    <w:rsid w:val="00451978"/>
    <w:rsid w:val="0046031D"/>
    <w:rsid w:val="004D72B5"/>
    <w:rsid w:val="00503582"/>
    <w:rsid w:val="005059A2"/>
    <w:rsid w:val="00551B7F"/>
    <w:rsid w:val="0056610F"/>
    <w:rsid w:val="00575BCA"/>
    <w:rsid w:val="00580F16"/>
    <w:rsid w:val="005B0344"/>
    <w:rsid w:val="005B520E"/>
    <w:rsid w:val="005E2800"/>
    <w:rsid w:val="00605825"/>
    <w:rsid w:val="00645D22"/>
    <w:rsid w:val="00651A08"/>
    <w:rsid w:val="00654204"/>
    <w:rsid w:val="00670434"/>
    <w:rsid w:val="006B06C3"/>
    <w:rsid w:val="006B6B66"/>
    <w:rsid w:val="006C0D41"/>
    <w:rsid w:val="006F6D3D"/>
    <w:rsid w:val="00715BEA"/>
    <w:rsid w:val="0072303B"/>
    <w:rsid w:val="00740EEA"/>
    <w:rsid w:val="00766175"/>
    <w:rsid w:val="00794804"/>
    <w:rsid w:val="007B33F1"/>
    <w:rsid w:val="007B6DDA"/>
    <w:rsid w:val="007C0308"/>
    <w:rsid w:val="007C2FF2"/>
    <w:rsid w:val="007C47B8"/>
    <w:rsid w:val="007D3316"/>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60CF5"/>
    <w:rsid w:val="00AE3409"/>
    <w:rsid w:val="00B11A60"/>
    <w:rsid w:val="00B17F52"/>
    <w:rsid w:val="00B223E9"/>
    <w:rsid w:val="00B22613"/>
    <w:rsid w:val="00B768D1"/>
    <w:rsid w:val="00BA1025"/>
    <w:rsid w:val="00BB588A"/>
    <w:rsid w:val="00BC3420"/>
    <w:rsid w:val="00BD670B"/>
    <w:rsid w:val="00BE0685"/>
    <w:rsid w:val="00BE7D3C"/>
    <w:rsid w:val="00BF5FF6"/>
    <w:rsid w:val="00C0207F"/>
    <w:rsid w:val="00C16117"/>
    <w:rsid w:val="00C3075A"/>
    <w:rsid w:val="00C40F5A"/>
    <w:rsid w:val="00C60760"/>
    <w:rsid w:val="00C919A4"/>
    <w:rsid w:val="00C92D68"/>
    <w:rsid w:val="00CA4392"/>
    <w:rsid w:val="00CC393F"/>
    <w:rsid w:val="00CD5F25"/>
    <w:rsid w:val="00CE2555"/>
    <w:rsid w:val="00D2176E"/>
    <w:rsid w:val="00D632BE"/>
    <w:rsid w:val="00D72D06"/>
    <w:rsid w:val="00D7522C"/>
    <w:rsid w:val="00D7536F"/>
    <w:rsid w:val="00D76668"/>
    <w:rsid w:val="00E07383"/>
    <w:rsid w:val="00E165BC"/>
    <w:rsid w:val="00E562F5"/>
    <w:rsid w:val="00E61E12"/>
    <w:rsid w:val="00E7596C"/>
    <w:rsid w:val="00E878F2"/>
    <w:rsid w:val="00ED0149"/>
    <w:rsid w:val="00EE63B0"/>
    <w:rsid w:val="00EF7DE3"/>
    <w:rsid w:val="00F03103"/>
    <w:rsid w:val="00F271DE"/>
    <w:rsid w:val="00F627DA"/>
    <w:rsid w:val="00F7288F"/>
    <w:rsid w:val="00F73515"/>
    <w:rsid w:val="00F820B5"/>
    <w:rsid w:val="00F847A6"/>
    <w:rsid w:val="00F92962"/>
    <w:rsid w:val="00F9441B"/>
    <w:rsid w:val="00F9797A"/>
    <w:rsid w:val="00FA4C32"/>
    <w:rsid w:val="00FB2693"/>
    <w:rsid w:val="00FE7114"/>
    <w:rsid w:val="010D9B65"/>
    <w:rsid w:val="01167EB8"/>
    <w:rsid w:val="011F7FA9"/>
    <w:rsid w:val="013EA253"/>
    <w:rsid w:val="01687202"/>
    <w:rsid w:val="017E9724"/>
    <w:rsid w:val="0187705F"/>
    <w:rsid w:val="01A6AA62"/>
    <w:rsid w:val="01C6112A"/>
    <w:rsid w:val="01F43EE9"/>
    <w:rsid w:val="024C1224"/>
    <w:rsid w:val="026C1337"/>
    <w:rsid w:val="02B57325"/>
    <w:rsid w:val="02B99EA0"/>
    <w:rsid w:val="02D6C410"/>
    <w:rsid w:val="02DA8B9C"/>
    <w:rsid w:val="02E82B1A"/>
    <w:rsid w:val="0325A75F"/>
    <w:rsid w:val="032CAA0C"/>
    <w:rsid w:val="03AFF414"/>
    <w:rsid w:val="040B2A01"/>
    <w:rsid w:val="0413DB31"/>
    <w:rsid w:val="0440E90E"/>
    <w:rsid w:val="04B3246F"/>
    <w:rsid w:val="04CD1AFE"/>
    <w:rsid w:val="04D40A49"/>
    <w:rsid w:val="0509EA41"/>
    <w:rsid w:val="05150929"/>
    <w:rsid w:val="052218F0"/>
    <w:rsid w:val="059170A4"/>
    <w:rsid w:val="05DDF91F"/>
    <w:rsid w:val="05DE5A42"/>
    <w:rsid w:val="05E25F39"/>
    <w:rsid w:val="05EE9684"/>
    <w:rsid w:val="06116723"/>
    <w:rsid w:val="0612D2CD"/>
    <w:rsid w:val="06278B2D"/>
    <w:rsid w:val="063050B0"/>
    <w:rsid w:val="06462C96"/>
    <w:rsid w:val="06BCE9C5"/>
    <w:rsid w:val="06E6F558"/>
    <w:rsid w:val="070CFCA7"/>
    <w:rsid w:val="0711D97F"/>
    <w:rsid w:val="071E3138"/>
    <w:rsid w:val="07246595"/>
    <w:rsid w:val="07681900"/>
    <w:rsid w:val="077990A0"/>
    <w:rsid w:val="0786306A"/>
    <w:rsid w:val="07C0A7FB"/>
    <w:rsid w:val="07C673BA"/>
    <w:rsid w:val="07FBF53F"/>
    <w:rsid w:val="08437EC1"/>
    <w:rsid w:val="0848A60F"/>
    <w:rsid w:val="08728401"/>
    <w:rsid w:val="08BA5FC2"/>
    <w:rsid w:val="08FBE730"/>
    <w:rsid w:val="093574D8"/>
    <w:rsid w:val="0943EE23"/>
    <w:rsid w:val="0A08BF7B"/>
    <w:rsid w:val="0A247C17"/>
    <w:rsid w:val="0A3C2ACD"/>
    <w:rsid w:val="0A42C76E"/>
    <w:rsid w:val="0A48EBA6"/>
    <w:rsid w:val="0A53D229"/>
    <w:rsid w:val="0A714A9E"/>
    <w:rsid w:val="0A9893C1"/>
    <w:rsid w:val="0A9DEC20"/>
    <w:rsid w:val="0AEF494F"/>
    <w:rsid w:val="0B0EB5C3"/>
    <w:rsid w:val="0B1A6067"/>
    <w:rsid w:val="0B582C8B"/>
    <w:rsid w:val="0BCA2BC7"/>
    <w:rsid w:val="0BE1D5F6"/>
    <w:rsid w:val="0BE97C53"/>
    <w:rsid w:val="0BEFC78C"/>
    <w:rsid w:val="0C025054"/>
    <w:rsid w:val="0C30FB43"/>
    <w:rsid w:val="0C75C7F3"/>
    <w:rsid w:val="0C99BE42"/>
    <w:rsid w:val="0CBEEF44"/>
    <w:rsid w:val="0D03D39F"/>
    <w:rsid w:val="0D384933"/>
    <w:rsid w:val="0D928399"/>
    <w:rsid w:val="0DA89DCF"/>
    <w:rsid w:val="0DAB73B3"/>
    <w:rsid w:val="0DB05D2D"/>
    <w:rsid w:val="0DE983DA"/>
    <w:rsid w:val="0EB01F23"/>
    <w:rsid w:val="0EB8EB4A"/>
    <w:rsid w:val="0ED8CBE4"/>
    <w:rsid w:val="0EE7CD45"/>
    <w:rsid w:val="0EEBF6F6"/>
    <w:rsid w:val="0F377A4B"/>
    <w:rsid w:val="0F4B0BE5"/>
    <w:rsid w:val="0F7041A7"/>
    <w:rsid w:val="0FAB418B"/>
    <w:rsid w:val="0FEF0FF0"/>
    <w:rsid w:val="0FF9A10D"/>
    <w:rsid w:val="100E806D"/>
    <w:rsid w:val="1012F711"/>
    <w:rsid w:val="104FA2FE"/>
    <w:rsid w:val="109862C1"/>
    <w:rsid w:val="10996B89"/>
    <w:rsid w:val="10A1321A"/>
    <w:rsid w:val="10A2F86B"/>
    <w:rsid w:val="10F0B676"/>
    <w:rsid w:val="10FD8F31"/>
    <w:rsid w:val="113690A9"/>
    <w:rsid w:val="113E8809"/>
    <w:rsid w:val="11438178"/>
    <w:rsid w:val="117CB38D"/>
    <w:rsid w:val="11A1433A"/>
    <w:rsid w:val="11E37E35"/>
    <w:rsid w:val="122B6A39"/>
    <w:rsid w:val="122C6D69"/>
    <w:rsid w:val="122E114D"/>
    <w:rsid w:val="12FBB223"/>
    <w:rsid w:val="1306CA2C"/>
    <w:rsid w:val="1314C798"/>
    <w:rsid w:val="13373D56"/>
    <w:rsid w:val="1350D1C1"/>
    <w:rsid w:val="1363B560"/>
    <w:rsid w:val="13776B96"/>
    <w:rsid w:val="138BB772"/>
    <w:rsid w:val="138EDB0D"/>
    <w:rsid w:val="1397A309"/>
    <w:rsid w:val="13DA9FA1"/>
    <w:rsid w:val="13E76E0F"/>
    <w:rsid w:val="13FD4261"/>
    <w:rsid w:val="1416C14D"/>
    <w:rsid w:val="1437F353"/>
    <w:rsid w:val="1451C290"/>
    <w:rsid w:val="145EC007"/>
    <w:rsid w:val="14A26DD0"/>
    <w:rsid w:val="14CFF4E8"/>
    <w:rsid w:val="15039FF7"/>
    <w:rsid w:val="151D943F"/>
    <w:rsid w:val="151DEE43"/>
    <w:rsid w:val="155A28BA"/>
    <w:rsid w:val="15715E61"/>
    <w:rsid w:val="15B421E8"/>
    <w:rsid w:val="15B8177E"/>
    <w:rsid w:val="15C8CF11"/>
    <w:rsid w:val="15C902EA"/>
    <w:rsid w:val="15E01F74"/>
    <w:rsid w:val="16201528"/>
    <w:rsid w:val="16240334"/>
    <w:rsid w:val="165BDA36"/>
    <w:rsid w:val="167EA752"/>
    <w:rsid w:val="16813E22"/>
    <w:rsid w:val="16890C1F"/>
    <w:rsid w:val="16C9A063"/>
    <w:rsid w:val="17207BC8"/>
    <w:rsid w:val="173413D1"/>
    <w:rsid w:val="1734CAF0"/>
    <w:rsid w:val="17DD0B34"/>
    <w:rsid w:val="1846D4C0"/>
    <w:rsid w:val="18C082C1"/>
    <w:rsid w:val="18EE198D"/>
    <w:rsid w:val="18F55F79"/>
    <w:rsid w:val="18F5ACD8"/>
    <w:rsid w:val="193F86CD"/>
    <w:rsid w:val="1954915C"/>
    <w:rsid w:val="1971F571"/>
    <w:rsid w:val="19CE1E8F"/>
    <w:rsid w:val="19DE9A9F"/>
    <w:rsid w:val="1A07D9E7"/>
    <w:rsid w:val="1A0C789E"/>
    <w:rsid w:val="1A5E5601"/>
    <w:rsid w:val="1A75276A"/>
    <w:rsid w:val="1A882EEE"/>
    <w:rsid w:val="1AB84902"/>
    <w:rsid w:val="1B018C4B"/>
    <w:rsid w:val="1B167089"/>
    <w:rsid w:val="1B29AC15"/>
    <w:rsid w:val="1B2B783C"/>
    <w:rsid w:val="1B35A10F"/>
    <w:rsid w:val="1B3FDB50"/>
    <w:rsid w:val="1B421CCA"/>
    <w:rsid w:val="1B54070A"/>
    <w:rsid w:val="1BA86A0D"/>
    <w:rsid w:val="1BC65095"/>
    <w:rsid w:val="1BD7D152"/>
    <w:rsid w:val="1BED1547"/>
    <w:rsid w:val="1C1DFEE7"/>
    <w:rsid w:val="1C290F3F"/>
    <w:rsid w:val="1C430AE2"/>
    <w:rsid w:val="1C7C66BC"/>
    <w:rsid w:val="1C908833"/>
    <w:rsid w:val="1C9C8C66"/>
    <w:rsid w:val="1CA33B77"/>
    <w:rsid w:val="1D4575EB"/>
    <w:rsid w:val="1D821651"/>
    <w:rsid w:val="1DE4D3BC"/>
    <w:rsid w:val="1DEC053D"/>
    <w:rsid w:val="1DFE9B24"/>
    <w:rsid w:val="1E166957"/>
    <w:rsid w:val="1EB3D9AB"/>
    <w:rsid w:val="1EC938BB"/>
    <w:rsid w:val="1EEB7418"/>
    <w:rsid w:val="1F02AE77"/>
    <w:rsid w:val="1F1A1F85"/>
    <w:rsid w:val="1F1B197A"/>
    <w:rsid w:val="1F4B57BC"/>
    <w:rsid w:val="1F4C10B5"/>
    <w:rsid w:val="1F605D4A"/>
    <w:rsid w:val="1F93D53C"/>
    <w:rsid w:val="1FC9183D"/>
    <w:rsid w:val="205425CD"/>
    <w:rsid w:val="2075367F"/>
    <w:rsid w:val="2090A375"/>
    <w:rsid w:val="20A19D24"/>
    <w:rsid w:val="20FA7688"/>
    <w:rsid w:val="210F1EB5"/>
    <w:rsid w:val="2121FF69"/>
    <w:rsid w:val="2138B542"/>
    <w:rsid w:val="2148172E"/>
    <w:rsid w:val="214A6061"/>
    <w:rsid w:val="214B9707"/>
    <w:rsid w:val="2193CD6A"/>
    <w:rsid w:val="21984FF3"/>
    <w:rsid w:val="21B5D315"/>
    <w:rsid w:val="21E62E6B"/>
    <w:rsid w:val="221B9903"/>
    <w:rsid w:val="22606531"/>
    <w:rsid w:val="22A708CE"/>
    <w:rsid w:val="22C241FE"/>
    <w:rsid w:val="22CF4B4F"/>
    <w:rsid w:val="235F9E41"/>
    <w:rsid w:val="237DCF42"/>
    <w:rsid w:val="237FDDAA"/>
    <w:rsid w:val="239E7256"/>
    <w:rsid w:val="23D0EF43"/>
    <w:rsid w:val="24044379"/>
    <w:rsid w:val="244703B4"/>
    <w:rsid w:val="244FFA32"/>
    <w:rsid w:val="245854F4"/>
    <w:rsid w:val="2484C07F"/>
    <w:rsid w:val="248EA7B9"/>
    <w:rsid w:val="24B88176"/>
    <w:rsid w:val="24BFC432"/>
    <w:rsid w:val="24E9AB64"/>
    <w:rsid w:val="2519C97D"/>
    <w:rsid w:val="2521E389"/>
    <w:rsid w:val="2532F717"/>
    <w:rsid w:val="2534EBD6"/>
    <w:rsid w:val="253D686E"/>
    <w:rsid w:val="25BDFE68"/>
    <w:rsid w:val="25C47E36"/>
    <w:rsid w:val="25E17138"/>
    <w:rsid w:val="25EBEB1E"/>
    <w:rsid w:val="264DF591"/>
    <w:rsid w:val="26671234"/>
    <w:rsid w:val="268F1E89"/>
    <w:rsid w:val="26D3FB01"/>
    <w:rsid w:val="2709CAA1"/>
    <w:rsid w:val="2715E64D"/>
    <w:rsid w:val="27D7A34D"/>
    <w:rsid w:val="281D9EF4"/>
    <w:rsid w:val="281E04D7"/>
    <w:rsid w:val="2825EFBD"/>
    <w:rsid w:val="285226BC"/>
    <w:rsid w:val="28E1D3AE"/>
    <w:rsid w:val="28E207F0"/>
    <w:rsid w:val="28F6E0AC"/>
    <w:rsid w:val="2925A099"/>
    <w:rsid w:val="2949B339"/>
    <w:rsid w:val="2952417A"/>
    <w:rsid w:val="295965AA"/>
    <w:rsid w:val="295E7CED"/>
    <w:rsid w:val="29A7C783"/>
    <w:rsid w:val="29B64822"/>
    <w:rsid w:val="29BC990D"/>
    <w:rsid w:val="29C44B20"/>
    <w:rsid w:val="29CB81E2"/>
    <w:rsid w:val="29F7BF4C"/>
    <w:rsid w:val="29F7D199"/>
    <w:rsid w:val="2A13821C"/>
    <w:rsid w:val="2A250566"/>
    <w:rsid w:val="2A502A6B"/>
    <w:rsid w:val="2A896782"/>
    <w:rsid w:val="2A9B5740"/>
    <w:rsid w:val="2B38883B"/>
    <w:rsid w:val="2B9072B3"/>
    <w:rsid w:val="2BAD99D8"/>
    <w:rsid w:val="2BB9990F"/>
    <w:rsid w:val="2C1F8C7D"/>
    <w:rsid w:val="2C31F5C6"/>
    <w:rsid w:val="2C36AA87"/>
    <w:rsid w:val="2C7C3C61"/>
    <w:rsid w:val="2C9D25F9"/>
    <w:rsid w:val="2CB2CD5E"/>
    <w:rsid w:val="2CD36249"/>
    <w:rsid w:val="2CFB2F98"/>
    <w:rsid w:val="2D027009"/>
    <w:rsid w:val="2D46BA9C"/>
    <w:rsid w:val="2D4AFA0D"/>
    <w:rsid w:val="2D5C6B9E"/>
    <w:rsid w:val="2DB8BF68"/>
    <w:rsid w:val="2E1BCB99"/>
    <w:rsid w:val="2E56D343"/>
    <w:rsid w:val="2E9A4AF3"/>
    <w:rsid w:val="2EE61881"/>
    <w:rsid w:val="2F58308B"/>
    <w:rsid w:val="2F679410"/>
    <w:rsid w:val="2F840A7F"/>
    <w:rsid w:val="2FA990FA"/>
    <w:rsid w:val="2FB76D4C"/>
    <w:rsid w:val="305055CD"/>
    <w:rsid w:val="30867ACF"/>
    <w:rsid w:val="30C0A1FA"/>
    <w:rsid w:val="310FA214"/>
    <w:rsid w:val="315BF297"/>
    <w:rsid w:val="3163DA7D"/>
    <w:rsid w:val="316CE02B"/>
    <w:rsid w:val="3174A547"/>
    <w:rsid w:val="317B816A"/>
    <w:rsid w:val="318AFEFE"/>
    <w:rsid w:val="31ACCB66"/>
    <w:rsid w:val="31B7336D"/>
    <w:rsid w:val="32C6452B"/>
    <w:rsid w:val="32E8E476"/>
    <w:rsid w:val="32F4D714"/>
    <w:rsid w:val="33293201"/>
    <w:rsid w:val="3343601C"/>
    <w:rsid w:val="336E9534"/>
    <w:rsid w:val="338E5E72"/>
    <w:rsid w:val="33B7D1E1"/>
    <w:rsid w:val="33D8F1D7"/>
    <w:rsid w:val="33F32DA5"/>
    <w:rsid w:val="34535356"/>
    <w:rsid w:val="34B11205"/>
    <w:rsid w:val="34BBF929"/>
    <w:rsid w:val="34C01789"/>
    <w:rsid w:val="34DC6858"/>
    <w:rsid w:val="34E304EB"/>
    <w:rsid w:val="34F155D1"/>
    <w:rsid w:val="35761BCE"/>
    <w:rsid w:val="3583F201"/>
    <w:rsid w:val="358E1596"/>
    <w:rsid w:val="35A7FB43"/>
    <w:rsid w:val="35B85E5B"/>
    <w:rsid w:val="35E219FD"/>
    <w:rsid w:val="3669BE0F"/>
    <w:rsid w:val="36F5E273"/>
    <w:rsid w:val="37272200"/>
    <w:rsid w:val="37280B15"/>
    <w:rsid w:val="3733A57A"/>
    <w:rsid w:val="376457EE"/>
    <w:rsid w:val="37C27339"/>
    <w:rsid w:val="37C4940F"/>
    <w:rsid w:val="37E7B608"/>
    <w:rsid w:val="37EFCCAE"/>
    <w:rsid w:val="37F12319"/>
    <w:rsid w:val="37F294BA"/>
    <w:rsid w:val="37FACA23"/>
    <w:rsid w:val="38202BC8"/>
    <w:rsid w:val="3950212F"/>
    <w:rsid w:val="39B0AD04"/>
    <w:rsid w:val="3A9EF780"/>
    <w:rsid w:val="3ACBC0A7"/>
    <w:rsid w:val="3ACFEFDC"/>
    <w:rsid w:val="3B2F9744"/>
    <w:rsid w:val="3B3C39B4"/>
    <w:rsid w:val="3B539DF9"/>
    <w:rsid w:val="3B6C7E04"/>
    <w:rsid w:val="3BD1A24F"/>
    <w:rsid w:val="3BFA8CB7"/>
    <w:rsid w:val="3C1ECCC2"/>
    <w:rsid w:val="3C81DCBE"/>
    <w:rsid w:val="3C8BB09C"/>
    <w:rsid w:val="3C9749D2"/>
    <w:rsid w:val="3CB37163"/>
    <w:rsid w:val="3CD4C982"/>
    <w:rsid w:val="3CEFDBAA"/>
    <w:rsid w:val="3D3741FC"/>
    <w:rsid w:val="3D3DC40F"/>
    <w:rsid w:val="3D8D8904"/>
    <w:rsid w:val="3DC18EB3"/>
    <w:rsid w:val="3DD10A1F"/>
    <w:rsid w:val="3DD3D478"/>
    <w:rsid w:val="3DF99554"/>
    <w:rsid w:val="3DFDE64C"/>
    <w:rsid w:val="3E1B25E1"/>
    <w:rsid w:val="3E1E4356"/>
    <w:rsid w:val="3EB28AD0"/>
    <w:rsid w:val="3EBCCE6B"/>
    <w:rsid w:val="3F063671"/>
    <w:rsid w:val="3F27EE15"/>
    <w:rsid w:val="3F403B25"/>
    <w:rsid w:val="3F673372"/>
    <w:rsid w:val="3F6D860E"/>
    <w:rsid w:val="3FC8E1FE"/>
    <w:rsid w:val="4032F210"/>
    <w:rsid w:val="405C07E9"/>
    <w:rsid w:val="407F0351"/>
    <w:rsid w:val="40A21ACC"/>
    <w:rsid w:val="40BEB493"/>
    <w:rsid w:val="40EB92C4"/>
    <w:rsid w:val="40EF1A33"/>
    <w:rsid w:val="40F44009"/>
    <w:rsid w:val="4100A2C2"/>
    <w:rsid w:val="4114AE16"/>
    <w:rsid w:val="411986D9"/>
    <w:rsid w:val="418BA49F"/>
    <w:rsid w:val="418C1CD6"/>
    <w:rsid w:val="418D26C1"/>
    <w:rsid w:val="4192AE86"/>
    <w:rsid w:val="41B612B3"/>
    <w:rsid w:val="41D26435"/>
    <w:rsid w:val="41F806D7"/>
    <w:rsid w:val="4214CBDB"/>
    <w:rsid w:val="42301CEA"/>
    <w:rsid w:val="4249D8B7"/>
    <w:rsid w:val="424F464D"/>
    <w:rsid w:val="429D3B9B"/>
    <w:rsid w:val="42C20E1D"/>
    <w:rsid w:val="42C81C62"/>
    <w:rsid w:val="42CEBDD3"/>
    <w:rsid w:val="42D2D408"/>
    <w:rsid w:val="42EC783A"/>
    <w:rsid w:val="43274046"/>
    <w:rsid w:val="4371740C"/>
    <w:rsid w:val="43761CAD"/>
    <w:rsid w:val="4378BF19"/>
    <w:rsid w:val="43804216"/>
    <w:rsid w:val="438B5159"/>
    <w:rsid w:val="43A1590B"/>
    <w:rsid w:val="43D42A0B"/>
    <w:rsid w:val="43E09CF9"/>
    <w:rsid w:val="44085030"/>
    <w:rsid w:val="443AA86B"/>
    <w:rsid w:val="44D0D50F"/>
    <w:rsid w:val="4515A62E"/>
    <w:rsid w:val="451A695B"/>
    <w:rsid w:val="4520E733"/>
    <w:rsid w:val="45549D56"/>
    <w:rsid w:val="457E83FB"/>
    <w:rsid w:val="457ED561"/>
    <w:rsid w:val="45CBA41B"/>
    <w:rsid w:val="45CF15D9"/>
    <w:rsid w:val="4639E942"/>
    <w:rsid w:val="466C3BAE"/>
    <w:rsid w:val="4678A673"/>
    <w:rsid w:val="46AADFE3"/>
    <w:rsid w:val="46BFEBDA"/>
    <w:rsid w:val="46DB0C7A"/>
    <w:rsid w:val="4702AE11"/>
    <w:rsid w:val="4708504D"/>
    <w:rsid w:val="4719FB6E"/>
    <w:rsid w:val="473D0A6A"/>
    <w:rsid w:val="4767F3B4"/>
    <w:rsid w:val="47695D7F"/>
    <w:rsid w:val="478586C0"/>
    <w:rsid w:val="4795D9CE"/>
    <w:rsid w:val="47A86764"/>
    <w:rsid w:val="47FD1035"/>
    <w:rsid w:val="480185F1"/>
    <w:rsid w:val="4831F955"/>
    <w:rsid w:val="48747375"/>
    <w:rsid w:val="48D61624"/>
    <w:rsid w:val="4921D0BC"/>
    <w:rsid w:val="4927C556"/>
    <w:rsid w:val="493EBC5B"/>
    <w:rsid w:val="49A3CE5F"/>
    <w:rsid w:val="49E33360"/>
    <w:rsid w:val="49F2DFCD"/>
    <w:rsid w:val="4A2D7D46"/>
    <w:rsid w:val="4A83EEC2"/>
    <w:rsid w:val="4ABEAF26"/>
    <w:rsid w:val="4B1A95A7"/>
    <w:rsid w:val="4B884C52"/>
    <w:rsid w:val="4B939093"/>
    <w:rsid w:val="4C005402"/>
    <w:rsid w:val="4C0C3F3F"/>
    <w:rsid w:val="4C12F2D5"/>
    <w:rsid w:val="4C1CDBE4"/>
    <w:rsid w:val="4C34E5B2"/>
    <w:rsid w:val="4C44F311"/>
    <w:rsid w:val="4C72837A"/>
    <w:rsid w:val="4CC5ACDB"/>
    <w:rsid w:val="4CD1F71D"/>
    <w:rsid w:val="4CE7CD5C"/>
    <w:rsid w:val="4D0ACFA1"/>
    <w:rsid w:val="4D29B303"/>
    <w:rsid w:val="4D6757F3"/>
    <w:rsid w:val="4D714DAA"/>
    <w:rsid w:val="4D99DD79"/>
    <w:rsid w:val="4DC8518D"/>
    <w:rsid w:val="4E0CC4F2"/>
    <w:rsid w:val="4E1BB23B"/>
    <w:rsid w:val="4E517EC0"/>
    <w:rsid w:val="4E573465"/>
    <w:rsid w:val="4E900FB8"/>
    <w:rsid w:val="4ED32D11"/>
    <w:rsid w:val="4ED77E46"/>
    <w:rsid w:val="4F8C428F"/>
    <w:rsid w:val="4FC50334"/>
    <w:rsid w:val="5006D1AF"/>
    <w:rsid w:val="500EBB50"/>
    <w:rsid w:val="5053B88D"/>
    <w:rsid w:val="508708B6"/>
    <w:rsid w:val="50960230"/>
    <w:rsid w:val="50DC64D0"/>
    <w:rsid w:val="50E4924E"/>
    <w:rsid w:val="511444A6"/>
    <w:rsid w:val="517C7F5A"/>
    <w:rsid w:val="51DA7345"/>
    <w:rsid w:val="51EB4818"/>
    <w:rsid w:val="521103CF"/>
    <w:rsid w:val="5240658A"/>
    <w:rsid w:val="5282DAD8"/>
    <w:rsid w:val="529B185C"/>
    <w:rsid w:val="52A26CBB"/>
    <w:rsid w:val="52A3581B"/>
    <w:rsid w:val="52D08740"/>
    <w:rsid w:val="52D4217C"/>
    <w:rsid w:val="53369C00"/>
    <w:rsid w:val="53618071"/>
    <w:rsid w:val="538944E2"/>
    <w:rsid w:val="53BE1F3A"/>
    <w:rsid w:val="53C8EAD4"/>
    <w:rsid w:val="53D0FEA3"/>
    <w:rsid w:val="5459B463"/>
    <w:rsid w:val="545B1A14"/>
    <w:rsid w:val="54D774EC"/>
    <w:rsid w:val="551909FF"/>
    <w:rsid w:val="552D65ED"/>
    <w:rsid w:val="5534FF0B"/>
    <w:rsid w:val="55606828"/>
    <w:rsid w:val="5564FB69"/>
    <w:rsid w:val="557BF04D"/>
    <w:rsid w:val="55A7F90F"/>
    <w:rsid w:val="55AF2AD6"/>
    <w:rsid w:val="55D5CFEF"/>
    <w:rsid w:val="560C8331"/>
    <w:rsid w:val="563D2714"/>
    <w:rsid w:val="56531BAF"/>
    <w:rsid w:val="565C7E1D"/>
    <w:rsid w:val="56B93064"/>
    <w:rsid w:val="56CDEBB9"/>
    <w:rsid w:val="571377EA"/>
    <w:rsid w:val="573A157A"/>
    <w:rsid w:val="573A9C8F"/>
    <w:rsid w:val="57783761"/>
    <w:rsid w:val="57B5D118"/>
    <w:rsid w:val="57BAEA2B"/>
    <w:rsid w:val="57EA94C5"/>
    <w:rsid w:val="57F3E3A8"/>
    <w:rsid w:val="5847F7A8"/>
    <w:rsid w:val="58CED658"/>
    <w:rsid w:val="5915A2B0"/>
    <w:rsid w:val="5A404B3F"/>
    <w:rsid w:val="5A590A21"/>
    <w:rsid w:val="5A61F6D1"/>
    <w:rsid w:val="5A9E367C"/>
    <w:rsid w:val="5AAE08DE"/>
    <w:rsid w:val="5AD804BF"/>
    <w:rsid w:val="5B4FF387"/>
    <w:rsid w:val="5B7659DB"/>
    <w:rsid w:val="5B8D4F9D"/>
    <w:rsid w:val="5BBBE108"/>
    <w:rsid w:val="5BBD9D0C"/>
    <w:rsid w:val="5BC88B16"/>
    <w:rsid w:val="5C108FB0"/>
    <w:rsid w:val="5CB0CFAF"/>
    <w:rsid w:val="5D42B54E"/>
    <w:rsid w:val="5D437625"/>
    <w:rsid w:val="5D48415C"/>
    <w:rsid w:val="5D49D0B5"/>
    <w:rsid w:val="5D6F5BE6"/>
    <w:rsid w:val="5D921F26"/>
    <w:rsid w:val="5DB58C20"/>
    <w:rsid w:val="5E000E42"/>
    <w:rsid w:val="5E0DE412"/>
    <w:rsid w:val="5E22471F"/>
    <w:rsid w:val="5E318386"/>
    <w:rsid w:val="5E8C0EAE"/>
    <w:rsid w:val="5EDC2F98"/>
    <w:rsid w:val="5EFBDFA4"/>
    <w:rsid w:val="5F0E8689"/>
    <w:rsid w:val="5F173BA3"/>
    <w:rsid w:val="5FB532CD"/>
    <w:rsid w:val="5FDA7397"/>
    <w:rsid w:val="60321124"/>
    <w:rsid w:val="603AFD9A"/>
    <w:rsid w:val="60404987"/>
    <w:rsid w:val="6070D910"/>
    <w:rsid w:val="60FC4F0B"/>
    <w:rsid w:val="6109F6CE"/>
    <w:rsid w:val="61600A55"/>
    <w:rsid w:val="6168E198"/>
    <w:rsid w:val="616B3418"/>
    <w:rsid w:val="6174D634"/>
    <w:rsid w:val="617C1DEC"/>
    <w:rsid w:val="619EDFBC"/>
    <w:rsid w:val="61AE2827"/>
    <w:rsid w:val="61B3B8E0"/>
    <w:rsid w:val="61D3C006"/>
    <w:rsid w:val="61D9ABFB"/>
    <w:rsid w:val="61E6125E"/>
    <w:rsid w:val="61E9005C"/>
    <w:rsid w:val="623BCCF0"/>
    <w:rsid w:val="62915716"/>
    <w:rsid w:val="6296E6CA"/>
    <w:rsid w:val="63203785"/>
    <w:rsid w:val="63589FF6"/>
    <w:rsid w:val="636BE6E1"/>
    <w:rsid w:val="63D45A65"/>
    <w:rsid w:val="63F1EC0D"/>
    <w:rsid w:val="64371FD0"/>
    <w:rsid w:val="645E67C8"/>
    <w:rsid w:val="646C0AE4"/>
    <w:rsid w:val="64A0319C"/>
    <w:rsid w:val="64F8096F"/>
    <w:rsid w:val="65140C91"/>
    <w:rsid w:val="65557B6C"/>
    <w:rsid w:val="65A0BBD0"/>
    <w:rsid w:val="65F2AA8E"/>
    <w:rsid w:val="65F37DC4"/>
    <w:rsid w:val="6614C220"/>
    <w:rsid w:val="666400D7"/>
    <w:rsid w:val="6669FAC4"/>
    <w:rsid w:val="66AF8F5C"/>
    <w:rsid w:val="66D7DA1D"/>
    <w:rsid w:val="672DB57F"/>
    <w:rsid w:val="67A0EDEA"/>
    <w:rsid w:val="67EA3933"/>
    <w:rsid w:val="67EE7491"/>
    <w:rsid w:val="682521FD"/>
    <w:rsid w:val="683EE69C"/>
    <w:rsid w:val="68605B14"/>
    <w:rsid w:val="689EF1FE"/>
    <w:rsid w:val="68DC63A3"/>
    <w:rsid w:val="692CCA9A"/>
    <w:rsid w:val="693850D0"/>
    <w:rsid w:val="694806CE"/>
    <w:rsid w:val="696752EC"/>
    <w:rsid w:val="69764714"/>
    <w:rsid w:val="6982F5BC"/>
    <w:rsid w:val="69E465DF"/>
    <w:rsid w:val="69E57456"/>
    <w:rsid w:val="69F56E5A"/>
    <w:rsid w:val="69F66EEE"/>
    <w:rsid w:val="6A288900"/>
    <w:rsid w:val="6A5791DC"/>
    <w:rsid w:val="6AB53161"/>
    <w:rsid w:val="6AD4F12A"/>
    <w:rsid w:val="6AF26698"/>
    <w:rsid w:val="6B6B1F60"/>
    <w:rsid w:val="6B73A8B6"/>
    <w:rsid w:val="6B7510CE"/>
    <w:rsid w:val="6BA6EC07"/>
    <w:rsid w:val="6BC4DDE9"/>
    <w:rsid w:val="6C3EE98B"/>
    <w:rsid w:val="6C478C68"/>
    <w:rsid w:val="6C4BD245"/>
    <w:rsid w:val="6C84314B"/>
    <w:rsid w:val="6CA88E27"/>
    <w:rsid w:val="6CCA4DA1"/>
    <w:rsid w:val="6CD8A634"/>
    <w:rsid w:val="6D660D05"/>
    <w:rsid w:val="6DB1BA59"/>
    <w:rsid w:val="6DB7B546"/>
    <w:rsid w:val="6DBD190E"/>
    <w:rsid w:val="6DC2ECA6"/>
    <w:rsid w:val="6DD69B64"/>
    <w:rsid w:val="6DF44909"/>
    <w:rsid w:val="6E1DE0FB"/>
    <w:rsid w:val="6E2678F2"/>
    <w:rsid w:val="6E284EAE"/>
    <w:rsid w:val="6E4C8F2E"/>
    <w:rsid w:val="6EAD90C1"/>
    <w:rsid w:val="6EB4109D"/>
    <w:rsid w:val="6F1A5F17"/>
    <w:rsid w:val="6F58B089"/>
    <w:rsid w:val="6F71E1DD"/>
    <w:rsid w:val="6F82E16D"/>
    <w:rsid w:val="6FBD83ED"/>
    <w:rsid w:val="6FE398FD"/>
    <w:rsid w:val="7003BA0F"/>
    <w:rsid w:val="703D7208"/>
    <w:rsid w:val="70447149"/>
    <w:rsid w:val="704AF404"/>
    <w:rsid w:val="70889639"/>
    <w:rsid w:val="70A7AE6C"/>
    <w:rsid w:val="70B7577D"/>
    <w:rsid w:val="70C6701C"/>
    <w:rsid w:val="710548BD"/>
    <w:rsid w:val="711BF575"/>
    <w:rsid w:val="7123B875"/>
    <w:rsid w:val="71267C78"/>
    <w:rsid w:val="7147BF5E"/>
    <w:rsid w:val="71574E3C"/>
    <w:rsid w:val="717AB095"/>
    <w:rsid w:val="719C9581"/>
    <w:rsid w:val="71E9CAD8"/>
    <w:rsid w:val="71FB550D"/>
    <w:rsid w:val="71FEF1E8"/>
    <w:rsid w:val="7209A4CC"/>
    <w:rsid w:val="7221702E"/>
    <w:rsid w:val="7257284E"/>
    <w:rsid w:val="72806C0D"/>
    <w:rsid w:val="7365139A"/>
    <w:rsid w:val="73AC5D62"/>
    <w:rsid w:val="73F955CD"/>
    <w:rsid w:val="7412B7D2"/>
    <w:rsid w:val="7413F3C9"/>
    <w:rsid w:val="7466FAC3"/>
    <w:rsid w:val="748D5E45"/>
    <w:rsid w:val="7492A10B"/>
    <w:rsid w:val="74E633ED"/>
    <w:rsid w:val="750E2B75"/>
    <w:rsid w:val="7572DE55"/>
    <w:rsid w:val="757B8385"/>
    <w:rsid w:val="75AA3153"/>
    <w:rsid w:val="75B8E2C5"/>
    <w:rsid w:val="75D143D7"/>
    <w:rsid w:val="75F3710C"/>
    <w:rsid w:val="762C409B"/>
    <w:rsid w:val="7649444F"/>
    <w:rsid w:val="7654136F"/>
    <w:rsid w:val="767DD91C"/>
    <w:rsid w:val="768B3239"/>
    <w:rsid w:val="76A93AAE"/>
    <w:rsid w:val="76AD0BD2"/>
    <w:rsid w:val="76AFF99A"/>
    <w:rsid w:val="76DF80CF"/>
    <w:rsid w:val="76E1DAE5"/>
    <w:rsid w:val="76E5F74B"/>
    <w:rsid w:val="7721F85F"/>
    <w:rsid w:val="778B53BE"/>
    <w:rsid w:val="77A24175"/>
    <w:rsid w:val="77C138D1"/>
    <w:rsid w:val="77FC93A6"/>
    <w:rsid w:val="784D7C50"/>
    <w:rsid w:val="784DDFE8"/>
    <w:rsid w:val="785D8261"/>
    <w:rsid w:val="787FDFCD"/>
    <w:rsid w:val="78DA47B2"/>
    <w:rsid w:val="78FE9A4E"/>
    <w:rsid w:val="790DF2F4"/>
    <w:rsid w:val="7924F7A3"/>
    <w:rsid w:val="79300E5A"/>
    <w:rsid w:val="793FAAF1"/>
    <w:rsid w:val="79A995E3"/>
    <w:rsid w:val="79B4CCBC"/>
    <w:rsid w:val="79C7E567"/>
    <w:rsid w:val="7A241ACC"/>
    <w:rsid w:val="7A6C255F"/>
    <w:rsid w:val="7AF93111"/>
    <w:rsid w:val="7AFEAF8D"/>
    <w:rsid w:val="7B66ED73"/>
    <w:rsid w:val="7B7A10BB"/>
    <w:rsid w:val="7B95BB54"/>
    <w:rsid w:val="7BAFBC62"/>
    <w:rsid w:val="7C5501A8"/>
    <w:rsid w:val="7C5CE61C"/>
    <w:rsid w:val="7CA39674"/>
    <w:rsid w:val="7CB041B5"/>
    <w:rsid w:val="7CFE29B2"/>
    <w:rsid w:val="7D37B2D6"/>
    <w:rsid w:val="7D3F5C0B"/>
    <w:rsid w:val="7D8712AD"/>
    <w:rsid w:val="7DE6062A"/>
    <w:rsid w:val="7DE75B85"/>
    <w:rsid w:val="7E1876CE"/>
    <w:rsid w:val="7E332E57"/>
    <w:rsid w:val="7E8CB637"/>
    <w:rsid w:val="7EB2F1AB"/>
    <w:rsid w:val="7EBB99D7"/>
    <w:rsid w:val="7EF3730A"/>
    <w:rsid w:val="7F538979"/>
    <w:rsid w:val="7F72D9A0"/>
    <w:rsid w:val="7FB8CB7A"/>
    <w:rsid w:val="7FD568C7"/>
    <w:rsid w:val="7FE6927E"/>
    <w:rsid w:val="7FFB83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B13F9"/>
  <w15:chartTrackingRefBased/>
  <w15:docId w15:val="{93AA93FA-3B55-4EDF-9FB4-4105F6921C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9"/>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9"/>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9"/>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9"/>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6"/>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7"/>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8"/>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13"/>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9"/>
      </w:numPr>
      <w:spacing w:before="60" w:after="30"/>
      <w:ind w:left="58" w:hanging="29"/>
      <w:jc w:val="right"/>
    </w:pPr>
    <w:rPr>
      <w:sz w:val="12"/>
      <w:szCs w:val="12"/>
      <w:lang w:eastAsia="en-US"/>
    </w:rPr>
  </w:style>
  <w:style w:type="paragraph" w:styleId="tablehead" w:customStyle="1">
    <w:name w:val="table head"/>
    <w:pPr>
      <w:numPr>
        <w:numId w:val="14"/>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2330EB"/>
    <w:pPr>
      <w:spacing w:after="160" w:line="278" w:lineRule="auto"/>
      <w:ind w:left="720"/>
      <w:contextualSpacing/>
      <w:jc w:val="left"/>
    </w:pPr>
    <w:rPr>
      <w:rFonts w:asciiTheme="minorHAnsi" w:hAnsiTheme="minorHAnsi" w:eastAsiaTheme="minorHAnsi" w:cstheme="minorBidi"/>
      <w:kern w:val="2"/>
      <w:sz w:val="24"/>
      <w:szCs w:val="24"/>
      <w:lang w:val="en-PH"/>
      <w14:ligatures w14:val="standardContextual"/>
    </w:rPr>
  </w:style>
  <w:style w:type="paragraph" w:styleId="NormalWeb">
    <w:name w:val="Normal (Web)"/>
    <w:basedOn w:val="Normal"/>
    <w:uiPriority w:val="99"/>
    <w:unhideWhenUsed/>
    <w:rsid w:val="00A60CF5"/>
    <w:pPr>
      <w:spacing w:before="100" w:beforeAutospacing="1" w:after="100" w:afterAutospacing="1"/>
      <w:jc w:val="left"/>
    </w:pPr>
    <w:rPr>
      <w:rFonts w:eastAsia="Times New Roman"/>
      <w:sz w:val="24"/>
      <w:szCs w:val="24"/>
      <w:lang w:val="en-PH" w:eastAsia="en-PH"/>
    </w:rPr>
  </w:style>
  <w:style w:type="character" w:styleId="ai-detection" w:customStyle="1">
    <w:name w:val="ai-detection"/>
    <w:basedOn w:val="DefaultParagraphFont"/>
    <w:rsid w:val="00A60CF5"/>
  </w:style>
  <w:style w:type="character" w:styleId="url" w:customStyle="1">
    <w:name w:val="url"/>
    <w:basedOn w:val="DefaultParagraphFont"/>
    <w:rsid w:val="00BE0685"/>
  </w:style>
  <w:style w:type="character" w:styleId="Hyperlink">
    <w:name w:val="Hyperlink"/>
    <w:basedOn w:val="DefaultParagraphFont"/>
    <w:rsid w:val="00005B92"/>
    <w:rPr>
      <w:color w:val="0563C1" w:themeColor="hyperlink"/>
      <w:u w:val="single"/>
    </w:rPr>
  </w:style>
  <w:style w:type="character" w:styleId="UnresolvedMention">
    <w:name w:val="Unresolved Mention"/>
    <w:basedOn w:val="DefaultParagraphFont"/>
    <w:uiPriority w:val="99"/>
    <w:semiHidden/>
    <w:unhideWhenUsed/>
    <w:rsid w:val="0000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185">
      <w:bodyDiv w:val="1"/>
      <w:marLeft w:val="0"/>
      <w:marRight w:val="0"/>
      <w:marTop w:val="0"/>
      <w:marBottom w:val="0"/>
      <w:divBdr>
        <w:top w:val="none" w:sz="0" w:space="0" w:color="auto"/>
        <w:left w:val="none" w:sz="0" w:space="0" w:color="auto"/>
        <w:bottom w:val="none" w:sz="0" w:space="0" w:color="auto"/>
        <w:right w:val="none" w:sz="0" w:space="0" w:color="auto"/>
      </w:divBdr>
      <w:divsChild>
        <w:div w:id="704213067">
          <w:marLeft w:val="-720"/>
          <w:marRight w:val="0"/>
          <w:marTop w:val="0"/>
          <w:marBottom w:val="0"/>
          <w:divBdr>
            <w:top w:val="none" w:sz="0" w:space="0" w:color="auto"/>
            <w:left w:val="none" w:sz="0" w:space="0" w:color="auto"/>
            <w:bottom w:val="none" w:sz="0" w:space="0" w:color="auto"/>
            <w:right w:val="none" w:sz="0" w:space="0" w:color="auto"/>
          </w:divBdr>
        </w:div>
      </w:divsChild>
    </w:div>
    <w:div w:id="99840267">
      <w:bodyDiv w:val="1"/>
      <w:marLeft w:val="0"/>
      <w:marRight w:val="0"/>
      <w:marTop w:val="0"/>
      <w:marBottom w:val="0"/>
      <w:divBdr>
        <w:top w:val="none" w:sz="0" w:space="0" w:color="auto"/>
        <w:left w:val="none" w:sz="0" w:space="0" w:color="auto"/>
        <w:bottom w:val="none" w:sz="0" w:space="0" w:color="auto"/>
        <w:right w:val="none" w:sz="0" w:space="0" w:color="auto"/>
      </w:divBdr>
    </w:div>
    <w:div w:id="139856560">
      <w:bodyDiv w:val="1"/>
      <w:marLeft w:val="0"/>
      <w:marRight w:val="0"/>
      <w:marTop w:val="0"/>
      <w:marBottom w:val="0"/>
      <w:divBdr>
        <w:top w:val="none" w:sz="0" w:space="0" w:color="auto"/>
        <w:left w:val="none" w:sz="0" w:space="0" w:color="auto"/>
        <w:bottom w:val="none" w:sz="0" w:space="0" w:color="auto"/>
        <w:right w:val="none" w:sz="0" w:space="0" w:color="auto"/>
      </w:divBdr>
    </w:div>
    <w:div w:id="152919544">
      <w:bodyDiv w:val="1"/>
      <w:marLeft w:val="0"/>
      <w:marRight w:val="0"/>
      <w:marTop w:val="0"/>
      <w:marBottom w:val="0"/>
      <w:divBdr>
        <w:top w:val="none" w:sz="0" w:space="0" w:color="auto"/>
        <w:left w:val="none" w:sz="0" w:space="0" w:color="auto"/>
        <w:bottom w:val="none" w:sz="0" w:space="0" w:color="auto"/>
        <w:right w:val="none" w:sz="0" w:space="0" w:color="auto"/>
      </w:divBdr>
      <w:divsChild>
        <w:div w:id="269706581">
          <w:marLeft w:val="-720"/>
          <w:marRight w:val="0"/>
          <w:marTop w:val="0"/>
          <w:marBottom w:val="0"/>
          <w:divBdr>
            <w:top w:val="none" w:sz="0" w:space="0" w:color="auto"/>
            <w:left w:val="none" w:sz="0" w:space="0" w:color="auto"/>
            <w:bottom w:val="none" w:sz="0" w:space="0" w:color="auto"/>
            <w:right w:val="none" w:sz="0" w:space="0" w:color="auto"/>
          </w:divBdr>
        </w:div>
      </w:divsChild>
    </w:div>
    <w:div w:id="172302037">
      <w:bodyDiv w:val="1"/>
      <w:marLeft w:val="0"/>
      <w:marRight w:val="0"/>
      <w:marTop w:val="0"/>
      <w:marBottom w:val="0"/>
      <w:divBdr>
        <w:top w:val="none" w:sz="0" w:space="0" w:color="auto"/>
        <w:left w:val="none" w:sz="0" w:space="0" w:color="auto"/>
        <w:bottom w:val="none" w:sz="0" w:space="0" w:color="auto"/>
        <w:right w:val="none" w:sz="0" w:space="0" w:color="auto"/>
      </w:divBdr>
    </w:div>
    <w:div w:id="234366912">
      <w:bodyDiv w:val="1"/>
      <w:marLeft w:val="0"/>
      <w:marRight w:val="0"/>
      <w:marTop w:val="0"/>
      <w:marBottom w:val="0"/>
      <w:divBdr>
        <w:top w:val="none" w:sz="0" w:space="0" w:color="auto"/>
        <w:left w:val="none" w:sz="0" w:space="0" w:color="auto"/>
        <w:bottom w:val="none" w:sz="0" w:space="0" w:color="auto"/>
        <w:right w:val="none" w:sz="0" w:space="0" w:color="auto"/>
      </w:divBdr>
    </w:div>
    <w:div w:id="776101598">
      <w:bodyDiv w:val="1"/>
      <w:marLeft w:val="0"/>
      <w:marRight w:val="0"/>
      <w:marTop w:val="0"/>
      <w:marBottom w:val="0"/>
      <w:divBdr>
        <w:top w:val="none" w:sz="0" w:space="0" w:color="auto"/>
        <w:left w:val="none" w:sz="0" w:space="0" w:color="auto"/>
        <w:bottom w:val="none" w:sz="0" w:space="0" w:color="auto"/>
        <w:right w:val="none" w:sz="0" w:space="0" w:color="auto"/>
      </w:divBdr>
      <w:divsChild>
        <w:div w:id="279604052">
          <w:marLeft w:val="-720"/>
          <w:marRight w:val="0"/>
          <w:marTop w:val="0"/>
          <w:marBottom w:val="0"/>
          <w:divBdr>
            <w:top w:val="none" w:sz="0" w:space="0" w:color="auto"/>
            <w:left w:val="none" w:sz="0" w:space="0" w:color="auto"/>
            <w:bottom w:val="none" w:sz="0" w:space="0" w:color="auto"/>
            <w:right w:val="none" w:sz="0" w:space="0" w:color="auto"/>
          </w:divBdr>
        </w:div>
      </w:divsChild>
    </w:div>
    <w:div w:id="788206574">
      <w:bodyDiv w:val="1"/>
      <w:marLeft w:val="0"/>
      <w:marRight w:val="0"/>
      <w:marTop w:val="0"/>
      <w:marBottom w:val="0"/>
      <w:divBdr>
        <w:top w:val="none" w:sz="0" w:space="0" w:color="auto"/>
        <w:left w:val="none" w:sz="0" w:space="0" w:color="auto"/>
        <w:bottom w:val="none" w:sz="0" w:space="0" w:color="auto"/>
        <w:right w:val="none" w:sz="0" w:space="0" w:color="auto"/>
      </w:divBdr>
      <w:divsChild>
        <w:div w:id="768618814">
          <w:marLeft w:val="-720"/>
          <w:marRight w:val="0"/>
          <w:marTop w:val="0"/>
          <w:marBottom w:val="0"/>
          <w:divBdr>
            <w:top w:val="none" w:sz="0" w:space="0" w:color="auto"/>
            <w:left w:val="none" w:sz="0" w:space="0" w:color="auto"/>
            <w:bottom w:val="none" w:sz="0" w:space="0" w:color="auto"/>
            <w:right w:val="none" w:sz="0" w:space="0" w:color="auto"/>
          </w:divBdr>
        </w:div>
      </w:divsChild>
    </w:div>
    <w:div w:id="833840568">
      <w:bodyDiv w:val="1"/>
      <w:marLeft w:val="0"/>
      <w:marRight w:val="0"/>
      <w:marTop w:val="0"/>
      <w:marBottom w:val="0"/>
      <w:divBdr>
        <w:top w:val="none" w:sz="0" w:space="0" w:color="auto"/>
        <w:left w:val="none" w:sz="0" w:space="0" w:color="auto"/>
        <w:bottom w:val="none" w:sz="0" w:space="0" w:color="auto"/>
        <w:right w:val="none" w:sz="0" w:space="0" w:color="auto"/>
      </w:divBdr>
      <w:divsChild>
        <w:div w:id="1422796427">
          <w:marLeft w:val="-720"/>
          <w:marRight w:val="0"/>
          <w:marTop w:val="0"/>
          <w:marBottom w:val="0"/>
          <w:divBdr>
            <w:top w:val="none" w:sz="0" w:space="0" w:color="auto"/>
            <w:left w:val="none" w:sz="0" w:space="0" w:color="auto"/>
            <w:bottom w:val="none" w:sz="0" w:space="0" w:color="auto"/>
            <w:right w:val="none" w:sz="0" w:space="0" w:color="auto"/>
          </w:divBdr>
        </w:div>
      </w:divsChild>
    </w:div>
    <w:div w:id="2040543147">
      <w:bodyDiv w:val="1"/>
      <w:marLeft w:val="0"/>
      <w:marRight w:val="0"/>
      <w:marTop w:val="0"/>
      <w:marBottom w:val="0"/>
      <w:divBdr>
        <w:top w:val="none" w:sz="0" w:space="0" w:color="auto"/>
        <w:left w:val="none" w:sz="0" w:space="0" w:color="auto"/>
        <w:bottom w:val="none" w:sz="0" w:space="0" w:color="auto"/>
        <w:right w:val="none" w:sz="0" w:space="0" w:color="auto"/>
      </w:divBdr>
    </w:div>
    <w:div w:id="2119904859">
      <w:bodyDiv w:val="1"/>
      <w:marLeft w:val="0"/>
      <w:marRight w:val="0"/>
      <w:marTop w:val="0"/>
      <w:marBottom w:val="0"/>
      <w:divBdr>
        <w:top w:val="none" w:sz="0" w:space="0" w:color="auto"/>
        <w:left w:val="none" w:sz="0" w:space="0" w:color="auto"/>
        <w:bottom w:val="none" w:sz="0" w:space="0" w:color="auto"/>
        <w:right w:val="none" w:sz="0" w:space="0" w:color="auto"/>
      </w:divBdr>
      <w:divsChild>
        <w:div w:id="135765968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242664e43a0c456f" Type="http://schemas.openxmlformats.org/officeDocument/2006/relationships/header" Target="header.xml"/><Relationship Id="Raa87c0c0498c4530" Type="http://schemas.openxmlformats.org/officeDocument/2006/relationships/footer" Target="footer2.xml"/><Relationship Id="R83cf044f181e48cf" Type="http://schemas.openxmlformats.org/officeDocument/2006/relationships/header" Target="header2.xml"/><Relationship Id="R4f3476d7fbc243ca" Type="http://schemas.openxmlformats.org/officeDocument/2006/relationships/footer" Target="footer3.xml"/><Relationship Id="Ra610cf3a7c934504" Type="http://schemas.openxmlformats.org/officeDocument/2006/relationships/header" Target="header3.xml"/><Relationship Id="R062d4fac48c94858" Type="http://schemas.openxmlformats.org/officeDocument/2006/relationships/footer" Target="footer4.xml"/><Relationship Id="rId765933418" Type="http://schemas.openxmlformats.org/officeDocument/2006/relationships/image" Target="../media/image.png"/><Relationship Id="rId269587073" Type="http://schemas.openxmlformats.org/officeDocument/2006/relationships/image" Target="../media/image2.png"/><Relationship Id="rId1885889968" Type="http://schemas.openxmlformats.org/officeDocument/2006/relationships/image" Target="../media/image3.png"/><Relationship Id="rId1531963883" Type="http://schemas.openxmlformats.org/officeDocument/2006/relationships/image" Target="../media/image4.png"/><Relationship Id="rId526234176" Type="http://schemas.openxmlformats.org/officeDocument/2006/relationships/image" Target="../media/image5.png"/><Relationship Id="Ra849ad10cb1841b0" Type="http://schemas.openxmlformats.org/officeDocument/2006/relationships/header" Target="header4.xml"/><Relationship Id="Ra4dfd5faaaee468c" Type="http://schemas.openxmlformats.org/officeDocument/2006/relationships/hyperlink" Target="https://doi.org/10.3390/ai7010016" TargetMode="External"/><Relationship Id="rId1881973772"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Alyssa Nicole A. Argoncillo</lastModifiedBy>
  <revision>15</revision>
  <dcterms:created xsi:type="dcterms:W3CDTF">2026-05-12T14:36:00.0000000Z</dcterms:created>
  <dcterms:modified xsi:type="dcterms:W3CDTF">2026-06-19T08:44:33.7795729Z</dcterms:modified>
</coreProperties>
</file>