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28/4-15</w:t>
        <w:br w:type="textWrapping"/>
        <w:t xml:space="preserve">Time: 14:50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Facilitator: Jenny Orell</w:t>
        <w:br w:type="textWrapping"/>
        <w:t xml:space="preserve">Participants: Jenny Orell, Jacob Duvander, Joel Hultin och Jennifer Linder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restructure the project because we are using box2d.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separate box2d from the model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 so move doesn’t move sideways forever when not pressing a sideways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Starting using box2d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Duvander fixed a constant-class and so the camera follows the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Linder fixed the pre-box2d jump method. Defined and created the body and fixture for character.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Jenny Orell looked into aim. Worked with move for character. Looked into how to get the camera to follow the character.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Hultin found box2d. Fixed the controller(input handling) both pre-box2d and post. Fixed so can get a tiledmap in the game and gains a hitbox. Did the jump and move for post-box2d.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Together we discussed different structures for the project to 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Most of the discussion was before the meeting because it was a lot to discuss about the project structure.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 how to continue the work with a new structure.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discussed where we should put all the box2d. If we should put everything in a control-class.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Jenny Orell: Writing a character-factory. Write a abstract class for the “followers” and start creating the characters. Can also after start looking into how to get the “followers” to follow the main character.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Jacob Duvander: Creating a menu.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Joel Hultin: Refactor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Jennifer Linder: Collision and collision handling. Bitmaskning. Fix jumping. Fix move so it isn’t forever.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meeting: Sunday 2015-05-03 Start: kl 14:00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