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9CA0E">
      <w:pPr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sz w:val="32"/>
          <w:szCs w:val="40"/>
        </w:rPr>
      </w:pPr>
      <w:r>
        <w:rPr>
          <w:rFonts w:hint="eastAsia" w:ascii="宋体" w:hAnsi="宋体" w:eastAsia="宋体" w:cs="宋体"/>
          <w:b/>
          <w:bCs/>
          <w:sz w:val="32"/>
          <w:szCs w:val="40"/>
        </w:rPr>
        <w:t>虚拟货币合约交易系统化操作规范v3.0</w:t>
      </w:r>
    </w:p>
    <w:p w14:paraId="36934712">
      <w:pPr>
        <w:ind w:left="0" w:leftChars="0" w:firstLine="0" w:firstLineChars="0"/>
        <w:jc w:val="center"/>
        <w:rPr>
          <w:rFonts w:hint="eastAsia" w:ascii="宋体" w:hAnsi="宋体" w:eastAsia="宋体" w:cs="宋体"/>
          <w:b/>
          <w:bCs/>
          <w:sz w:val="32"/>
          <w:szCs w:val="40"/>
        </w:rPr>
      </w:pPr>
      <w:r>
        <w:rPr>
          <w:rFonts w:hint="eastAsia" w:ascii="宋体" w:hAnsi="宋体" w:eastAsia="宋体" w:cs="宋体"/>
          <w:b/>
          <w:bCs/>
          <w:sz w:val="32"/>
          <w:szCs w:val="40"/>
        </w:rPr>
        <w:t>（10倍杠杆逐仓专用版）</w:t>
      </w:r>
    </w:p>
    <w:p w14:paraId="0B9F2A8D">
      <w:pPr>
        <w:rPr>
          <w:rFonts w:hint="eastAsia" w:ascii="宋体" w:hAnsi="宋体" w:eastAsia="宋体" w:cs="宋体"/>
        </w:rPr>
      </w:pPr>
    </w:p>
    <w:p w14:paraId="11E83292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/>
        </w:rPr>
        <w:t>10倍杠杆逐仓的核心交易原则</w:t>
      </w:r>
    </w:p>
    <w:p w14:paraId="0DEF91A5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  <w:lang w:eastAsia="zh-CN"/>
        </w:rPr>
      </w:pPr>
      <w:r>
        <w:rPr>
          <w:rFonts w:hint="eastAsia"/>
        </w:rPr>
        <w:t>逐仓模式下的特殊风险管理</w:t>
      </w:r>
    </w:p>
    <w:p w14:paraId="33979C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杠杆特性：10倍杠杆=10%价格反向波动=100%保证金损失</w:t>
      </w:r>
    </w:p>
    <w:p w14:paraId="13A311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逐仓特点：亏损仅限于该仓位保证金，不影响账户其他资金</w:t>
      </w:r>
    </w:p>
    <w:p w14:paraId="546A47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核心思想：将每个逐仓仓位视为“独立风险单元”</w:t>
      </w:r>
    </w:p>
    <w:p w14:paraId="4D322541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10倍杠杆下的三大铁律（针对您的参数定制）</w:t>
      </w:r>
    </w:p>
    <w:p w14:paraId="0C3B247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1.单仓爆仓线设定：每个逐仓仓位设置硬性最大亏损上限=仓位保证金的70%</w:t>
      </w:r>
    </w:p>
    <w:p w14:paraId="73486F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即：价格反向波动7%时，必须手动止损（而非等待强平）</w:t>
      </w:r>
    </w:p>
    <w:p w14:paraId="1F48532D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杠杆使用纪律：</w:t>
      </w:r>
    </w:p>
    <w:p w14:paraId="3BEFE6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初始开仓：实际使用杠杆≤7倍（预留安全缓冲）</w:t>
      </w:r>
    </w:p>
    <w:p w14:paraId="799260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有浮盈后：可调整至10倍，但不超过</w:t>
      </w:r>
    </w:p>
    <w:p w14:paraId="5351CAF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亏损时：绝对不加仓、不提高杠杆</w:t>
      </w:r>
    </w:p>
    <w:p w14:paraId="1D9AB84E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逐仓资金分配：</w:t>
      </w:r>
    </w:p>
    <w:p w14:paraId="3EC9ED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总资金=10个等份</w:t>
      </w:r>
    </w:p>
    <w:p w14:paraId="12EE27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每份=总资金的10%</w:t>
      </w:r>
    </w:p>
    <w:p w14:paraId="26BA07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单笔交易占用：12份（即总资金的10%20%作为该仓位保证金）</w:t>
      </w:r>
    </w:p>
    <w:p w14:paraId="2B887D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同时运行仓位：≤3个（即总资金30%60%在市场中）</w:t>
      </w:r>
    </w:p>
    <w:p w14:paraId="10B111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预留资金：至少40%总资金作为备用保证金</w:t>
      </w:r>
    </w:p>
    <w:p w14:paraId="1B433B72">
      <w:pPr>
        <w:rPr>
          <w:rFonts w:hint="eastAsia" w:cs="宋体"/>
          <w:b/>
          <w:bCs/>
          <w:lang w:val="en-US" w:eastAsia="zh-CN"/>
        </w:rPr>
      </w:pPr>
      <w:r>
        <w:rPr>
          <w:rFonts w:hint="eastAsia" w:cs="宋体"/>
          <w:b/>
          <w:bCs/>
          <w:lang w:val="en-US" w:eastAsia="zh-CN"/>
        </w:rPr>
        <w:t>备注：现阶段启动资金只有200U的情况下，建立特规：</w:t>
      </w:r>
    </w:p>
    <w:p w14:paraId="391702D1">
      <w:pPr>
        <w:rPr>
          <w:rFonts w:hint="default" w:cs="宋体"/>
          <w:lang w:val="en-US" w:eastAsia="zh-CN"/>
        </w:rPr>
      </w:pPr>
      <w:r>
        <w:rPr>
          <w:rFonts w:hint="default" w:cs="宋体"/>
          <w:lang w:val="en-US" w:eastAsia="zh-CN"/>
        </w:rPr>
        <w:t>【微型账户特规】</w:t>
      </w:r>
    </w:p>
    <w:p w14:paraId="12342A7D">
      <w:pPr>
        <w:rPr>
          <w:rFonts w:hint="default" w:cs="宋体"/>
          <w:lang w:val="en-US" w:eastAsia="zh-CN"/>
        </w:rPr>
      </w:pPr>
      <w:r>
        <w:rPr>
          <w:rFonts w:hint="default" w:cs="宋体"/>
          <w:lang w:val="en-US" w:eastAsia="zh-CN"/>
        </w:rPr>
        <w:t>1. 单仓保证金固定：20U（总资金的10%）。永不增加，直到总资金 &gt; 500U。</w:t>
      </w:r>
    </w:p>
    <w:p w14:paraId="164043E0">
      <w:pPr>
        <w:rPr>
          <w:rFonts w:hint="default" w:cs="宋体"/>
          <w:lang w:val="en-US" w:eastAsia="zh-CN"/>
        </w:rPr>
      </w:pPr>
      <w:r>
        <w:rPr>
          <w:rFonts w:hint="default" w:cs="宋体"/>
          <w:lang w:val="en-US" w:eastAsia="zh-CN"/>
        </w:rPr>
        <w:t>2. 同时运行仓位：≤ 1个（一次只做一笔交易）。必须结束前一笔，才能开下一笔。</w:t>
      </w:r>
    </w:p>
    <w:p w14:paraId="0BF69B27">
      <w:pPr>
        <w:rPr>
          <w:rFonts w:hint="default" w:cs="宋体"/>
          <w:lang w:val="en-US" w:eastAsia="zh-CN"/>
        </w:rPr>
      </w:pPr>
      <w:r>
        <w:rPr>
          <w:rFonts w:hint="default" w:cs="宋体"/>
          <w:lang w:val="en-US" w:eastAsia="zh-CN"/>
        </w:rPr>
        <w:t>3. 预留资金：至少180U（90%）作为备用保证金，抵御强平风险。</w:t>
      </w:r>
    </w:p>
    <w:p w14:paraId="77783942">
      <w:pPr>
        <w:rPr>
          <w:rFonts w:hint="default" w:cs="宋体"/>
          <w:lang w:val="en-US" w:eastAsia="zh-CN"/>
        </w:rPr>
      </w:pPr>
      <w:r>
        <w:rPr>
          <w:rFonts w:hint="default" w:cs="宋体"/>
          <w:lang w:val="en-US" w:eastAsia="zh-CN"/>
        </w:rPr>
        <w:t>理由：小资金无法分散风险，必须集中注意力，毕其功于一役，且留有极大的缓冲。</w:t>
      </w:r>
    </w:p>
    <w:p w14:paraId="59614894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 w:cstheme="minorBidi"/>
          <w:b/>
        </w:rPr>
      </w:pPr>
      <w:r>
        <w:rPr>
          <w:rFonts w:hint="eastAsia" w:cstheme="minorBidi"/>
          <w:b/>
        </w:rPr>
        <w:t>10倍杠杆下的标的筛选强化标准</w:t>
      </w:r>
    </w:p>
    <w:p w14:paraId="47E6E393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 w:ascii="宋体" w:hAnsi="宋体" w:eastAsia="宋体" w:cs="宋体"/>
          <w:lang w:eastAsia="zh-CN"/>
        </w:rPr>
      </w:pPr>
      <w:r>
        <w:rPr>
          <w:rFonts w:hint="eastAsia"/>
        </w:rPr>
        <w:t>10倍杠杆禁止交易的情况</w:t>
      </w:r>
    </w:p>
    <w:p w14:paraId="47D0AA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坚决不交易：</w:t>
      </w:r>
    </w:p>
    <w:p w14:paraId="3FF4CCF5">
      <w:pPr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1.24小时内涨幅&gt;25%或跌幅&gt;20%</w:t>
      </w:r>
    </w:p>
    <w:p w14:paraId="0B7949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2.资金费率|费率|&gt;0.08%</w:t>
      </w:r>
    </w:p>
    <w:p w14:paraId="6ABE3E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3.买一卖一价差&gt;0.3%</w:t>
      </w:r>
    </w:p>
    <w:p w14:paraId="7EA283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4.市值排名&gt;80</w:t>
      </w:r>
    </w:p>
    <w:p w14:paraId="7C8FFA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5.交易所新上合约&lt;2周</w:t>
      </w:r>
    </w:p>
    <w:p w14:paraId="2EA2FB25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10倍杠杆优先交易标的</w:t>
      </w:r>
    </w:p>
    <w:p w14:paraId="4578B0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优选条件（满足全部）：</w:t>
      </w:r>
    </w:p>
    <w:p w14:paraId="450ED71F">
      <w:pPr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1.市值排名：Top30</w:t>
      </w:r>
    </w:p>
    <w:p w14:paraId="7DA50B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2.24h交易量：&gt;1亿USDT</w:t>
      </w:r>
    </w:p>
    <w:p w14:paraId="15B1D9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3.平均波幅（ATR14）：&lt;当前价格的5%</w:t>
      </w:r>
    </w:p>
    <w:p w14:paraId="7EB546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4.资金费率：0.03%~+0.03%</w:t>
      </w:r>
    </w:p>
    <w:p w14:paraId="6ADB7A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5.流动性深度：前5档挂单总量&gt;50万USDT</w:t>
      </w:r>
    </w:p>
    <w:p w14:paraId="01DBE83D">
      <w:pPr>
        <w:rPr>
          <w:rFonts w:hint="eastAsia" w:cs="宋体"/>
          <w:b/>
          <w:bCs/>
          <w:lang w:val="en-US" w:eastAsia="zh-CN"/>
        </w:rPr>
      </w:pPr>
      <w:r>
        <w:rPr>
          <w:rFonts w:hint="eastAsia" w:cs="宋体"/>
          <w:b/>
          <w:bCs/>
          <w:lang w:val="en-US" w:eastAsia="zh-CN"/>
        </w:rPr>
        <w:t>备注：现阶段启动资金只有200U的情况下，建立特规：</w:t>
      </w:r>
    </w:p>
    <w:p w14:paraId="35A42B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【微型账户禁止条例新增】</w:t>
      </w:r>
    </w:p>
    <w:p w14:paraId="33F0913A">
      <w:pPr>
        <w:rPr>
          <w:rFonts w:hint="eastAsia" w:ascii="宋体" w:hAnsi="宋体" w:eastAsia="宋体" w:cs="宋体"/>
        </w:rPr>
      </w:pPr>
      <w:r>
        <w:rPr>
          <w:rFonts w:hint="eastAsia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. 坚决不交易：24h成交额 &lt; 10亿 USDT 的合约。</w:t>
      </w:r>
    </w:p>
    <w:p w14:paraId="6E4E58BC">
      <w:pPr>
        <w:rPr>
          <w:rFonts w:hint="eastAsia" w:ascii="宋体" w:hAnsi="宋体" w:eastAsia="宋体" w:cs="宋体"/>
        </w:rPr>
      </w:pPr>
      <w:r>
        <w:rPr>
          <w:rFonts w:hint="eastAsia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 xml:space="preserve"> 坚决不交易：买一卖一前3档总深度 &lt; 10万U 的合约。</w:t>
      </w:r>
    </w:p>
    <w:p w14:paraId="0EC2B0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理由：200U本金无法承受任何流动性风险。只能交易BTC、ETH等绝对主流币，确保能瞬间平仓。</w:t>
      </w:r>
    </w:p>
    <w:p w14:paraId="40D693DB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 w:cstheme="minorBidi"/>
          <w:b/>
        </w:rPr>
      </w:pPr>
      <w:r>
        <w:rPr>
          <w:rFonts w:hint="eastAsia" w:cstheme="minorBidi"/>
          <w:b/>
        </w:rPr>
        <w:t>10倍杠杆多时间框架入场系统</w:t>
      </w:r>
    </w:p>
    <w:p w14:paraId="208BA93F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10倍杠杆专用趋势过滤器</w:t>
      </w:r>
    </w:p>
    <w:p w14:paraId="0E4BE7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可用趋势条件（必须满足才可交易）：</w:t>
      </w:r>
    </w:p>
    <w:p w14:paraId="5C093941">
      <w:pPr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1.日线趋势明确（EMA21方向明显）</w:t>
      </w:r>
    </w:p>
    <w:p w14:paraId="045C52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2.4小时图处于趋势中段（非起点非末端）</w:t>
      </w:r>
    </w:p>
    <w:p w14:paraId="5FA949D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3.1小时图有明确入场信号</w:t>
      </w:r>
    </w:p>
    <w:p w14:paraId="7F9CA9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禁止入场情况：</w:t>
      </w:r>
    </w:p>
    <w:p w14:paraId="2722DB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1.日线EMA21走平（震荡市）</w:t>
      </w:r>
    </w:p>
    <w:p w14:paraId="085CBC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2.价格处于关键阻力/支撑1%范围内</w:t>
      </w:r>
    </w:p>
    <w:p w14:paraId="030870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3.距离前高/前低&lt;3%</w:t>
      </w:r>
    </w:p>
    <w:p w14:paraId="196C1272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10倍杠杆入场信号等级</w:t>
      </w:r>
    </w:p>
    <w:p w14:paraId="6271DECC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S级信号（可满杠杆10倍）：</w:t>
      </w:r>
    </w:p>
    <w:p w14:paraId="3EAA68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日线趋势+4小时回调至关键支撑+1小时反转形态</w:t>
      </w:r>
    </w:p>
    <w:p w14:paraId="7DE6B8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盈亏比≥1:4</w:t>
      </w:r>
    </w:p>
    <w:p w14:paraId="5D778E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需同时满足3个时间框架共振</w:t>
      </w:r>
    </w:p>
    <w:p w14:paraId="494C0C0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A级信号（杠杆≤8倍）：</w:t>
      </w:r>
    </w:p>
    <w:p w14:paraId="0105EC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4小时趋势+1小时突破回踩</w:t>
      </w:r>
    </w:p>
    <w:p w14:paraId="605306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盈亏比≥1:3</w:t>
      </w:r>
    </w:p>
    <w:p w14:paraId="2B94E3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需2个时间框架确认</w:t>
      </w:r>
    </w:p>
    <w:p w14:paraId="58D83F10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B级信号（杠杆≤5倍）：</w:t>
      </w:r>
    </w:p>
    <w:p w14:paraId="3CDB0E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1小时图信号</w:t>
      </w:r>
    </w:p>
    <w:p w14:paraId="0F6083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盈亏比≥1:2.5</w:t>
      </w:r>
    </w:p>
    <w:p w14:paraId="6E40D2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仅限小额试仓</w:t>
      </w:r>
    </w:p>
    <w:p w14:paraId="485CE2C0">
      <w:pPr>
        <w:rPr>
          <w:rFonts w:hint="eastAsia" w:cs="宋体"/>
          <w:b/>
          <w:bCs/>
          <w:lang w:val="en-US" w:eastAsia="zh-CN"/>
        </w:rPr>
      </w:pPr>
      <w:r>
        <w:rPr>
          <w:rFonts w:hint="eastAsia" w:cs="宋体"/>
          <w:b/>
          <w:bCs/>
          <w:lang w:val="en-US" w:eastAsia="zh-CN"/>
        </w:rPr>
        <w:t>备注：现阶段启动资金只有200U的情况下，建立特规：</w:t>
      </w:r>
    </w:p>
    <w:p w14:paraId="7BEB14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【信号等级剔除】</w:t>
      </w:r>
    </w:p>
    <w:p w14:paraId="50EC25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仅交易“S级</w:t>
      </w:r>
      <w:r>
        <w:rPr>
          <w:rFonts w:hint="eastAsia" w:cs="宋体"/>
          <w:lang w:val="en-US" w:eastAsia="zh-CN"/>
        </w:rPr>
        <w:t>和A级</w:t>
      </w:r>
      <w:bookmarkStart w:id="0" w:name="_GoBack"/>
      <w:bookmarkEnd w:id="0"/>
      <w:r>
        <w:rPr>
          <w:rFonts w:hint="eastAsia" w:ascii="宋体" w:hAnsi="宋体" w:eastAsia="宋体" w:cs="宋体"/>
        </w:rPr>
        <w:t>信号”，彻底放弃B级。</w:t>
      </w:r>
    </w:p>
    <w:p w14:paraId="790B00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S级信号补充定义：必须同时满足以下所有：</w:t>
      </w:r>
    </w:p>
    <w:p w14:paraId="580BF8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日线EMA21方向明确（斜率肉眼可见）。</w:t>
      </w:r>
    </w:p>
    <w:p w14:paraId="5CD0F29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4小时图处于趋势初段或中段（绝对不能是末端或震荡）。</w:t>
      </w:r>
    </w:p>
    <w:p w14:paraId="2FE5B5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1小时图出现清晰的“突破回踩”或“趋势加速”形态，盈亏比测算≥1:5。</w:t>
      </w:r>
    </w:p>
    <w:p w14:paraId="2AD9D501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 w:cstheme="minorBidi"/>
          <w:b/>
        </w:rPr>
      </w:pPr>
      <w:r>
        <w:rPr>
          <w:rFonts w:hint="eastAsia" w:cstheme="minorBidi"/>
          <w:b/>
        </w:rPr>
        <w:t>10倍杠杆逐仓仓位管理系统</w:t>
      </w:r>
    </w:p>
    <w:p w14:paraId="4F669B92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逐仓保证金计算公式</w:t>
      </w:r>
    </w:p>
    <w:p w14:paraId="357457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基础公式：</w:t>
      </w:r>
    </w:p>
    <w:p w14:paraId="3369CF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单仓保证金=总资金×风险比例÷杠杆倍数</w:t>
      </w:r>
    </w:p>
    <w:p w14:paraId="398F9F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您的参数示例：</w:t>
      </w:r>
    </w:p>
    <w:p w14:paraId="41AFC4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总资金：10,000USDT</w:t>
      </w:r>
    </w:p>
    <w:p w14:paraId="3C3142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风险比例：2%（单笔最大亏损占资金比例）</w:t>
      </w:r>
    </w:p>
    <w:p w14:paraId="4D89D9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杠杆倍数：10倍</w:t>
      </w:r>
    </w:p>
    <w:p w14:paraId="6E98CC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价格波动容忍：2%（2%反向波动=20%保证金损失）</w:t>
      </w:r>
    </w:p>
    <w:p w14:paraId="582F8E4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计算：</w:t>
      </w:r>
    </w:p>
    <w:p w14:paraId="7FAC36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理论保证金=10,000×2%÷(2%×10)=1,000USDT</w:t>
      </w:r>
    </w:p>
    <w:p w14:paraId="33353E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实际建议：取500800USDT（预留缓冲）</w:t>
      </w:r>
    </w:p>
    <w:p w14:paraId="3ECDD652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 w:ascii="宋体" w:hAnsi="宋体" w:eastAsia="宋体" w:cs="宋体"/>
        </w:rPr>
      </w:pPr>
      <w:r>
        <w:rPr>
          <w:rFonts w:hint="eastAsia"/>
        </w:rPr>
        <w:t>10倍杠杆逐仓仓位配置表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2202"/>
        <w:gridCol w:w="1659"/>
        <w:gridCol w:w="1598"/>
        <w:gridCol w:w="1504"/>
      </w:tblGrid>
      <w:tr w14:paraId="05D05146">
        <w:trPr>
          <w:trHeight w:val="336" w:hRule="atLeast"/>
        </w:trPr>
        <w:tc>
          <w:tcPr>
            <w:tcW w:w="924" w:type="pct"/>
            <w:shd w:val="clear" w:color="auto" w:fill="auto"/>
            <w:noWrap/>
            <w:vAlign w:val="center"/>
          </w:tcPr>
          <w:p w14:paraId="34BBB8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信号等级</w:t>
            </w:r>
          </w:p>
        </w:tc>
        <w:tc>
          <w:tcPr>
            <w:tcW w:w="1303" w:type="pct"/>
            <w:shd w:val="clear" w:color="auto" w:fill="auto"/>
            <w:noWrap/>
            <w:vAlign w:val="center"/>
          </w:tcPr>
          <w:p w14:paraId="6416B9C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仓位比例</w:t>
            </w:r>
          </w:p>
        </w:tc>
        <w:tc>
          <w:tcPr>
            <w:tcW w:w="984" w:type="pct"/>
            <w:shd w:val="clear" w:color="auto" w:fill="auto"/>
            <w:noWrap/>
            <w:vAlign w:val="center"/>
          </w:tcPr>
          <w:p w14:paraId="7DE7498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实际杠杆</w:t>
            </w:r>
          </w:p>
        </w:tc>
        <w:tc>
          <w:tcPr>
            <w:tcW w:w="893" w:type="pct"/>
            <w:shd w:val="clear" w:color="auto" w:fill="auto"/>
            <w:noWrap/>
            <w:vAlign w:val="center"/>
          </w:tcPr>
          <w:p w14:paraId="2FE86E3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保证金/总资金</w:t>
            </w:r>
          </w:p>
        </w:tc>
        <w:tc>
          <w:tcPr>
            <w:tcW w:w="893" w:type="pct"/>
            <w:shd w:val="clear" w:color="auto" w:fill="auto"/>
            <w:noWrap/>
            <w:vAlign w:val="center"/>
          </w:tcPr>
          <w:p w14:paraId="126941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强平缓冲</w:t>
            </w:r>
          </w:p>
        </w:tc>
      </w:tr>
      <w:tr w14:paraId="06CC4F91">
        <w:trPr>
          <w:trHeight w:val="336" w:hRule="atLeast"/>
        </w:trPr>
        <w:tc>
          <w:tcPr>
            <w:tcW w:w="924" w:type="pct"/>
            <w:shd w:val="clear" w:color="auto" w:fill="auto"/>
            <w:noWrap/>
            <w:vAlign w:val="center"/>
          </w:tcPr>
          <w:p w14:paraId="501EDF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S级</w:t>
            </w:r>
          </w:p>
        </w:tc>
        <w:tc>
          <w:tcPr>
            <w:tcW w:w="1303" w:type="pct"/>
            <w:shd w:val="clear" w:color="auto" w:fill="auto"/>
            <w:noWrap/>
            <w:vAlign w:val="center"/>
          </w:tcPr>
          <w:p w14:paraId="73E912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1.5%风险</w:t>
            </w:r>
          </w:p>
        </w:tc>
        <w:tc>
          <w:tcPr>
            <w:tcW w:w="984" w:type="pct"/>
            <w:shd w:val="clear" w:color="auto" w:fill="auto"/>
            <w:noWrap/>
            <w:vAlign w:val="center"/>
          </w:tcPr>
          <w:p w14:paraId="1716FC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10倍</w:t>
            </w:r>
          </w:p>
        </w:tc>
        <w:tc>
          <w:tcPr>
            <w:tcW w:w="893" w:type="pct"/>
            <w:shd w:val="clear" w:color="auto" w:fill="auto"/>
            <w:noWrap/>
            <w:vAlign w:val="center"/>
          </w:tcPr>
          <w:p w14:paraId="1DF501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893" w:type="pct"/>
            <w:shd w:val="clear" w:color="auto" w:fill="auto"/>
            <w:noWrap/>
            <w:vAlign w:val="center"/>
          </w:tcPr>
          <w:p w14:paraId="4B1334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</w:tr>
      <w:tr w14:paraId="05AC9974">
        <w:trPr>
          <w:trHeight w:val="336" w:hRule="atLeast"/>
        </w:trPr>
        <w:tc>
          <w:tcPr>
            <w:tcW w:w="924" w:type="pct"/>
            <w:shd w:val="clear" w:color="auto" w:fill="auto"/>
            <w:noWrap/>
            <w:vAlign w:val="center"/>
          </w:tcPr>
          <w:p w14:paraId="73F062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A级</w:t>
            </w:r>
          </w:p>
        </w:tc>
        <w:tc>
          <w:tcPr>
            <w:tcW w:w="1303" w:type="pct"/>
            <w:shd w:val="clear" w:color="auto" w:fill="auto"/>
            <w:noWrap/>
            <w:vAlign w:val="center"/>
          </w:tcPr>
          <w:p w14:paraId="32FC0A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1.2%风险</w:t>
            </w:r>
          </w:p>
        </w:tc>
        <w:tc>
          <w:tcPr>
            <w:tcW w:w="984" w:type="pct"/>
            <w:shd w:val="clear" w:color="auto" w:fill="auto"/>
            <w:noWrap/>
            <w:vAlign w:val="center"/>
          </w:tcPr>
          <w:p w14:paraId="127733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8倍</w:t>
            </w:r>
          </w:p>
        </w:tc>
        <w:tc>
          <w:tcPr>
            <w:tcW w:w="893" w:type="pct"/>
            <w:shd w:val="clear" w:color="auto" w:fill="auto"/>
            <w:noWrap/>
            <w:vAlign w:val="center"/>
          </w:tcPr>
          <w:p w14:paraId="282DDD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893" w:type="pct"/>
            <w:shd w:val="clear" w:color="auto" w:fill="auto"/>
            <w:noWrap/>
            <w:vAlign w:val="center"/>
          </w:tcPr>
          <w:p w14:paraId="2D5FCA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</w:tr>
      <w:tr w14:paraId="09B2A070">
        <w:trPr>
          <w:trHeight w:val="336" w:hRule="atLeast"/>
        </w:trPr>
        <w:tc>
          <w:tcPr>
            <w:tcW w:w="924" w:type="pct"/>
            <w:shd w:val="clear" w:color="auto" w:fill="auto"/>
            <w:noWrap/>
            <w:vAlign w:val="center"/>
          </w:tcPr>
          <w:p w14:paraId="45A7E84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B级</w:t>
            </w:r>
          </w:p>
        </w:tc>
        <w:tc>
          <w:tcPr>
            <w:tcW w:w="1303" w:type="pct"/>
            <w:shd w:val="clear" w:color="auto" w:fill="auto"/>
            <w:noWrap/>
            <w:vAlign w:val="center"/>
          </w:tcPr>
          <w:p w14:paraId="078D3C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0.8%风险</w:t>
            </w:r>
          </w:p>
        </w:tc>
        <w:tc>
          <w:tcPr>
            <w:tcW w:w="984" w:type="pct"/>
            <w:shd w:val="clear" w:color="auto" w:fill="auto"/>
            <w:noWrap/>
            <w:vAlign w:val="center"/>
          </w:tcPr>
          <w:p w14:paraId="3E0D939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5倍</w:t>
            </w:r>
          </w:p>
        </w:tc>
        <w:tc>
          <w:tcPr>
            <w:tcW w:w="893" w:type="pct"/>
            <w:shd w:val="clear" w:color="auto" w:fill="auto"/>
            <w:noWrap/>
            <w:vAlign w:val="center"/>
          </w:tcPr>
          <w:p w14:paraId="6A0340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16%</w:t>
            </w:r>
          </w:p>
        </w:tc>
        <w:tc>
          <w:tcPr>
            <w:tcW w:w="893" w:type="pct"/>
            <w:shd w:val="clear" w:color="auto" w:fill="auto"/>
            <w:noWrap/>
            <w:vAlign w:val="center"/>
          </w:tcPr>
          <w:p w14:paraId="6EE309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40%</w:t>
            </w:r>
          </w:p>
        </w:tc>
      </w:tr>
    </w:tbl>
    <w:p w14:paraId="40DFEF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注：仓位比例=保证金×杠杆÷总资金</w:t>
      </w:r>
    </w:p>
    <w:p w14:paraId="2AB2FAA9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逐仓加仓规则（10倍杠杆特制）</w:t>
      </w:r>
    </w:p>
    <w:p w14:paraId="28A6FD35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允许加仓条件（全部满足）：</w:t>
      </w:r>
    </w:p>
    <w:p w14:paraId="79A42A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1.首仓有≥1%浮盈（抵消手续费和滑点）</w:t>
      </w:r>
    </w:p>
    <w:p w14:paraId="29615C0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2.价格朝预期方向移动，触发加仓位</w:t>
      </w:r>
    </w:p>
    <w:p w14:paraId="2ED365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3.加仓后整体仓位杠杆≤8倍</w:t>
      </w:r>
    </w:p>
    <w:p w14:paraId="52DCC2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4.总风险（所有相关仓位）≤总资金3%</w:t>
      </w:r>
    </w:p>
    <w:p w14:paraId="6820B968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加仓方式：</w:t>
      </w:r>
    </w:p>
    <w:p w14:paraId="42339D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金字塔加仓：加仓量=首仓的50%70%</w:t>
      </w:r>
    </w:p>
    <w:p w14:paraId="4A8F57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加仓间距：至少1.5倍ATR或关键技术水平</w:t>
      </w:r>
    </w:p>
    <w:p w14:paraId="2EF22C93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禁止加仓：</w:t>
      </w:r>
    </w:p>
    <w:p w14:paraId="548863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1.首仓浮亏状态</w:t>
      </w:r>
    </w:p>
    <w:p w14:paraId="5ED3762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2.市场波动率突然放大</w:t>
      </w:r>
    </w:p>
    <w:p w14:paraId="4B7699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3.临近重大消息公布</w:t>
      </w:r>
    </w:p>
    <w:p w14:paraId="73E66FC7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 w:cstheme="minorBidi"/>
          <w:b/>
        </w:rPr>
      </w:pPr>
      <w:r>
        <w:rPr>
          <w:rFonts w:hint="eastAsia" w:cstheme="minorBidi"/>
          <w:b/>
        </w:rPr>
        <w:t>10倍杠杆风险管理强化系统</w:t>
      </w:r>
    </w:p>
    <w:p w14:paraId="4111CF13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逐仓止损设置（核心）</w:t>
      </w:r>
    </w:p>
    <w:p w14:paraId="7B1B9154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硬止损（必须设置）：</w:t>
      </w:r>
    </w:p>
    <w:p w14:paraId="7DBF35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位置=开仓价×(1±止损幅度)</w:t>
      </w:r>
    </w:p>
    <w:p w14:paraId="00117AA0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止损幅度计算：</w:t>
      </w:r>
    </w:p>
    <w:p w14:paraId="2339E2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基础止损=1.5×ATR(14)/开仓价</w:t>
      </w:r>
    </w:p>
    <w:p w14:paraId="1B7EAA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最大止损=开仓保证金的70%对应的价格波动</w:t>
      </w:r>
    </w:p>
    <w:p w14:paraId="37B4B67C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您的参数示例（10倍杠杆）：</w:t>
      </w:r>
    </w:p>
    <w:p w14:paraId="059636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开仓价：100USDT</w:t>
      </w:r>
    </w:p>
    <w:p w14:paraId="3759DB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保证金：1000USDT（10倍杠杆=1万U仓位）</w:t>
      </w:r>
    </w:p>
    <w:p w14:paraId="18CB7F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最大容忍亏损：700USDT（保证金的70%）</w:t>
      </w:r>
    </w:p>
    <w:p w14:paraId="47DAAF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对应价格波动：700/10000=7%</w:t>
      </w:r>
    </w:p>
    <w:p w14:paraId="1F91C8A5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实际设置：</w:t>
      </w:r>
    </w:p>
    <w:p w14:paraId="4BEF29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技术止损：3%5%</w:t>
      </w:r>
    </w:p>
    <w:p w14:paraId="14E338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硬止损：不超过7%</w:t>
      </w:r>
    </w:p>
    <w:p w14:paraId="38505F7D">
      <w:pPr>
        <w:rPr>
          <w:rFonts w:hint="eastAsia" w:cs="宋体"/>
          <w:b/>
          <w:bCs/>
          <w:lang w:val="en-US" w:eastAsia="zh-CN"/>
        </w:rPr>
      </w:pPr>
      <w:r>
        <w:rPr>
          <w:rFonts w:hint="eastAsia" w:cs="宋体"/>
          <w:b/>
          <w:bCs/>
          <w:lang w:val="en-US" w:eastAsia="zh-CN"/>
        </w:rPr>
        <w:t>备注：现阶段启动资金只有200U的情况下，建立特规：</w:t>
      </w:r>
    </w:p>
    <w:p w14:paraId="5A35A3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【双重止损制】</w:t>
      </w:r>
    </w:p>
    <w:p w14:paraId="48F09A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平台硬止损：按规范计算（如保证金的70%）。</w:t>
      </w:r>
    </w:p>
    <w:p w14:paraId="7C81A7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心理“幽灵止损”：在平台止损价上方/下方（多/空）再设一个更近的“心理止损线”。价格触及此线，无视一切，手动市价平仓。</w:t>
      </w:r>
    </w:p>
    <w:p w14:paraId="355E6D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例如：计算出的止损是7%，您的“幽灵止损”设在5%。价格反向波动5%，立刻手动跑。</w:t>
      </w:r>
    </w:p>
    <w:p w14:paraId="4A15E7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理由：200U的本金，承受不起任何一次“止损单滑点失效”。必须抢在系统强平前，手动断臂求生。</w:t>
      </w:r>
    </w:p>
    <w:p w14:paraId="3710ECAD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强平预防机制（逐仓专用）</w:t>
      </w:r>
    </w:p>
    <w:p w14:paraId="23EB9165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理论强平价：</w:t>
      </w:r>
    </w:p>
    <w:p w14:paraId="1B02B0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多头=开仓价×(11/杠杆)=开仓价×0.90</w:t>
      </w:r>
    </w:p>
    <w:p w14:paraId="7BB150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空头=开仓价×(1+1/杠杆)=开仓价×1.10</w:t>
      </w:r>
    </w:p>
    <w:p w14:paraId="7B91EB22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安全缓冲设置：</w:t>
      </w:r>
    </w:p>
    <w:p w14:paraId="739522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第1预警线：理论强平价×1.03（多）或×0.97（空）</w:t>
      </w:r>
    </w:p>
    <w:p w14:paraId="545A00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→到达此线：减仓50%</w:t>
      </w:r>
    </w:p>
    <w:p w14:paraId="32F6AA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第2预警线：理论强平价×1.01（多）或×0.99（空）</w:t>
      </w:r>
    </w:p>
    <w:p w14:paraId="3BD108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→到达此线：全部平仓</w:t>
      </w:r>
    </w:p>
    <w:p w14:paraId="2FD1850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手动干预规则：</w:t>
      </w:r>
    </w:p>
    <w:p w14:paraId="052642E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保证金使用率&gt;60%→降低杠杆或减仓</w:t>
      </w:r>
    </w:p>
    <w:p w14:paraId="459F0B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浮亏&gt;保证金的50%→强制减仓30%</w:t>
      </w:r>
    </w:p>
    <w:p w14:paraId="0FB0FA28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止盈策略（10倍杠杆优化）</w:t>
      </w:r>
    </w:p>
    <w:p w14:paraId="4C4CE9FA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分批止盈比例：</w:t>
      </w:r>
    </w:p>
    <w:p w14:paraId="0528AAF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TP1：30%仓位，盈利=1.5倍风险（1.5R）</w:t>
      </w:r>
    </w:p>
    <w:p w14:paraId="577611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TP2：30%仓位，盈利=2.5倍风险（2.5R）</w:t>
      </w:r>
    </w:p>
    <w:p w14:paraId="3829DD2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TP3：40%仓位，移动止损跟踪</w:t>
      </w:r>
    </w:p>
    <w:p w14:paraId="577CFEBC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移动止损规则：</w:t>
      </w:r>
    </w:p>
    <w:p w14:paraId="303D304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价格到达TP1后：止损移至开仓价（保本）</w:t>
      </w:r>
    </w:p>
    <w:p w14:paraId="0CCD84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价格到达TP2后：止损移至TP1价位</w:t>
      </w:r>
    </w:p>
    <w:p w14:paraId="52150E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价格到达TP3后：使用抛物线SAR或EMA(7)跟踪</w:t>
      </w:r>
    </w:p>
    <w:p w14:paraId="7620B9F3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cstheme="minorBidi"/>
          <w:b/>
        </w:rPr>
        <w:t>10倍杠杆逐仓交易执行流程</w:t>
      </w:r>
    </w:p>
    <w:p w14:paraId="78F62DD4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  <w:lang w:eastAsia="zh-CN"/>
        </w:rPr>
      </w:pPr>
      <w:r>
        <w:rPr>
          <w:rFonts w:hint="eastAsia"/>
        </w:rPr>
        <w:t>开仓前检查清单（10倍杠杆专用）</w:t>
      </w:r>
    </w:p>
    <w:p w14:paraId="19A0C9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1.波动率检查：ATR(14)&lt;价格的4%？</w:t>
      </w:r>
    </w:p>
    <w:p w14:paraId="1089C8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2.杠杆确认：实际使用杠杆≤8倍？</w:t>
      </w:r>
    </w:p>
    <w:p w14:paraId="069236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3.保证金计算：单仓保证金≤总资金15%？</w:t>
      </w:r>
    </w:p>
    <w:p w14:paraId="5F2A97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4.强平缓冲：价格距离强平价&gt;12%？</w:t>
      </w:r>
    </w:p>
    <w:p w14:paraId="3AAE78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5.费率检查：资金费率|费率|&lt;0.05%？</w:t>
      </w:r>
    </w:p>
    <w:p w14:paraId="40E99B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6.时间窗口：避开重大消息前后1小时</w:t>
      </w:r>
    </w:p>
    <w:p w14:paraId="6A69CE8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7.情绪状态：是否冷静，无报复交易想法？</w:t>
      </w:r>
    </w:p>
    <w:p w14:paraId="39076F3D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逐仓订单设置模板</w:t>
      </w:r>
    </w:p>
    <w:p w14:paraId="67B28F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订单类型：限价单（避免滑点）</w:t>
      </w:r>
    </w:p>
    <w:p w14:paraId="780954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杠杆设置：8倍（预留2倍缓冲）</w:t>
      </w:r>
    </w:p>
    <w:p w14:paraId="189233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保证金分配：XXXXUSDT（总资金X%）</w:t>
      </w:r>
    </w:p>
    <w:p w14:paraId="56B6A9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止损订单（OCO）：</w:t>
      </w:r>
    </w:p>
    <w:p w14:paraId="098EDA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止损价：开仓价×(13.5%)[空头为+]</w:t>
      </w:r>
    </w:p>
    <w:p w14:paraId="11B58F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止盈1：开仓价×(1+5.25%)[空头为]</w:t>
      </w:r>
    </w:p>
    <w:p w14:paraId="3C04A1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止盈2：开仓价×(1+8.75%)</w:t>
      </w:r>
    </w:p>
    <w:p w14:paraId="146C32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止盈3：移动止损，启动条件=盈利4%</w:t>
      </w:r>
    </w:p>
    <w:p w14:paraId="0C4207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强平预警：</w:t>
      </w:r>
    </w:p>
    <w:p w14:paraId="4EF541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预警1：理论强平价×1.05</w:t>
      </w:r>
    </w:p>
    <w:p w14:paraId="227686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预警2：理论强平价×1.02</w:t>
      </w:r>
    </w:p>
    <w:p w14:paraId="463AB748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盘中监控要点（10倍杠杆）</w:t>
      </w:r>
    </w:p>
    <w:p w14:paraId="1DD9F8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每分钟关注：</w:t>
      </w:r>
    </w:p>
    <w:p w14:paraId="7AF02E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1.保证金使用率变化</w:t>
      </w:r>
    </w:p>
    <w:p w14:paraId="149C7B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2.距离强平价百分比</w:t>
      </w:r>
    </w:p>
    <w:p w14:paraId="0282EC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3.资金费率变化</w:t>
      </w:r>
    </w:p>
    <w:p w14:paraId="25083B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每15分钟检查：</w:t>
      </w:r>
    </w:p>
    <w:p w14:paraId="0F81BE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1.波动率是否异常放大</w:t>
      </w:r>
    </w:p>
    <w:p w14:paraId="64D973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2.成交量是否正常</w:t>
      </w:r>
    </w:p>
    <w:p w14:paraId="39C5FF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3.是否触发移动止损</w:t>
      </w:r>
    </w:p>
    <w:p w14:paraId="74F7D6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每小时评估：</w:t>
      </w:r>
    </w:p>
    <w:p w14:paraId="276FB3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1.是否调整止损位置</w:t>
      </w:r>
    </w:p>
    <w:p w14:paraId="727417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2.是否部分止盈</w:t>
      </w:r>
    </w:p>
    <w:p w14:paraId="47E4CC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3.是否考虑加仓/减仓</w:t>
      </w:r>
    </w:p>
    <w:p w14:paraId="0A3B630B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 w:cstheme="minorBidi"/>
          <w:b/>
        </w:rPr>
      </w:pPr>
      <w:r>
        <w:rPr>
          <w:rFonts w:hint="eastAsia" w:cstheme="minorBidi"/>
          <w:b/>
        </w:rPr>
        <w:t>特殊情况应急处理（10倍杠杆版）</w:t>
      </w:r>
    </w:p>
    <w:p w14:paraId="7CA2B482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极端行情应对</w:t>
      </w:r>
    </w:p>
    <w:p w14:paraId="31D502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场景：价格瞬间反向波动5%</w:t>
      </w:r>
    </w:p>
    <w:p w14:paraId="1AEEBF2E">
      <w:pPr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10倍杠杆下的应对：</w:t>
      </w:r>
    </w:p>
    <w:p w14:paraId="01CE5D1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立即行动：</w:t>
      </w:r>
    </w:p>
    <w:p w14:paraId="5002B1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1.平仓50%仓位（无论盈亏）</w:t>
      </w:r>
    </w:p>
    <w:p w14:paraId="050EAD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2.剩余仓位止损收紧至2%</w:t>
      </w:r>
    </w:p>
    <w:p w14:paraId="770F07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3.取消所有挂单</w:t>
      </w:r>
    </w:p>
    <w:p w14:paraId="1E573B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禁止行为：</w:t>
      </w:r>
    </w:p>
    <w:p w14:paraId="68F675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1.逆势加仓（致命错误）</w:t>
      </w:r>
    </w:p>
    <w:p w14:paraId="26A4EF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2.扩大止损（通向爆仓）</w:t>
      </w:r>
    </w:p>
    <w:p w14:paraId="7E81EF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3.锁仓操作（消耗保证金）</w:t>
      </w:r>
    </w:p>
    <w:p w14:paraId="1C4F6A17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连续亏损处理（逐仓特制）</w:t>
      </w:r>
    </w:p>
    <w:p w14:paraId="4110678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触发条件：</w:t>
      </w:r>
    </w:p>
    <w:p w14:paraId="51C78F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连续2个逐仓仓位爆仓或</w:t>
      </w:r>
    </w:p>
    <w:p w14:paraId="0B5A3C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单周亏损&gt;总资金15%</w:t>
      </w:r>
    </w:p>
    <w:p w14:paraId="461149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强制冷静期：</w:t>
      </w:r>
    </w:p>
    <w:p w14:paraId="400CFA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1.停止交易：3天</w:t>
      </w:r>
    </w:p>
    <w:p w14:paraId="5C4514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2.仓位限制：恢复后首周单仓≤5倍杠杆</w:t>
      </w:r>
    </w:p>
    <w:p w14:paraId="25597F2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3.复盘重点：检查止损执行和情绪控制</w:t>
      </w:r>
    </w:p>
    <w:p w14:paraId="2D12CE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恢复交易标准：</w:t>
      </w:r>
    </w:p>
    <w:p w14:paraId="623D8F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1.完成3次模拟盘盈利交易</w:t>
      </w:r>
    </w:p>
    <w:p w14:paraId="01697E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2.制定明确的改进计划</w:t>
      </w:r>
    </w:p>
    <w:p w14:paraId="3B557C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3.心态平静，无压力感</w:t>
      </w:r>
    </w:p>
    <w:p w14:paraId="2B81EEE0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 w:cstheme="minorBidi"/>
          <w:b/>
        </w:rPr>
      </w:pPr>
      <w:r>
        <w:rPr>
          <w:rFonts w:hint="eastAsia" w:cstheme="minorBidi"/>
          <w:b/>
        </w:rPr>
        <w:t>10倍杠杆下的心理与资金管理</w:t>
      </w:r>
    </w:p>
    <w:p w14:paraId="61984D8B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杠杆交易心理准则</w:t>
      </w:r>
    </w:p>
    <w:p w14:paraId="49DD08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1.接受事实：10倍杠杆下，710%反向波动就会强平</w:t>
      </w:r>
    </w:p>
    <w:p w14:paraId="05CF1F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2.预期管理：单月目标收益率1020%（非100%）</w:t>
      </w:r>
    </w:p>
    <w:p w14:paraId="2AAABF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3.亏损认知：爆仓是杠杆交易的自然组成部分</w:t>
      </w:r>
    </w:p>
    <w:p w14:paraId="131ADD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4.成功定义：长期存活&gt;短期暴利</w:t>
      </w:r>
    </w:p>
    <w:p w14:paraId="4845DF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每日心理检查：</w:t>
      </w:r>
    </w:p>
    <w:p w14:paraId="48A8E9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早晨：我能否接受今天损失总资金的10%？</w:t>
      </w:r>
    </w:p>
    <w:p w14:paraId="019BF6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盘中：这个交易是否值得我承担爆仓风险？</w:t>
      </w:r>
    </w:p>
    <w:p w14:paraId="51CF0A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收盘：我今天是否严格遵守了规则？</w:t>
      </w:r>
    </w:p>
    <w:p w14:paraId="1A60491E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8.2逐仓资金成长路径</w:t>
      </w:r>
    </w:p>
    <w:p w14:paraId="2D1B32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阶段一：学习期（13个月）</w:t>
      </w:r>
    </w:p>
    <w:p w14:paraId="3DD702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目标：熟悉10倍杠杆特性，控制单月亏损&lt;10%</w:t>
      </w:r>
    </w:p>
    <w:p w14:paraId="2323CD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策略：每仓固定500U保证金，只做A级以上信号</w:t>
      </w:r>
    </w:p>
    <w:p w14:paraId="5C3A3D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阶段二：稳定期（412个月）</w:t>
      </w:r>
    </w:p>
    <w:p w14:paraId="539A0E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目标：月收益515%，最大回撤&lt;20%</w:t>
      </w:r>
    </w:p>
    <w:p w14:paraId="655175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策略：每仓1000U，S/A级信号结合</w:t>
      </w:r>
    </w:p>
    <w:p w14:paraId="5C7776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阶段三：成熟期（12个月+）</w:t>
      </w:r>
    </w:p>
    <w:p w14:paraId="26A3BE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目标：年化收益60100%，回撤&lt;25%</w:t>
      </w:r>
    </w:p>
    <w:p w14:paraId="2B8515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策略：多品种组合，动态仓位调整</w:t>
      </w:r>
    </w:p>
    <w:p w14:paraId="491D9D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利润提取规则：</w:t>
      </w:r>
    </w:p>
    <w:p w14:paraId="304B65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每月提取盈利的30%</w:t>
      </w:r>
    </w:p>
    <w:p w14:paraId="2F1EB4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账户翻倍后提取本金的50%</w:t>
      </w:r>
    </w:p>
    <w:p w14:paraId="1BCF9D11">
      <w:pPr>
        <w:rPr>
          <w:rFonts w:hint="eastAsia" w:cs="宋体"/>
          <w:b/>
          <w:bCs/>
          <w:lang w:val="en-US" w:eastAsia="zh-CN"/>
        </w:rPr>
      </w:pPr>
      <w:r>
        <w:rPr>
          <w:rFonts w:hint="eastAsia" w:cs="宋体"/>
          <w:b/>
          <w:bCs/>
          <w:lang w:val="en-US" w:eastAsia="zh-CN"/>
        </w:rPr>
        <w:t>备注：现阶段启动资金只有200U的情况下，建立特规：</w:t>
      </w:r>
    </w:p>
    <w:p w14:paraId="4498C6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【200U本金成长铁轨】</w:t>
      </w:r>
    </w:p>
    <w:p w14:paraId="01DBAD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阶段零：生存训练期（3-6个月）</w:t>
      </w:r>
    </w:p>
    <w:p w14:paraId="3E4EC8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目标：不亏光。熟悉10倍杠杆的脾性，将规范内化为本能。</w:t>
      </w:r>
    </w:p>
    <w:p w14:paraId="7B0E18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成功标准：6个月后，本金仍在150U以上。</w:t>
      </w:r>
    </w:p>
    <w:p w14:paraId="2F33B6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策略：每月最多交易2次，仅做S级信号。每笔盈利，提取50%转出交易账户（形成利润兑现的生理快感）。</w:t>
      </w:r>
    </w:p>
    <w:p w14:paraId="51AB33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阶段一：稳健复苏期（总资金达到500U）</w:t>
      </w:r>
    </w:p>
    <w:p w14:paraId="5D8A5D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目标：将200U稳步做到500U。</w:t>
      </w:r>
    </w:p>
    <w:p w14:paraId="433E6A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策略：允许同时运行2个仓位，单仓保证金升至30U。</w:t>
      </w:r>
    </w:p>
    <w:p w14:paraId="30A4FA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阶段二：系统复制期（总资金达到2000U）</w:t>
      </w:r>
    </w:p>
    <w:p w14:paraId="29072C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目标：证明您的系统在资金量增长后依然有效。</w:t>
      </w:r>
    </w:p>
    <w:p w14:paraId="3FA156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策略：恢复《规范V3.0》的大部分原始参数。</w:t>
      </w:r>
    </w:p>
    <w:p w14:paraId="5C056C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【利润提取规则（强制）】</w:t>
      </w:r>
    </w:p>
    <w:p w14:paraId="72182D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每次账户总资金创下新高（例如从200U到220U），立即提取盈利的50%（即10U）到无法随意提现的储蓄账户。让您的交易账户“艰难”增长。</w:t>
      </w:r>
    </w:p>
    <w:p w14:paraId="6E4C2F59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 w:cstheme="minorBidi"/>
          <w:b/>
        </w:rPr>
      </w:pPr>
      <w:r>
        <w:rPr>
          <w:rFonts w:hint="eastAsia" w:cstheme="minorBidi"/>
          <w:b/>
        </w:rPr>
        <w:t>10倍杠杆逐仓交易日志</w:t>
      </w:r>
    </w:p>
    <w:p w14:paraId="44ED9160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每日交易日志模板</w:t>
      </w:r>
    </w:p>
    <w:p w14:paraId="69B75F5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日期：</w:t>
      </w:r>
      <w:r>
        <w:rPr>
          <w:rFonts w:hint="eastAsia" w:cs="宋体"/>
          <w:lang w:val="en-US" w:eastAsia="zh-CN"/>
        </w:rPr>
        <w:t>某年某月某日某时某分</w:t>
      </w:r>
    </w:p>
    <w:p w14:paraId="07A6DE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初始资金：XXXXUSDT</w:t>
      </w:r>
    </w:p>
    <w:p w14:paraId="6D75769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可用保证金：XXXXUSDT</w:t>
      </w:r>
    </w:p>
    <w:p w14:paraId="6FA21C7D">
      <w:pPr>
        <w:rPr>
          <w:rFonts w:hint="eastAsia" w:ascii="宋体" w:hAnsi="宋体" w:eastAsia="宋体" w:cs="宋体"/>
        </w:rPr>
      </w:pPr>
    </w:p>
    <w:p w14:paraId="4498B9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今日交易：</w:t>
      </w:r>
    </w:p>
    <w:p w14:paraId="2558493F">
      <w:pPr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1.币种：[币种]</w:t>
      </w:r>
    </w:p>
    <w:p w14:paraId="0716C36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方向：[多/空]</w:t>
      </w:r>
    </w:p>
    <w:p w14:paraId="202574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杠杆：[X]倍</w:t>
      </w:r>
    </w:p>
    <w:p w14:paraId="35CC14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保证金：[XXX]U</w:t>
      </w:r>
    </w:p>
    <w:p w14:paraId="753278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结果：[盈利/亏损XXU]</w:t>
      </w:r>
    </w:p>
    <w:p w14:paraId="196728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关键决策点：[简述]</w:t>
      </w:r>
    </w:p>
    <w:p w14:paraId="69954725">
      <w:pPr>
        <w:rPr>
          <w:rFonts w:hint="eastAsia" w:ascii="宋体" w:hAnsi="宋体" w:eastAsia="宋体" w:cs="宋体"/>
        </w:rPr>
      </w:pPr>
    </w:p>
    <w:p w14:paraId="758FA10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风控执行：</w:t>
      </w:r>
    </w:p>
    <w:p w14:paraId="1597A7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止损触发：[是/否]</w:t>
      </w:r>
    </w:p>
    <w:p w14:paraId="0F4938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强平预警：[是/否]</w:t>
      </w:r>
    </w:p>
    <w:p w14:paraId="1D1E83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违规操作：[无/有，说明]</w:t>
      </w:r>
    </w:p>
    <w:p w14:paraId="4EE65A3D">
      <w:pPr>
        <w:rPr>
          <w:rFonts w:hint="eastAsia" w:ascii="宋体" w:hAnsi="宋体" w:eastAsia="宋体" w:cs="宋体"/>
        </w:rPr>
      </w:pPr>
    </w:p>
    <w:p w14:paraId="605B4B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明日计划：</w:t>
      </w:r>
    </w:p>
    <w:p w14:paraId="452C84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1.重点关注币种：[列表]</w:t>
      </w:r>
    </w:p>
    <w:p w14:paraId="7AC2B4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2.最大仓位限制：[X]%</w:t>
      </w:r>
    </w:p>
    <w:p w14:paraId="6E11122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3.特别提醒：[注意事项]</w:t>
      </w:r>
    </w:p>
    <w:p w14:paraId="054C0CA1">
      <w:pPr>
        <w:rPr>
          <w:rFonts w:hint="eastAsia" w:ascii="宋体" w:hAnsi="宋体" w:eastAsia="宋体" w:cs="宋体"/>
        </w:rPr>
      </w:pPr>
    </w:p>
    <w:p w14:paraId="46D5951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今日感悟：[一句话总结]</w:t>
      </w:r>
    </w:p>
    <w:p w14:paraId="5A158564">
      <w:pPr>
        <w:rPr>
          <w:rFonts w:hint="eastAsia" w:ascii="宋体" w:hAnsi="宋体" w:eastAsia="宋体" w:cs="宋体"/>
        </w:rPr>
      </w:pPr>
    </w:p>
    <w:p w14:paraId="12038024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 w:ascii="宋体" w:hAnsi="宋体" w:eastAsia="宋体" w:cs="宋体"/>
        </w:rPr>
      </w:pPr>
      <w:r>
        <w:rPr>
          <w:rFonts w:hint="eastAsia"/>
        </w:rPr>
        <w:t>逐仓仓位追踪表</w:t>
      </w:r>
    </w:p>
    <w:tbl>
      <w:tblPr>
        <w:tblStyle w:val="5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764"/>
        <w:gridCol w:w="656"/>
        <w:gridCol w:w="901"/>
        <w:gridCol w:w="876"/>
        <w:gridCol w:w="742"/>
        <w:gridCol w:w="902"/>
        <w:gridCol w:w="902"/>
        <w:gridCol w:w="902"/>
        <w:gridCol w:w="941"/>
      </w:tblGrid>
      <w:tr w14:paraId="3D6D8628">
        <w:trPr>
          <w:trHeight w:val="352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36F9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仓位ID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5160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币种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43C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方向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18A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开仓价</w:t>
            </w: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83A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保证金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9128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杠杆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84E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止损价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2D9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强平价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070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当前价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CC0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状态</w:t>
            </w:r>
          </w:p>
        </w:tc>
      </w:tr>
      <w:tr w14:paraId="7CA0ECA6">
        <w:trPr>
          <w:trHeight w:val="352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EA68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4AB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BTC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C02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C1C9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65,000</w:t>
            </w: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0D2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800U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3F6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8倍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35C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63,000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83F5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58,500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CDF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66,200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A51B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持仓中</w:t>
            </w:r>
          </w:p>
        </w:tc>
      </w:tr>
      <w:tr w14:paraId="31289B17">
        <w:trPr>
          <w:trHeight w:val="352" w:hRule="atLeast"/>
        </w:trPr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D40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3BF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ETH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43D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空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6A7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3,200</w:t>
            </w: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029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600U</w:t>
            </w:r>
          </w:p>
        </w:tc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C59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7倍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EA98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3,280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4C5B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3,657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A74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3,150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AE82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已止盈</w:t>
            </w:r>
          </w:p>
        </w:tc>
      </w:tr>
    </w:tbl>
    <w:p w14:paraId="5C4A9F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关键指标：</w:t>
      </w:r>
    </w:p>
    <w:p w14:paraId="6A9186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总保证金占用：1400U/10000U=14%</w:t>
      </w:r>
    </w:p>
    <w:p w14:paraId="78C03E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平均杠杆：7.5倍</w:t>
      </w:r>
    </w:p>
    <w:p w14:paraId="70D623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最近强平距离：平均11%</w:t>
      </w:r>
    </w:p>
    <w:p w14:paraId="1EBDE0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预计最大单日亏损：280U(2.8%)</w:t>
      </w:r>
    </w:p>
    <w:p w14:paraId="712E5723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 w:cstheme="minorBidi"/>
          <w:b/>
        </w:rPr>
      </w:pPr>
      <w:r>
        <w:rPr>
          <w:rFonts w:hint="eastAsia" w:cstheme="minorBidi"/>
          <w:b/>
        </w:rPr>
        <w:t>系统优化与参数调整</w:t>
      </w:r>
    </w:p>
    <w:p w14:paraId="7FDD9513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0倍杠杆参数微调指南</w:t>
      </w:r>
    </w:p>
    <w:p w14:paraId="20B48F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可调整参数（每次调整一项，观察10笔交易）：</w:t>
      </w:r>
    </w:p>
    <w:p w14:paraId="7305564B">
      <w:pPr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1.基础止损比例：当前3%→测试2.5%或3.5%</w:t>
      </w:r>
    </w:p>
    <w:p w14:paraId="7A5A58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2.止盈比例：当前1.5R/2.5R→测试1.3R/2.2R或1.7R/2.8R</w:t>
      </w:r>
    </w:p>
    <w:p w14:paraId="2436B4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3.仓位比例：当前总资金10%→测试8%或12%</w:t>
      </w:r>
    </w:p>
    <w:p w14:paraId="3909CB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4.杠杆缓冲：当前预留2倍→测试1倍或3倍</w:t>
      </w:r>
    </w:p>
    <w:p w14:paraId="3665F9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禁止调整：</w:t>
      </w:r>
    </w:p>
    <w:p w14:paraId="218AD3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1.单笔最大亏损比例（保持≤2%）</w:t>
      </w:r>
    </w:p>
    <w:p w14:paraId="68D03C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2.强平预警线（保持理论值103%）</w:t>
      </w:r>
    </w:p>
    <w:p w14:paraId="1DC228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3.每日最大亏损（保持≤5%）</w:t>
      </w:r>
    </w:p>
    <w:p w14:paraId="24BB4859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绩效评估指标（10倍杠杆专用）</w:t>
      </w:r>
    </w:p>
    <w:p w14:paraId="2ADAFEA4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核心指标：</w:t>
      </w:r>
    </w:p>
    <w:p w14:paraId="6955A1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1.胜率：&gt;45%可接受，&gt;55%优秀</w:t>
      </w:r>
    </w:p>
    <w:p w14:paraId="030925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2.盈亏比：&gt;1.8可接受，&gt;2.5优秀</w:t>
      </w:r>
    </w:p>
    <w:p w14:paraId="2D4CE4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3.杠杆效率：盈利/（保证金×杠杆）&gt;0.5</w:t>
      </w:r>
    </w:p>
    <w:p w14:paraId="4B6FE6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4.爆仓率：&lt;15%（每7单爆1单内）</w:t>
      </w:r>
    </w:p>
    <w:p w14:paraId="238C94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5.回撤控制：最大回撤&lt;25%</w:t>
      </w:r>
    </w:p>
    <w:p w14:paraId="401B07AA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月度检查：</w:t>
      </w:r>
    </w:p>
    <w:p w14:paraId="13A0C7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是否有未执行止损？</w:t>
      </w:r>
    </w:p>
    <w:p w14:paraId="7D00D6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是否在亏损时提高杠杆？</w:t>
      </w:r>
    </w:p>
    <w:p w14:paraId="4F1C2B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是否过度交易（日均&gt;3单）？</w:t>
      </w:r>
    </w:p>
    <w:p w14:paraId="68988206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 w:cstheme="minorBidi"/>
          <w:b/>
        </w:rPr>
      </w:pPr>
      <w:r>
        <w:rPr>
          <w:rFonts w:hint="eastAsia" w:cstheme="minorBidi"/>
          <w:b/>
        </w:rPr>
        <w:t>附录：10倍杠杆速查表</w:t>
      </w:r>
    </w:p>
    <w:p w14:paraId="176E68E2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 w:ascii="宋体" w:hAnsi="宋体" w:eastAsia="宋体" w:cs="宋体"/>
          <w:lang w:eastAsia="zh-CN"/>
        </w:rPr>
      </w:pPr>
      <w:r>
        <w:rPr>
          <w:rFonts w:hint="eastAsia"/>
        </w:rPr>
        <w:t>A.关键数字速查</w:t>
      </w:r>
    </w:p>
    <w:p w14:paraId="4A21E931"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10倍杠杆意味着：</w:t>
      </w:r>
    </w:p>
    <w:p w14:paraId="285FFA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价格反向波动10%=爆仓</w:t>
      </w:r>
    </w:p>
    <w:p w14:paraId="42CE8C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建议使用杠杆：68倍（预留缓冲）</w:t>
      </w:r>
    </w:p>
    <w:p w14:paraId="171C45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单仓保证金：总资金10%15%</w:t>
      </w:r>
    </w:p>
    <w:p w14:paraId="393815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止损幅度：2%4%（对应保证金损失20%40%）</w:t>
      </w:r>
    </w:p>
    <w:p w14:paraId="4436E4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强平预警线：理论强平价×1.03</w:t>
      </w:r>
    </w:p>
    <w:p w14:paraId="42CC7B4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理想持仓时间：448小时</w:t>
      </w:r>
    </w:p>
    <w:p w14:paraId="0C50F8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日均交易频次：13单</w:t>
      </w:r>
    </w:p>
    <w:p w14:paraId="28945DB1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B.紧急情况处理流程</w:t>
      </w:r>
    </w:p>
    <w:p w14:paraId="61A251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情况1：价格快速反向波动5%</w:t>
      </w:r>
    </w:p>
    <w:p w14:paraId="29630F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→立即平仓50%，剩余收紧止损至1.5%</w:t>
      </w:r>
    </w:p>
    <w:p w14:paraId="4170E4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情况2：保证金使用率&gt;80%</w:t>
      </w:r>
    </w:p>
    <w:p w14:paraId="1FDC1A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→平仓盈利最少或浮亏最大的仓位</w:t>
      </w:r>
    </w:p>
    <w:p w14:paraId="361457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情况3：连续2单止损</w:t>
      </w:r>
    </w:p>
    <w:p w14:paraId="6AEA54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→今日停止交易，复盘原因</w:t>
      </w:r>
    </w:p>
    <w:p w14:paraId="68CB6B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情况4：单笔亏损&gt;保证金50%</w:t>
      </w:r>
    </w:p>
    <w:p w14:paraId="0B4D2E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→本周仓位减半，杠杆降至5倍</w:t>
      </w:r>
    </w:p>
    <w:p w14:paraId="4B4BECEE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</w:rPr>
      </w:pPr>
      <w:r>
        <w:rPr>
          <w:rFonts w:hint="eastAsia"/>
        </w:rPr>
        <w:t>C.10倍杠杆盈亏计算器</w:t>
      </w:r>
    </w:p>
    <w:p w14:paraId="3A90BF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</w:t>
      </w:r>
    </w:p>
    <w:p w14:paraId="668D44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总资金：________USDT</w:t>
      </w:r>
    </w:p>
    <w:p w14:paraId="2E1C08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开仓价：________USDT</w:t>
      </w:r>
    </w:p>
    <w:p w14:paraId="590FE6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仓位价值：________USDT（保证金×杠杆）</w:t>
      </w:r>
    </w:p>
    <w:p w14:paraId="430C0C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止损价：________USDT</w:t>
      </w:r>
    </w:p>
    <w:p w14:paraId="301E8FD5">
      <w:pPr>
        <w:rPr>
          <w:rFonts w:hint="eastAsia" w:ascii="宋体" w:hAnsi="宋体" w:eastAsia="宋体" w:cs="宋体"/>
        </w:rPr>
      </w:pPr>
    </w:p>
    <w:p w14:paraId="06B35C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</w:t>
      </w:r>
    </w:p>
    <w:p w14:paraId="24B25B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单笔风险=(|开仓价止损价|/开仓价)×杠杆×保证金</w:t>
      </w:r>
    </w:p>
    <w:p w14:paraId="3D02CE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=________USDT</w:t>
      </w:r>
    </w:p>
    <w:p w14:paraId="337FD2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占总资金比例=单笔风险/总资金=________%</w:t>
      </w:r>
    </w:p>
    <w:p w14:paraId="22AFFE7D">
      <w:pPr>
        <w:rPr>
          <w:rFonts w:hint="eastAsia" w:ascii="宋体" w:hAnsi="宋体" w:eastAsia="宋体" w:cs="宋体"/>
        </w:rPr>
      </w:pPr>
    </w:p>
    <w:p w14:paraId="166E9D9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盈利目标：</w:t>
      </w:r>
    </w:p>
    <w:p w14:paraId="5B0FD9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TP1（1.5R）=开仓价±(1.5×|开仓价止损价|)</w:t>
      </w:r>
    </w:p>
    <w:p w14:paraId="6B1D03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TP2（2.5R）=开仓价±(2.5×|开仓价止损价|)</w:t>
      </w:r>
    </w:p>
    <w:p w14:paraId="69D88A26">
      <w:pPr>
        <w:pStyle w:val="3"/>
        <w:numPr>
          <w:ilvl w:val="1"/>
          <w:numId w:val="3"/>
        </w:numPr>
        <w:bidi w:val="0"/>
        <w:ind w:left="567" w:leftChars="0" w:hanging="567" w:firstLineChars="0"/>
        <w:rPr>
          <w:rFonts w:hint="eastAsia"/>
          <w:lang w:eastAsia="zh-CN"/>
        </w:rPr>
      </w:pPr>
      <w:r>
        <w:rPr>
          <w:rFonts w:hint="eastAsia"/>
        </w:rPr>
        <w:t>最后的重要提醒（10倍杠杆逐仓专用）</w:t>
      </w:r>
    </w:p>
    <w:p w14:paraId="4D99AF7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&gt;杠杆是放大器，不是摇钱树。10倍杠杆下：</w:t>
      </w:r>
    </w:p>
    <w:p w14:paraId="62E91F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&gt;1.正确时，盈利放大10倍</w:t>
      </w:r>
    </w:p>
    <w:p w14:paraId="7A9CE3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&gt;2.错误时，亏损也放大10倍</w:t>
      </w:r>
    </w:p>
    <w:p w14:paraId="77A10591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&gt;逐仓保护你的账户，但不保护你的心态。</w:t>
      </w:r>
    </w:p>
    <w:p w14:paraId="3ADC9F3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&gt;每个逐仓仓位都是一次独立的赌博，赌注是你分配的保证金。</w:t>
      </w:r>
    </w:p>
    <w:p w14:paraId="6142CB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&gt;这套系统的核心不是让你赚钱，而是让你在10倍杠杆下生存足够久，等到大行情来临。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1E4E8"/>
    <w:multiLevelType w:val="multilevel"/>
    <w:tmpl w:val="8F51E4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DDBBE007"/>
    <w:multiLevelType w:val="multilevel"/>
    <w:tmpl w:val="DDBBE007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FBDFDD44"/>
    <w:multiLevelType w:val="multilevel"/>
    <w:tmpl w:val="FBDFDD44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3ED7FF"/>
    <w:rsid w:val="2FBFEA7A"/>
    <w:rsid w:val="6F9C563B"/>
    <w:rsid w:val="79D9F4B2"/>
    <w:rsid w:val="BB560AEE"/>
    <w:rsid w:val="BE3ED7FF"/>
    <w:rsid w:val="F43D8CC0"/>
    <w:rsid w:val="FF13B489"/>
    <w:rsid w:val="FFDFC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1" w:firstLineChars="20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360" w:lineRule="auto"/>
      <w:ind w:firstLine="0" w:firstLineChars="0"/>
      <w:outlineLvl w:val="0"/>
    </w:pPr>
    <w:rPr>
      <w:rFonts w:ascii="宋体" w:hAnsi="宋体" w:eastAsia="宋体" w:cs="Times New Roman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360" w:lineRule="auto"/>
      <w:ind w:firstLine="0" w:firstLineChars="0"/>
      <w:outlineLvl w:val="1"/>
    </w:pPr>
    <w:rPr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2025-12-05T14:45:00Z</dcterms:created>
  <dc:creator>Y&amp;L</dc:creator>
  <cp:lastModifiedBy>Y&amp;L</cp:lastModifiedBy>
  <dcterms:modified xsi:type="dcterms:W3CDTF">2025-12-05T09:51:27Z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CC9655E5E0D9C1B5EB393269C55CB72B_43</vt:lpwstr>
  </property>
</Properties>
</file>