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Pr="005571D2" w:rsidRDefault="009C706D" w:rsidP="009C706D">
      <w:pPr>
        <w:autoSpaceDE w:val="0"/>
        <w:autoSpaceDN w:val="0"/>
        <w:adjustRightInd w:val="0"/>
        <w:spacing w:line="240" w:lineRule="auto"/>
        <w:jc w:val="center"/>
        <w:rPr>
          <w:lang w:val="fr-FR"/>
        </w:rPr>
      </w:pPr>
      <w:r w:rsidRPr="005571D2">
        <w:rPr>
          <w:lang w:val="fr-FR"/>
        </w:rPr>
        <w:t xml:space="preserve">Department </w:t>
      </w:r>
      <w:r w:rsidR="005A72A1" w:rsidRPr="005571D2">
        <w:rPr>
          <w:lang w:val="fr-FR"/>
        </w:rPr>
        <w:t>de Sciences Biologiques</w:t>
      </w:r>
    </w:p>
    <w:p w14:paraId="63106686" w14:textId="0A29DCEE" w:rsidR="009C706D" w:rsidRPr="005571D2" w:rsidRDefault="009C706D" w:rsidP="009C706D">
      <w:pPr>
        <w:autoSpaceDE w:val="0"/>
        <w:autoSpaceDN w:val="0"/>
        <w:adjustRightInd w:val="0"/>
        <w:spacing w:line="240" w:lineRule="auto"/>
        <w:jc w:val="center"/>
        <w:rPr>
          <w:lang w:val="fr-FR"/>
        </w:rPr>
      </w:pPr>
      <w:r w:rsidRPr="005571D2">
        <w:rPr>
          <w:lang w:val="fr-FR"/>
        </w:rPr>
        <w:t>Univer</w:t>
      </w:r>
      <w:r w:rsidR="005A72A1" w:rsidRPr="005571D2">
        <w:rPr>
          <w:lang w:val="fr-FR"/>
        </w:rPr>
        <w:t>sité de Montréal</w:t>
      </w:r>
    </w:p>
    <w:p w14:paraId="073A07D6" w14:textId="77777777" w:rsidR="00853BFD" w:rsidRPr="005571D2" w:rsidRDefault="00853BFD" w:rsidP="00853BFD">
      <w:pPr>
        <w:autoSpaceDE w:val="0"/>
        <w:autoSpaceDN w:val="0"/>
        <w:adjustRightInd w:val="0"/>
        <w:spacing w:line="240" w:lineRule="auto"/>
        <w:jc w:val="center"/>
        <w:rPr>
          <w:lang w:val="fr-FR"/>
        </w:rPr>
      </w:pPr>
    </w:p>
    <w:p w14:paraId="68CFD4D3" w14:textId="1CB69236" w:rsidR="0004149A" w:rsidRPr="005571D2" w:rsidRDefault="0004149A" w:rsidP="00853BFD">
      <w:pPr>
        <w:autoSpaceDE w:val="0"/>
        <w:autoSpaceDN w:val="0"/>
        <w:adjustRightInd w:val="0"/>
        <w:spacing w:line="240" w:lineRule="auto"/>
        <w:rPr>
          <w:b/>
          <w:bCs/>
          <w:lang w:val="fr-FR"/>
        </w:rPr>
      </w:pPr>
      <w:r w:rsidRPr="005571D2">
        <w:rPr>
          <w:b/>
          <w:bCs/>
          <w:lang w:val="fr-FR"/>
        </w:rPr>
        <w:t>EMPLOYMENT</w:t>
      </w:r>
    </w:p>
    <w:p w14:paraId="4E46E455" w14:textId="77777777" w:rsidR="0004149A" w:rsidRPr="005571D2" w:rsidRDefault="0004149A" w:rsidP="00853BFD">
      <w:pPr>
        <w:autoSpaceDE w:val="0"/>
        <w:autoSpaceDN w:val="0"/>
        <w:adjustRightInd w:val="0"/>
        <w:spacing w:line="240" w:lineRule="auto"/>
        <w:rPr>
          <w:b/>
          <w:bCs/>
          <w:lang w:val="fr-FR"/>
        </w:rPr>
      </w:pPr>
    </w:p>
    <w:p w14:paraId="2AD9C24E" w14:textId="0EFE5032" w:rsidR="0004149A" w:rsidRPr="005571D2" w:rsidRDefault="0004149A" w:rsidP="00853BFD">
      <w:pPr>
        <w:autoSpaceDE w:val="0"/>
        <w:autoSpaceDN w:val="0"/>
        <w:adjustRightInd w:val="0"/>
        <w:spacing w:line="240" w:lineRule="auto"/>
        <w:rPr>
          <w:b/>
          <w:bCs/>
          <w:lang w:val="fr-FR"/>
        </w:rPr>
      </w:pPr>
      <w:r w:rsidRPr="005571D2">
        <w:rPr>
          <w:b/>
          <w:bCs/>
          <w:lang w:val="fr-FR"/>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09D2F724" w14:textId="40E248CC" w:rsidR="00D7136F" w:rsidRDefault="00D7136F" w:rsidP="00D7136F">
      <w:pPr>
        <w:autoSpaceDE w:val="0"/>
        <w:autoSpaceDN w:val="0"/>
        <w:adjustRightInd w:val="0"/>
        <w:spacing w:line="240" w:lineRule="auto"/>
        <w:ind w:left="720" w:hanging="720"/>
        <w:rPr>
          <w:bCs/>
          <w:i/>
          <w:iCs/>
        </w:rPr>
      </w:pPr>
      <w:r>
        <w:rPr>
          <w:bCs/>
        </w:rPr>
        <w:t>Beasley, E.M.</w:t>
      </w:r>
      <w:r w:rsidR="00BC5979">
        <w:rPr>
          <w:bCs/>
        </w:rPr>
        <w:t xml:space="preserve"> Host traits explain more variation in occupancy of “generalists” than “specialists” due to strong host preferences among generalists</w:t>
      </w:r>
      <w:r>
        <w:rPr>
          <w:bCs/>
        </w:rPr>
        <w:t xml:space="preserve">. </w:t>
      </w:r>
      <w:r>
        <w:rPr>
          <w:bCs/>
          <w:i/>
          <w:iCs/>
        </w:rPr>
        <w:t xml:space="preserve">Journal of Parasitology, </w:t>
      </w:r>
      <w:r w:rsidR="00231026">
        <w:rPr>
          <w:bCs/>
        </w:rPr>
        <w:t>in press</w:t>
      </w:r>
      <w:r>
        <w:rPr>
          <w:bCs/>
          <w:i/>
          <w:iCs/>
        </w:rPr>
        <w:t xml:space="preserve">. </w:t>
      </w:r>
    </w:p>
    <w:p w14:paraId="5E8ED3EA" w14:textId="77777777" w:rsidR="00D7136F" w:rsidRDefault="00D7136F" w:rsidP="003B3E56">
      <w:pPr>
        <w:autoSpaceDE w:val="0"/>
        <w:autoSpaceDN w:val="0"/>
        <w:adjustRightInd w:val="0"/>
        <w:spacing w:line="240" w:lineRule="auto"/>
        <w:ind w:left="720" w:hanging="720"/>
        <w:rPr>
          <w:bCs/>
        </w:rPr>
      </w:pPr>
    </w:p>
    <w:p w14:paraId="420085D3" w14:textId="7D5FC829"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lastRenderedPageBreak/>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EF95414" w14:textId="77777777" w:rsidR="005571D2" w:rsidRDefault="005571D2" w:rsidP="00D7136F">
      <w:pPr>
        <w:autoSpaceDE w:val="0"/>
        <w:autoSpaceDN w:val="0"/>
        <w:adjustRightInd w:val="0"/>
        <w:spacing w:line="240" w:lineRule="auto"/>
        <w:rPr>
          <w:bCs/>
          <w:i/>
          <w:iCs/>
        </w:rPr>
      </w:pPr>
    </w:p>
    <w:p w14:paraId="7848E393" w14:textId="72EF6E80" w:rsidR="005571D2" w:rsidRPr="005571D2" w:rsidRDefault="005571D2" w:rsidP="00B534D9">
      <w:pPr>
        <w:autoSpaceDE w:val="0"/>
        <w:autoSpaceDN w:val="0"/>
        <w:adjustRightInd w:val="0"/>
        <w:spacing w:line="240" w:lineRule="auto"/>
        <w:ind w:left="720" w:hanging="720"/>
        <w:rPr>
          <w:bCs/>
          <w:i/>
          <w:iCs/>
        </w:rPr>
      </w:pPr>
      <w:r w:rsidRPr="005571D2">
        <w:rPr>
          <w:bCs/>
        </w:rPr>
        <w:t xml:space="preserve">Soucy, C.P., Banville, F., Beasley, E.M., Lefebvre, B., Poisot, T., </w:t>
      </w:r>
      <w:r>
        <w:rPr>
          <w:bCs/>
        </w:rPr>
        <w:t xml:space="preserve">&amp; Cameron, C.B. Modeling the palaeoecological trophic network of the </w:t>
      </w:r>
      <w:r w:rsidR="008D73E6">
        <w:rPr>
          <w:bCs/>
        </w:rPr>
        <w:t>L</w:t>
      </w:r>
      <w:r>
        <w:rPr>
          <w:bCs/>
        </w:rPr>
        <w:t xml:space="preserve">ower Ordovician Fezouata Shale (Morocco) fossil fauna. In review at </w:t>
      </w:r>
      <w:r>
        <w:rPr>
          <w:bCs/>
          <w:i/>
          <w:iCs/>
        </w:rPr>
        <w:t xml:space="preserve">Proceedings of the Royal Society B. </w:t>
      </w:r>
    </w:p>
    <w:p w14:paraId="428332D7" w14:textId="77777777" w:rsidR="00C94E13" w:rsidRPr="005571D2" w:rsidRDefault="00C94E13" w:rsidP="00B534D9">
      <w:pPr>
        <w:autoSpaceDE w:val="0"/>
        <w:autoSpaceDN w:val="0"/>
        <w:adjustRightInd w:val="0"/>
        <w:spacing w:line="240" w:lineRule="auto"/>
        <w:ind w:left="720" w:hanging="720"/>
        <w:rPr>
          <w:bCs/>
          <w:i/>
          <w:iCs/>
        </w:rPr>
      </w:pPr>
    </w:p>
    <w:p w14:paraId="0F8F32BE" w14:textId="29D4BD44" w:rsidR="00C94E13" w:rsidRDefault="00C94E13" w:rsidP="00B534D9">
      <w:pPr>
        <w:autoSpaceDE w:val="0"/>
        <w:autoSpaceDN w:val="0"/>
        <w:adjustRightInd w:val="0"/>
        <w:spacing w:line="240" w:lineRule="auto"/>
        <w:ind w:left="720" w:hanging="720"/>
        <w:rPr>
          <w:b/>
        </w:rPr>
      </w:pPr>
      <w:r>
        <w:rPr>
          <w:b/>
        </w:rPr>
        <w:t>WORKING GROUPS</w:t>
      </w:r>
    </w:p>
    <w:p w14:paraId="43C24464" w14:textId="77777777" w:rsidR="00C94E13" w:rsidRDefault="00C94E13" w:rsidP="00B534D9">
      <w:pPr>
        <w:autoSpaceDE w:val="0"/>
        <w:autoSpaceDN w:val="0"/>
        <w:adjustRightInd w:val="0"/>
        <w:spacing w:line="240" w:lineRule="auto"/>
        <w:ind w:left="720" w:hanging="720"/>
        <w:rPr>
          <w:b/>
        </w:rPr>
      </w:pPr>
    </w:p>
    <w:p w14:paraId="70DD8EBB" w14:textId="7A1781AC" w:rsidR="00C94E13" w:rsidRPr="00C94E13" w:rsidRDefault="00C94E13" w:rsidP="00C94E13">
      <w:pPr>
        <w:autoSpaceDE w:val="0"/>
        <w:autoSpaceDN w:val="0"/>
        <w:adjustRightInd w:val="0"/>
        <w:spacing w:line="240" w:lineRule="auto"/>
        <w:ind w:left="1440" w:hanging="720"/>
        <w:rPr>
          <w:bCs/>
        </w:rPr>
      </w:pPr>
      <w:r>
        <w:rPr>
          <w:bCs/>
        </w:rPr>
        <w:t>2024</w:t>
      </w:r>
      <w:r>
        <w:rPr>
          <w:bCs/>
        </w:rPr>
        <w:tab/>
        <w:t>North American Raccoon Rabies Working Group (Organizer). Funded by the Wellcome Trust and falls under the goals of the North American Rabies Management Plan.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412CBD2" w14:textId="5A17D3AA" w:rsidR="00EB32BF" w:rsidRDefault="00EB32BF" w:rsidP="00C643D8">
      <w:pPr>
        <w:autoSpaceDE w:val="0"/>
        <w:autoSpaceDN w:val="0"/>
        <w:adjustRightInd w:val="0"/>
        <w:spacing w:line="240" w:lineRule="auto"/>
        <w:ind w:left="1440" w:hanging="720"/>
        <w:rPr>
          <w:bCs/>
        </w:rPr>
      </w:pPr>
      <w:r>
        <w:rPr>
          <w:bCs/>
        </w:rPr>
        <w:t>2024</w:t>
      </w:r>
      <w:r>
        <w:rPr>
          <w:bCs/>
        </w:rPr>
        <w:tab/>
        <w:t xml:space="preserve">American Society of Mammalogists Annual Meeting. </w:t>
      </w:r>
      <w:r w:rsidRPr="00EB32BF">
        <w:rPr>
          <w:bCs/>
        </w:rPr>
        <w:t>Seroprevalence rates and landscape barriers influence rabies dynamics in simulated urban landscapes</w:t>
      </w:r>
      <w:r>
        <w:rPr>
          <w:bCs/>
        </w:rPr>
        <w:t>. Talk.</w:t>
      </w:r>
    </w:p>
    <w:p w14:paraId="6919EC93" w14:textId="77777777" w:rsidR="00EB32BF" w:rsidRDefault="00EB32BF" w:rsidP="00C643D8">
      <w:pPr>
        <w:autoSpaceDE w:val="0"/>
        <w:autoSpaceDN w:val="0"/>
        <w:adjustRightInd w:val="0"/>
        <w:spacing w:line="240" w:lineRule="auto"/>
        <w:ind w:left="1440" w:hanging="720"/>
        <w:rPr>
          <w:bCs/>
        </w:rPr>
      </w:pPr>
    </w:p>
    <w:p w14:paraId="7295B245" w14:textId="70222608"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 xml:space="preserve">the value of </w:t>
      </w:r>
      <w:r w:rsidR="004777D1" w:rsidRPr="004777D1">
        <w:rPr>
          <w:bCs/>
          <w:iCs/>
        </w:rPr>
        <w:lastRenderedPageBreak/>
        <w:t>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15898512"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w:t>
      </w:r>
      <w:r w:rsidR="00025514">
        <w:t xml:space="preserve"> Julia,</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227A2DC6" w14:textId="1774AC91" w:rsidR="00DC4CC0" w:rsidRPr="00DC4CC0" w:rsidRDefault="00DC4CC0" w:rsidP="00852FE2">
      <w:pPr>
        <w:pStyle w:val="ListParagraph"/>
        <w:numPr>
          <w:ilvl w:val="0"/>
          <w:numId w:val="10"/>
        </w:numPr>
        <w:autoSpaceDE w:val="0"/>
        <w:autoSpaceDN w:val="0"/>
        <w:adjustRightInd w:val="0"/>
        <w:spacing w:line="240" w:lineRule="auto"/>
        <w:rPr>
          <w:b/>
          <w:bCs/>
        </w:rPr>
      </w:pPr>
      <w:r>
        <w:t>American Society of Mammalogists Early Career Travel Award (2024)</w:t>
      </w:r>
    </w:p>
    <w:p w14:paraId="64B6D19C" w14:textId="24C130CF"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lastRenderedPageBreak/>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3F5F71EB" w14:textId="59808364" w:rsidR="00B876E4" w:rsidRPr="00B876E4" w:rsidRDefault="00B876E4" w:rsidP="00C01793">
      <w:pPr>
        <w:autoSpaceDE w:val="0"/>
        <w:autoSpaceDN w:val="0"/>
        <w:adjustRightInd w:val="0"/>
        <w:spacing w:line="240" w:lineRule="auto"/>
        <w:rPr>
          <w:i/>
          <w:iCs/>
        </w:rPr>
      </w:pPr>
      <w:r>
        <w:tab/>
        <w:t>2024</w:t>
      </w:r>
      <w:r>
        <w:tab/>
      </w:r>
      <w:r>
        <w:rPr>
          <w:i/>
          <w:iCs/>
        </w:rPr>
        <w:t>PLOS Computational Biology</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402E2A18"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Studies</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819F1"/>
    <w:rsid w:val="00197547"/>
    <w:rsid w:val="001A11DD"/>
    <w:rsid w:val="001D4AC6"/>
    <w:rsid w:val="001E0125"/>
    <w:rsid w:val="001F7165"/>
    <w:rsid w:val="00204C65"/>
    <w:rsid w:val="00205AF6"/>
    <w:rsid w:val="00231026"/>
    <w:rsid w:val="00232687"/>
    <w:rsid w:val="00274770"/>
    <w:rsid w:val="002D5853"/>
    <w:rsid w:val="002E60D7"/>
    <w:rsid w:val="0030571B"/>
    <w:rsid w:val="00307671"/>
    <w:rsid w:val="003131D5"/>
    <w:rsid w:val="00316CBE"/>
    <w:rsid w:val="00350973"/>
    <w:rsid w:val="003530D8"/>
    <w:rsid w:val="00361D27"/>
    <w:rsid w:val="003B3E56"/>
    <w:rsid w:val="003D0ADF"/>
    <w:rsid w:val="003F42BF"/>
    <w:rsid w:val="004777D1"/>
    <w:rsid w:val="004850DC"/>
    <w:rsid w:val="0049243B"/>
    <w:rsid w:val="004D016D"/>
    <w:rsid w:val="004D09CF"/>
    <w:rsid w:val="004E4AE5"/>
    <w:rsid w:val="005571D2"/>
    <w:rsid w:val="005A72A1"/>
    <w:rsid w:val="005B16CE"/>
    <w:rsid w:val="005B7AE6"/>
    <w:rsid w:val="005C377B"/>
    <w:rsid w:val="0061603C"/>
    <w:rsid w:val="00623A32"/>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19F5"/>
    <w:rsid w:val="008825FB"/>
    <w:rsid w:val="00890370"/>
    <w:rsid w:val="008B3E15"/>
    <w:rsid w:val="008D73E6"/>
    <w:rsid w:val="009024A2"/>
    <w:rsid w:val="00913805"/>
    <w:rsid w:val="0091545E"/>
    <w:rsid w:val="00917F57"/>
    <w:rsid w:val="00933E1F"/>
    <w:rsid w:val="00985296"/>
    <w:rsid w:val="009C706D"/>
    <w:rsid w:val="00A03A00"/>
    <w:rsid w:val="00A923DE"/>
    <w:rsid w:val="00A95803"/>
    <w:rsid w:val="00AA4641"/>
    <w:rsid w:val="00AB31E7"/>
    <w:rsid w:val="00B0450E"/>
    <w:rsid w:val="00B47BC9"/>
    <w:rsid w:val="00B534D9"/>
    <w:rsid w:val="00B876E4"/>
    <w:rsid w:val="00BB25F0"/>
    <w:rsid w:val="00BB2861"/>
    <w:rsid w:val="00BB69D8"/>
    <w:rsid w:val="00BC5979"/>
    <w:rsid w:val="00BE403F"/>
    <w:rsid w:val="00C01793"/>
    <w:rsid w:val="00C108EE"/>
    <w:rsid w:val="00C45452"/>
    <w:rsid w:val="00C60EA5"/>
    <w:rsid w:val="00C643D8"/>
    <w:rsid w:val="00C7522E"/>
    <w:rsid w:val="00C94E13"/>
    <w:rsid w:val="00D02526"/>
    <w:rsid w:val="00D02605"/>
    <w:rsid w:val="00D7136F"/>
    <w:rsid w:val="00D81D89"/>
    <w:rsid w:val="00D85CC6"/>
    <w:rsid w:val="00DA6C05"/>
    <w:rsid w:val="00DB0E8E"/>
    <w:rsid w:val="00DC4CC0"/>
    <w:rsid w:val="00DD1084"/>
    <w:rsid w:val="00DD1276"/>
    <w:rsid w:val="00E5552F"/>
    <w:rsid w:val="00E55995"/>
    <w:rsid w:val="00E82FF0"/>
    <w:rsid w:val="00E83838"/>
    <w:rsid w:val="00E83D3D"/>
    <w:rsid w:val="00EA608A"/>
    <w:rsid w:val="00EB32BF"/>
    <w:rsid w:val="00ED7495"/>
    <w:rsid w:val="00EE299B"/>
    <w:rsid w:val="00F2005B"/>
    <w:rsid w:val="00F438F3"/>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109</cp:revision>
  <cp:lastPrinted>2022-06-30T15:26:00Z</cp:lastPrinted>
  <dcterms:created xsi:type="dcterms:W3CDTF">2018-03-12T15:19:00Z</dcterms:created>
  <dcterms:modified xsi:type="dcterms:W3CDTF">2024-10-11T17:33:00Z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