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2727" w14:textId="47AE13E1" w:rsidR="00D56299" w:rsidRDefault="00093AAC">
      <w:r>
        <w:rPr>
          <w:rFonts w:hint="eastAsia"/>
        </w:rPr>
        <w:t>五力分析：局限于影响行业实体经济活动的盈利因素，没有涉及虚拟指标——证券市场行业指数</w:t>
      </w:r>
    </w:p>
    <w:p w14:paraId="0F9BD182" w14:textId="5FF0B833" w:rsidR="00093AAC" w:rsidRDefault="00093AAC">
      <w:r>
        <w:rPr>
          <w:rFonts w:hint="eastAsia"/>
        </w:rPr>
        <w:t>资产组合定价理论、资产风险度量方法</w:t>
      </w:r>
    </w:p>
    <w:p w14:paraId="30D75CBD" w14:textId="35ABFCAC" w:rsidR="00B90803" w:rsidRDefault="00B90803">
      <w:pPr>
        <w:rPr>
          <w:rFonts w:hint="eastAsia"/>
        </w:rPr>
      </w:pPr>
      <w:r>
        <w:rPr>
          <w:rFonts w:hint="eastAsia"/>
        </w:rPr>
        <w:t>有效市场假说</w:t>
      </w:r>
    </w:p>
    <w:sectPr w:rsidR="00B90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4980" w14:textId="77777777" w:rsidR="006E7A63" w:rsidRDefault="006E7A63" w:rsidP="00093AAC">
      <w:r>
        <w:separator/>
      </w:r>
    </w:p>
  </w:endnote>
  <w:endnote w:type="continuationSeparator" w:id="0">
    <w:p w14:paraId="395A4A3F" w14:textId="77777777" w:rsidR="006E7A63" w:rsidRDefault="006E7A63" w:rsidP="00093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63B2D" w14:textId="77777777" w:rsidR="006E7A63" w:rsidRDefault="006E7A63" w:rsidP="00093AAC">
      <w:r>
        <w:separator/>
      </w:r>
    </w:p>
  </w:footnote>
  <w:footnote w:type="continuationSeparator" w:id="0">
    <w:p w14:paraId="1DD1E552" w14:textId="77777777" w:rsidR="006E7A63" w:rsidRDefault="006E7A63" w:rsidP="00093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8F"/>
    <w:rsid w:val="00093AAC"/>
    <w:rsid w:val="003311E5"/>
    <w:rsid w:val="006E7A63"/>
    <w:rsid w:val="00B90803"/>
    <w:rsid w:val="00D56299"/>
    <w:rsid w:val="00F3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4EDF5"/>
  <w15:chartTrackingRefBased/>
  <w15:docId w15:val="{8975BF10-AA0E-41E5-9633-3C2A1011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A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A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865026175@qq.com</dc:creator>
  <cp:keywords/>
  <dc:description/>
  <cp:lastModifiedBy>865026175@qq.com</cp:lastModifiedBy>
  <cp:revision>2</cp:revision>
  <dcterms:created xsi:type="dcterms:W3CDTF">2022-05-01T03:29:00Z</dcterms:created>
  <dcterms:modified xsi:type="dcterms:W3CDTF">2022-05-01T03:53:00Z</dcterms:modified>
</cp:coreProperties>
</file>