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those entities set forth in Exhibit A, ("Seller"), whose addresses are also set forth in Exhibit A,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property_legal_description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Dollars.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63.234214782715"/>
        <w:gridCol w:w="2663.234214782715"/>
        <w:gridCol w:w="2663.234214782715"/>
        <w:gridCol w:w="2663.234214782715"/>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Name of LLC</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 it owns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 of Parcels</w:t>
            </w:r>
          </w:p>
        </w:tc>
      </w:tr>
      <w:tr>
        <w:trPr>
          <w:cantSplit w:val="0"/>
          <w:tblHeader w:val="0"/>
        </w:trPr>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for entity in exhibit_a_entities %}{{ entity.name }}{% if not loop.last %}</w:t>
              <w:br/>
              <w:t>{% endif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entity.address }}{% if not loop.last %}</w:t>
              <w:br/>
              <w:t>{% endif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entity.parcel_ids }}{% if not loop.last %}</w:t>
              <w:br/>
              <w:t>{% endif %}</w:t>
            </w:r>
          </w:p>
        </w:tc>
        <w:tc>
          <w:tcPr>
            <w:tcBorders>
              <w:top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entity.legal_description }}{% if not loop.last %}</w:t>
              <w:br/>
              <w:t>{% endif %}{% endfor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D5">
      <w:pPr>
        <w:rPr/>
      </w:pPr>
      <w:r w:rsidDel="00000000" w:rsidR="00000000" w:rsidRPr="00000000">
        <w:rPr>
          <w:rtl w:val="0"/>
        </w:rPr>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