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 if payment_mortgage and payment_land_contract %}{{ mortgage_pct }}% of the Purchase Price, equal to {{ mortgage_amount_words }} ({{ mortgage_amount_number }}) Dollars, including any adjustments and/or prorations contained herein.{% else %}the full Purchase Price, including any adjustments and/or prorations contained herein.{% endif %}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 if payment_mortgage and payment_land_contract %}{{ lc_pct }}% of the Purchase Price, equal to {{ lc_amount_words }} ({{ lc_amount_number }}) Dollars, including any adjustments or prorations contained herein, {% else %}the full Purchase Price, including any adjustments or prorations contained herein, {% endif %}to Seller at Closing pursuant to a mutually acceptable Land Contract. {% if payment_mortgage and payment_land_contract %}The Land Contract shall have an interest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if lc_subordinate %} The Land Contract shall be subordinate to the mortgage(s) mentioned above.{% endif %}{% else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 endif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broker_commission_description }}.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