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5Title"/>
        <w:jc w:val="center"/>
      </w:pPr>
      <w:r>
        <w:t>artserver - Systemzettel</w:t>
      </w:r>
    </w:p>
    <w:p>
      <w:pPr>
        <w:spacing w:after="40"/>
        <w:jc w:val="center"/>
      </w:pPr>
      <w:r>
        <w:rPr>
          <w:rFonts w:ascii="Calibri" w:hAnsi="Calibri"/>
          <w:color w:val="5C626A"/>
          <w:sz w:val="12"/>
        </w:rPr>
        <w:t>Administration von jedem LAN-Rechner, direkt am Server oder via SSH | Stand 02.07.2026</w:t>
      </w:r>
    </w:p>
    <w:tbl>
      <w:tblPr>
        <w:tblW w:type="dxa" w:w="7767"/>
        <w:tblLayout w:type="fixed"/>
        <w:tblLook w:firstColumn="1" w:firstRow="1" w:lastColumn="0" w:lastRow="0" w:noHBand="0" w:noVBand="1" w:val="04A0"/>
        <w:jc w:val="left"/>
        <w:tblInd w:type="dxa" w:w="100"/>
      </w:tblPr>
      <w:tblGrid>
        <w:gridCol w:w="7767"/>
      </w:tblGrid>
      <w:tr>
        <w:trPr/>
        <w:tc>
          <w:tcPr>
            <w:tcW w:type="dxa" w:w="7767"/>
            <w:shd w:fill="FCE8E6"/>
            <w:tcBorders>
              <w:top w:val="single" w:sz="5" w:color="D99B9B"/>
              <w:start w:val="single" w:sz="5" w:color="D99B9B"/>
              <w:bottom w:val="single" w:sz="5" w:color="D99B9B"/>
              <w:end w:val="single" w:sz="5" w:color="D99B9B"/>
              <w:insideH w:val="single" w:sz="5" w:color="D99B9B"/>
              <w:insideV w:val="single" w:sz="5" w:color="D99B9B"/>
            </w:tcBorders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942323"/>
                <w:sz w:val="13"/>
              </w:rPr>
              <w:t>ACHTUNG: Produktivsystem. Nie Container, Docker-Volumes, Datenordner, .env-Dateien oder Caddy-Konfiguration blind löschen. Erst über Browser/SSH Status prüfen, Backup kontrollieren, dann dokumentierten Admin-Weg verwenden.</w:t>
            </w:r>
          </w:p>
        </w:tc>
      </w:tr>
    </w:tbl>
    <w:p>
      <w:pPr>
        <w:pStyle w:val="Heading1"/>
      </w:pPr>
      <w:r>
        <w:t>Anwendungen und Verwaltungswege</w:t>
      </w:r>
    </w:p>
    <w:tbl>
      <w:tblPr>
        <w:tblW w:type="dxa" w:w="7767"/>
        <w:tblLayout w:type="fixed"/>
        <w:tblLook w:firstColumn="1" w:firstRow="1" w:lastColumn="0" w:lastRow="0" w:noHBand="0" w:noVBand="1" w:val="04A0"/>
        <w:jc w:val="left"/>
        <w:tblInd w:type="dxa" w:w="55"/>
      </w:tblPr>
      <w:tblGrid>
        <w:gridCol w:w="1311"/>
        <w:gridCol w:w="2379"/>
        <w:gridCol w:w="4077"/>
      </w:tblGrid>
      <w:tr>
        <w:trPr>
          <w:tblHeader w:val="true"/>
        </w:trPr>
        <w:tc>
          <w:tcPr>
            <w:tcW w:type="dxa" w:w="1311"/>
            <w:shd w:fill="E8EEF5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Dienst</w:t>
            </w:r>
          </w:p>
        </w:tc>
        <w:tc>
          <w:tcPr>
            <w:tcW w:type="dxa" w:w="2379"/>
            <w:shd w:fill="E8EEF5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Adresse</w:t>
            </w:r>
          </w:p>
        </w:tc>
        <w:tc>
          <w:tcPr>
            <w:tcW w:type="dxa" w:w="4077"/>
            <w:shd w:fill="E8EEF5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Verwaltung / kritischer Pfad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Website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http://192.168.1.136/</w:t>
              <w:br/>
              <w:t>:8088 oder :18005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Caddy; Inhalt: /home/art/arkons/www/current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Menüplan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https://arnet.internet-box.ch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Container Menueplan; /opt/apps/Menueplan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Arzttarif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https://arnet.internet-box.ch:444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Container Arzttarif; /opt/apps/Arzttarif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RoboWait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https://robowait.arkons.ch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3 Container; /opt/apps/robowait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Immich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http://192.168.1.136:18004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942323"/>
                <w:sz w:val="12"/>
              </w:rPr>
              <w:t>4 Container; NIE löschen: /srv/immich/library + /srv/immich/postgres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Admin-GUI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2"/>
              </w:rPr>
              <w:t>http://192.168.1.136:18110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Von jedem LAN-PC; am Server intern http://127.0.0.1:18010; Tailscale derzeit inaktiv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Portainer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https://192.168.1.136:9443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Docker-Admin; kann Container und Volumes löschen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Cockpit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2"/>
              </w:rPr>
              <w:t>https://artserver</w:t>
              <w:br/>
              <w:t>oder https://192.168.1.136:9090</w:t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Serverstatus, Logs, Updates; Cockpit-Socket aktiv</w:t>
            </w:r>
          </w:p>
        </w:tc>
      </w:tr>
      <w:tr>
        <w:trPr/>
        <w:tc>
          <w:tcPr>
            <w:tcW w:type="dxa" w:w="1311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/>
                <w:color w:val="1C4160"/>
                <w:sz w:val="12"/>
              </w:rPr>
              <w:t>Samba</w:t>
            </w:r>
          </w:p>
        </w:tc>
        <w:tc>
          <w:tcPr>
            <w:tcW w:type="dxa" w:w="237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rFonts w:ascii="Calibri" w:hAnsi="Calibri"/>
                <w:b w:val="0"/>
                <w:sz w:val="12"/>
              </w:rPr>
              <w:t>\\artserver\artshare</w:t>
              <w:br/>
              <w:t>\\artserver\apps</w:t>
            </w:r>
            <w:r>
              <w:rPr>
                <w:rFonts w:ascii="Calibri" w:hAnsi="Calibri"/>
                <w:b w:val="0"/>
                <w:color w:val="202327"/>
                <w:sz w:val="12"/>
              </w:rPr>
            </w:r>
          </w:p>
        </w:tc>
        <w:tc>
          <w:tcPr>
            <w:tcW w:type="dxa" w:w="4077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50" w:type="dxa"/>
              <w:bottom w:w="50" w:type="dxa"/>
              <w:start w:w="55" w:type="dxa"/>
              <w:end w:w="55" w:type="dxa"/>
            </w:tcMar>
          </w:tcPr>
          <w:p>
            <w:pPr>
              <w:spacing w:before="0" w:after="0" w:line="226" w:lineRule="auto"/>
              <w:jc w:val="left"/>
            </w:pPr>
            <w:r>
              <w:rPr>
                <w:sz w:val="12"/>
              </w:rPr>
            </w:r>
            <w:r>
              <w:rPr>
                <w:rFonts w:ascii="Calibri" w:hAnsi="Calibri"/>
                <w:b w:val="0"/>
                <w:color w:val="202327"/>
                <w:sz w:val="12"/>
              </w:rPr>
              <w:t>Schreibbare Windows-Freigaben: /home/art und /opt/apps</w:t>
            </w:r>
          </w:p>
        </w:tc>
      </w:tr>
    </w:tbl>
    <w:p>
      <w:pPr>
        <w:pStyle w:val="Heading1"/>
      </w:pPr>
      <w:r>
        <w:t>Zentrale Administration</w:t>
      </w:r>
    </w:p>
    <w:tbl>
      <w:tblPr>
        <w:tblW w:type="dxa" w:w="7767"/>
        <w:tblLayout w:type="fixed"/>
        <w:tblLook w:firstColumn="1" w:firstRow="1" w:lastColumn="0" w:lastRow="0" w:noHBand="0" w:noVBand="1" w:val="04A0"/>
        <w:jc w:val="left"/>
        <w:tblInd w:type="dxa" w:w="55"/>
      </w:tblPr>
      <w:tblGrid>
        <w:gridCol w:w="1408"/>
        <w:gridCol w:w="6359"/>
      </w:tblGrid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shd w:fill="E8EEF5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Browser - jeder LAN-PC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Hauptweg: http://192.168.1.136:18110/  - keine lokale Installation nötig; dort Status, Logs und dokumentierte Jobs öffnen.</w:t>
            </w:r>
          </w:p>
        </w:tc>
      </w:tr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shd w:fill="E8EEF5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Direkt am Server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Admin-GUI: http://127.0.0.1:18010/  |  Terminal: sudo docker ps; sudo docker compose ls; df -h</w:t>
            </w:r>
          </w:p>
        </w:tc>
      </w:tr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shd w:fill="E8EEF5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SSH - jeder Rechner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ssh art@192.168.1.136  oder  ssh art@artserver  - danach dieselben Linux-Befehle wie direkt am Server.</w:t>
            </w:r>
          </w:p>
        </w:tc>
      </w:tr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shd w:fill="E8EEF5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Dienste prüfen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  <w:insideH w:val="single" w:sz="3" w:color="C7D1DB"/>
              <w:insideV w:val="single" w:sz="3" w:color="C7D1DB"/>
            </w:tcBorders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sudo systemctl status caddy docker arkons-admin-web cockpit.socket</w:t>
            </w:r>
          </w:p>
        </w:tc>
      </w:tr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shd w:fill="E8EEF5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Logs prüfen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sudo journalctl -u arkons-admin-web -n 100  |  sudo docker logs --tail 100 &lt;Containername&gt;</w:t>
            </w:r>
          </w:p>
        </w:tc>
      </w:tr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shd w:fill="E8EEF5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App-Quellen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Menüplan/Arzttarif: /home/art/arkons/deploy/artserver/docker  |  RoboWait: /opt/apps/robowait/deploy  |  Immich: /opt/immich</w:t>
            </w:r>
          </w:p>
        </w:tc>
      </w:tr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shd w:fill="E8EEF5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Windows optional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Desktop: Arkons Admin lokal starten.cmd -&gt; lokale GUI 127.0.0.1:18110-18120. Nur Komfort, nicht erforderlich.</w:t>
            </w:r>
          </w:p>
        </w:tc>
      </w:tr>
      <w:tr>
        <w:trPr/>
        <w:tc>
          <w:tcPr>
            <w:tcW w:type="dxa" w:w="1408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shd w:fill="E8EEF5"/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1C4160"/>
                <w:sz w:val="12"/>
              </w:rPr>
              <w:t>Q: optional</w:t>
            </w:r>
          </w:p>
        </w:tc>
        <w:tc>
          <w:tcPr>
            <w:tcW w:type="dxa" w:w="6359"/>
            <w:tcBorders>
              <w:top w:val="single" w:sz="3" w:color="C7D1DB"/>
              <w:start w:val="single" w:sz="3" w:color="C7D1DB"/>
              <w:bottom w:val="single" w:sz="3" w:color="C7D1DB"/>
              <w:end w:val="single" w:sz="3" w:color="C7D1DB"/>
            </w:tcBorders>
            <w:tcMar>
              <w:top w:w="35" w:type="dxa"/>
              <w:bottom w:w="35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942323"/>
                <w:sz w:val="11"/>
              </w:rPr>
              <w:t>Q:\artserver-hub\artserver-admin.cmd startet das lokale CMD. Netzwerkwarnung nur bestätigen, wenn Q: sicher artserver ist.</w:t>
            </w:r>
          </w:p>
        </w:tc>
      </w:tr>
    </w:tbl>
    <w:p>
      <w:pPr>
        <w:pStyle w:val="Heading1"/>
      </w:pPr>
      <w:r>
        <w:t>Vor jeder Änderung</w:t>
      </w:r>
    </w:p>
    <w:tbl>
      <w:tblPr>
        <w:tblW w:type="dxa" w:w="7767"/>
        <w:tblLayout w:type="fixed"/>
        <w:tblLook w:firstColumn="1" w:firstRow="1" w:lastColumn="0" w:lastRow="0" w:noHBand="0" w:noVBand="1" w:val="04A0"/>
        <w:jc w:val="left"/>
        <w:tblInd w:type="dxa" w:w="55"/>
      </w:tblPr>
      <w:tblGrid>
        <w:gridCol w:w="1408"/>
        <w:gridCol w:w="6359"/>
      </w:tblGrid>
      <w:tr>
        <w:trPr/>
        <w:tc>
          <w:tcPr>
            <w:tcW w:type="dxa" w:w="1408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shd w:fill="FCE8E6"/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942323"/>
                <w:sz w:val="12"/>
              </w:rPr>
              <w:t>1  Prüfen</w:t>
            </w:r>
          </w:p>
        </w:tc>
        <w:tc>
          <w:tcPr>
            <w:tcW w:type="dxa" w:w="6359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Von einem LAN-Rechner Admin-GUI öffnen oder direkt/über SSH Status, Speicher und Dienste prüfen.</w:t>
            </w:r>
          </w:p>
        </w:tc>
      </w:tr>
      <w:tr>
        <w:trPr/>
        <w:tc>
          <w:tcPr>
            <w:tcW w:type="dxa" w:w="1408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shd w:fill="FCE8E6"/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942323"/>
                <w:sz w:val="12"/>
              </w:rPr>
              <w:t>2  Sichern</w:t>
            </w:r>
          </w:p>
        </w:tc>
        <w:tc>
          <w:tcPr>
            <w:tcW w:type="dxa" w:w="6359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Borg-Backup läuft täglich. Vor riskanten Arbeiten letzten erfolgreichen Lauf und App-Backup kontrollieren.</w:t>
            </w:r>
          </w:p>
        </w:tc>
      </w:tr>
      <w:tr>
        <w:trPr/>
        <w:tc>
          <w:tcPr>
            <w:tcW w:type="dxa" w:w="1408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shd w:fill="FCE8E6"/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942323"/>
                <w:sz w:val="12"/>
              </w:rPr>
              <w:t>3  Quelle nutzen</w:t>
            </w:r>
          </w:p>
        </w:tc>
        <w:tc>
          <w:tcPr>
            <w:tcW w:type="dxa" w:w="6359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202327"/>
                <w:sz w:val="11"/>
              </w:rPr>
              <w:t>Änderungen nur über Admin-GUI, dokumentierte Skripte oder Compose-Dateien in den oben genannten Serverpfaden.</w:t>
            </w:r>
          </w:p>
        </w:tc>
      </w:tr>
      <w:tr>
        <w:trPr/>
        <w:tc>
          <w:tcPr>
            <w:tcW w:type="dxa" w:w="1408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shd w:fill="FCE8E6"/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942323"/>
                <w:sz w:val="12"/>
              </w:rPr>
              <w:t>4  Nicht löschen</w:t>
            </w:r>
          </w:p>
        </w:tc>
        <w:tc>
          <w:tcPr>
            <w:tcW w:type="dxa" w:w="6359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942323"/>
                <w:sz w:val="11"/>
              </w:rPr>
              <w:t>/srv/immich (ca. 49 GB), Docker-Volumes, /opt/apps, /home/art/arkons, /etc/caddy, .env-Dateien.</w:t>
            </w:r>
          </w:p>
        </w:tc>
      </w:tr>
      <w:tr>
        <w:trPr/>
        <w:tc>
          <w:tcPr>
            <w:tcW w:type="dxa" w:w="1408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shd w:fill="FCE8E6"/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/>
                <w:color w:val="942323"/>
                <w:sz w:val="12"/>
              </w:rPr>
              <w:t>5  Im Zweifel</w:t>
            </w:r>
          </w:p>
        </w:tc>
        <w:tc>
          <w:tcPr>
            <w:tcW w:type="dxa" w:w="6359"/>
            <w:tcBorders>
              <w:top w:val="single" w:sz="3" w:color="D8B0B0"/>
              <w:start w:val="single" w:sz="3" w:color="D8B0B0"/>
              <w:bottom w:val="single" w:sz="3" w:color="D8B0B0"/>
              <w:end w:val="single" w:sz="3" w:color="D8B0B0"/>
              <w:insideH w:val="single" w:sz="3" w:color="D8B0B0"/>
              <w:insideV w:val="single" w:sz="3" w:color="D8B0B0"/>
            </w:tcBorders>
            <w:vAlign w:val="center"/>
            <w:tcMar>
              <w:top w:w="38" w:type="dxa"/>
              <w:bottom w:w="38" w:type="dxa"/>
              <w:start w:w="55" w:type="dxa"/>
              <w:end w:w="55" w:type="dxa"/>
            </w:tcMar>
          </w:tcPr>
          <w:p>
            <w:pPr>
              <w:spacing w:before="0" w:after="0" w:line="223" w:lineRule="auto"/>
            </w:pPr>
            <w:r/>
            <w:r>
              <w:rPr>
                <w:rFonts w:ascii="Calibri" w:hAnsi="Calibri"/>
                <w:b w:val="0"/>
                <w:color w:val="942323"/>
                <w:sz w:val="11"/>
              </w:rPr>
              <w:t>Nichts verändern. Ausgabe/Screenshot sichern und zuerst die zentrale Admin-Doku lesen.</w:t>
            </w:r>
          </w:p>
        </w:tc>
      </w:tr>
    </w:tbl>
    <w:p>
      <w:pPr>
        <w:spacing w:before="30" w:after="0"/>
        <w:jc w:val="center"/>
      </w:pPr>
      <w:r>
        <w:rPr>
          <w:rFonts w:ascii="Calibri" w:hAnsi="Calibri"/>
          <w:b/>
          <w:color w:val="1C4160"/>
          <w:sz w:val="12"/>
        </w:rPr>
        <w:t>Kurzregel: Browser oder SSH -&gt; Status prüfen -&gt; Backup prüfen -&gt; dokumentierten Weg verwenden -&gt; erneut prüfen.</w:t>
      </w:r>
    </w:p>
    <w:sectPr w:rsidR="00FC693F" w:rsidRPr="0006063C" w:rsidSect="00034616">
      <w:footerReference w:type="default" r:id="rId9"/>
      <w:pgSz w:w="8391" w:h="11906"/>
      <w:pgMar w:top="312" w:right="312" w:bottom="283" w:left="312" w:header="113" w:footer="11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Calibri" w:hAnsi="Calibri"/>
        <w:color w:val="5C626A"/>
        <w:sz w:val="11"/>
      </w:rPr>
      <w:t>artserver | lokale IP 192.168.1.136 | Stand 02.07.2026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6" w:line="240" w:lineRule="auto"/>
    </w:pPr>
    <w:rPr>
      <w:rFonts w:ascii="Calibri" w:hAnsi="Calibri"/>
      <w:color w:val="202327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8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4160"/>
      <w:sz w:val="1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5Title">
    <w:name w:val="A5 Title"/>
    <w:pPr>
      <w:keepNext/>
      <w:spacing w:before="0" w:after="16"/>
    </w:pPr>
    <w:rPr>
      <w:rFonts w:ascii="Calibri" w:hAnsi="Calibri"/>
      <w:b/>
      <w:color w:val="1C4160"/>
      <w:sz w:val="3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