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A77E" w14:textId="190813EE" w:rsidR="00C23ACB" w:rsidRPr="00E71C7C" w:rsidRDefault="00C23ACB" w:rsidP="00C23ACB">
      <w:pPr>
        <w:rPr>
          <w:b/>
          <w:bCs/>
        </w:rPr>
      </w:pPr>
      <w:r w:rsidRPr="00E71C7C">
        <w:rPr>
          <w:b/>
          <w:bCs/>
        </w:rPr>
        <w:t xml:space="preserve">Sutta 19 – </w:t>
      </w:r>
      <w:proofErr w:type="spellStart"/>
      <w:r w:rsidRPr="00E71C7C">
        <w:rPr>
          <w:b/>
          <w:bCs/>
        </w:rPr>
        <w:t>Dvedhāvitakka</w:t>
      </w:r>
      <w:proofErr w:type="spellEnd"/>
      <w:r w:rsidRPr="00E71C7C">
        <w:rPr>
          <w:b/>
          <w:bCs/>
        </w:rPr>
        <w:t xml:space="preserve"> </w:t>
      </w:r>
      <w:proofErr w:type="gramStart"/>
      <w:r w:rsidRPr="00E71C7C">
        <w:rPr>
          <w:b/>
          <w:bCs/>
        </w:rPr>
        <w:t>Sutta</w:t>
      </w:r>
      <w:r w:rsidR="007F4CDF">
        <w:rPr>
          <w:b/>
          <w:bCs/>
        </w:rPr>
        <w:t xml:space="preserve">  -</w:t>
      </w:r>
      <w:proofErr w:type="gramEnd"/>
      <w:r w:rsidR="007F4CDF">
        <w:rPr>
          <w:b/>
          <w:bCs/>
        </w:rPr>
        <w:t xml:space="preserve"> </w:t>
      </w:r>
      <w:r w:rsidRPr="00E71C7C">
        <w:rPr>
          <w:b/>
          <w:bCs/>
        </w:rPr>
        <w:t>Die zwei Arten des Denkens</w:t>
      </w:r>
      <w:r w:rsidR="0035598A">
        <w:rPr>
          <w:b/>
          <w:bCs/>
        </w:rPr>
        <w:t xml:space="preserve"> </w:t>
      </w:r>
      <w:r w:rsidR="0035598A" w:rsidRPr="0035598A">
        <w:rPr>
          <w:b/>
          <w:bCs/>
        </w:rPr>
        <w:sym w:font="Wingdings" w:char="F0E8"/>
      </w:r>
      <w:r w:rsidR="0035598A">
        <w:rPr>
          <w:b/>
          <w:bCs/>
        </w:rPr>
        <w:t xml:space="preserve"> 8fach Edler Pfad </w:t>
      </w:r>
    </w:p>
    <w:p w14:paraId="644BDDA2" w14:textId="77777777" w:rsidR="00E71C7C" w:rsidRDefault="00E71C7C" w:rsidP="00C23ACB"/>
    <w:p w14:paraId="30F150E2" w14:textId="431A556C" w:rsidR="00C23ACB" w:rsidRPr="00E71C7C" w:rsidRDefault="00C23ACB" w:rsidP="00C23ACB">
      <w:pPr>
        <w:rPr>
          <w:b/>
          <w:bCs/>
        </w:rPr>
      </w:pPr>
      <w:r w:rsidRPr="00E71C7C">
        <w:rPr>
          <w:b/>
          <w:bCs/>
        </w:rPr>
        <w:t>Kernaussage</w:t>
      </w:r>
    </w:p>
    <w:p w14:paraId="34B8CC36" w14:textId="77777777" w:rsidR="00C23ACB" w:rsidRDefault="00C23ACB" w:rsidP="00DB4532">
      <w:pPr>
        <w:ind w:left="708"/>
      </w:pPr>
      <w:r>
        <w:t>Der Buddha erklärt, dass die Qualität unserer Gedanken darüber entscheidet, ob wir Leid vermehren oder den Weg zur Befreiung beschreiten. Deshalb sollen Gedanken bewusst erkannt, geprüft und gelenkt werden.</w:t>
      </w:r>
    </w:p>
    <w:p w14:paraId="160309DE" w14:textId="77777777" w:rsidR="00C23ACB" w:rsidRPr="00E71C7C" w:rsidRDefault="00C23ACB" w:rsidP="00C23ACB">
      <w:pPr>
        <w:rPr>
          <w:b/>
          <w:bCs/>
        </w:rPr>
      </w:pPr>
      <w:r w:rsidRPr="00E71C7C">
        <w:rPr>
          <w:b/>
          <w:bCs/>
        </w:rPr>
        <w:t>Hintergrund</w:t>
      </w:r>
    </w:p>
    <w:p w14:paraId="14D4F0CA" w14:textId="03C6164E" w:rsidR="00C23ACB" w:rsidRDefault="00C23ACB" w:rsidP="00DB4532">
      <w:pPr>
        <w:ind w:left="708"/>
      </w:pPr>
      <w:r>
        <w:t xml:space="preserve">Diese </w:t>
      </w:r>
      <w:proofErr w:type="spellStart"/>
      <w:r>
        <w:t>Lehrrede</w:t>
      </w:r>
      <w:proofErr w:type="spellEnd"/>
      <w:r>
        <w:t xml:space="preserve"> beschreibt die Zeit vor Buddhas Erwachen. Noch als </w:t>
      </w:r>
      <w:proofErr w:type="spellStart"/>
      <w:r>
        <w:t>Bodhisatta</w:t>
      </w:r>
      <w:proofErr w:type="spellEnd"/>
      <w:r>
        <w:t xml:space="preserve"> beobachtete er seinen Geist sehr genau und stellte fest, dass Gedanken in zwei Gruppen eingeteilt werden können.</w:t>
      </w:r>
      <w:r w:rsidR="00E71C7C">
        <w:t xml:space="preserve"> </w:t>
      </w:r>
      <w:r>
        <w:t>Er erkannte:</w:t>
      </w:r>
      <w:r w:rsidR="00DB4532">
        <w:t xml:space="preserve"> </w:t>
      </w:r>
      <w:r>
        <w:t>Nicht jeder Gedanke verdient Aufmerksamkeit.</w:t>
      </w:r>
    </w:p>
    <w:p w14:paraId="7AC973CA" w14:textId="77777777" w:rsidR="00C23ACB" w:rsidRDefault="00C23ACB" w:rsidP="00C23ACB"/>
    <w:p w14:paraId="1D6C0578" w14:textId="77777777" w:rsidR="00C23ACB" w:rsidRDefault="00C23ACB" w:rsidP="00C23ACB">
      <w:r>
        <w:t>Die zwei Arten von Gedanken</w:t>
      </w:r>
    </w:p>
    <w:tbl>
      <w:tblPr>
        <w:tblStyle w:val="Tabellenraster"/>
        <w:tblW w:w="0" w:type="auto"/>
        <w:tblLook w:val="04A0" w:firstRow="1" w:lastRow="0" w:firstColumn="1" w:lastColumn="0" w:noHBand="0" w:noVBand="1"/>
      </w:tblPr>
      <w:tblGrid>
        <w:gridCol w:w="5228"/>
        <w:gridCol w:w="5228"/>
      </w:tblGrid>
      <w:tr w:rsidR="00E71C7C" w:rsidRPr="00DB4532" w14:paraId="0E07E35A" w14:textId="77777777" w:rsidTr="00E71C7C">
        <w:tc>
          <w:tcPr>
            <w:tcW w:w="5228" w:type="dxa"/>
            <w:shd w:val="clear" w:color="auto" w:fill="DAE9F7" w:themeFill="text2" w:themeFillTint="1A"/>
          </w:tcPr>
          <w:p w14:paraId="11B6C7DB" w14:textId="3058227E" w:rsidR="00E71C7C" w:rsidRPr="00DB4532" w:rsidRDefault="007F4CDF" w:rsidP="004D4CA5">
            <w:pPr>
              <w:rPr>
                <w:b/>
                <w:bCs/>
              </w:rPr>
            </w:pPr>
            <w:r>
              <w:rPr>
                <w:b/>
              </w:rPr>
              <w:t xml:space="preserve">1. </w:t>
            </w:r>
            <w:r w:rsidRPr="00E71C7C">
              <w:rPr>
                <w:b/>
              </w:rPr>
              <w:t>Die drei unheilsamen Gedanken</w:t>
            </w:r>
          </w:p>
        </w:tc>
        <w:tc>
          <w:tcPr>
            <w:tcW w:w="5228" w:type="dxa"/>
            <w:shd w:val="clear" w:color="auto" w:fill="DAE9F7" w:themeFill="text2" w:themeFillTint="1A"/>
          </w:tcPr>
          <w:p w14:paraId="2C1DCB2A" w14:textId="75343B04" w:rsidR="00E71C7C" w:rsidRPr="00DB4532" w:rsidRDefault="00DB4532" w:rsidP="004D4CA5">
            <w:pPr>
              <w:rPr>
                <w:b/>
                <w:bCs/>
              </w:rPr>
            </w:pPr>
            <w:r>
              <w:rPr>
                <w:b/>
                <w:bCs/>
              </w:rPr>
              <w:t xml:space="preserve">2. </w:t>
            </w:r>
            <w:r w:rsidR="007F4CDF" w:rsidRPr="00F625F4">
              <w:rPr>
                <w:b/>
                <w:bCs/>
              </w:rPr>
              <w:t>Die drei heilsamen Gedanken</w:t>
            </w:r>
          </w:p>
        </w:tc>
      </w:tr>
      <w:tr w:rsidR="00E71C7C" w:rsidRPr="007F4CDF" w14:paraId="5228160F" w14:textId="77777777">
        <w:tc>
          <w:tcPr>
            <w:tcW w:w="5228" w:type="dxa"/>
          </w:tcPr>
          <w:p w14:paraId="5FA9A60C" w14:textId="3C4DFC3E" w:rsidR="00E71C7C" w:rsidRPr="007F4CDF" w:rsidRDefault="00E71C7C" w:rsidP="007F4CDF">
            <w:pPr>
              <w:pStyle w:val="Listenabsatz"/>
              <w:numPr>
                <w:ilvl w:val="0"/>
                <w:numId w:val="2"/>
              </w:numPr>
              <w:ind w:left="452" w:hanging="425"/>
              <w:rPr>
                <w:b/>
                <w:bCs/>
              </w:rPr>
            </w:pPr>
            <w:r w:rsidRPr="007F4CDF">
              <w:rPr>
                <w:b/>
                <w:bCs/>
              </w:rPr>
              <w:t>Sinnesbegierde</w:t>
            </w:r>
          </w:p>
        </w:tc>
        <w:tc>
          <w:tcPr>
            <w:tcW w:w="5228" w:type="dxa"/>
          </w:tcPr>
          <w:p w14:paraId="0A53F69A" w14:textId="67B0A182" w:rsidR="00E71C7C" w:rsidRPr="007F4CDF" w:rsidRDefault="00E71C7C" w:rsidP="007F4CDF">
            <w:pPr>
              <w:pStyle w:val="Listenabsatz"/>
              <w:numPr>
                <w:ilvl w:val="0"/>
                <w:numId w:val="3"/>
              </w:numPr>
              <w:ind w:left="324" w:hanging="324"/>
              <w:rPr>
                <w:b/>
                <w:bCs/>
              </w:rPr>
            </w:pPr>
            <w:r w:rsidRPr="007F4CDF">
              <w:rPr>
                <w:b/>
                <w:bCs/>
              </w:rPr>
              <w:t>Entsagung</w:t>
            </w:r>
          </w:p>
        </w:tc>
      </w:tr>
      <w:tr w:rsidR="00E71C7C" w:rsidRPr="007F4CDF" w14:paraId="121A1D25" w14:textId="77777777">
        <w:tc>
          <w:tcPr>
            <w:tcW w:w="5228" w:type="dxa"/>
          </w:tcPr>
          <w:p w14:paraId="66E32C6A" w14:textId="4D058448" w:rsidR="00E71C7C" w:rsidRPr="007F4CDF" w:rsidRDefault="00E71C7C" w:rsidP="007F4CDF">
            <w:pPr>
              <w:pStyle w:val="Listenabsatz"/>
              <w:numPr>
                <w:ilvl w:val="0"/>
                <w:numId w:val="2"/>
              </w:numPr>
              <w:ind w:left="452" w:hanging="425"/>
              <w:rPr>
                <w:b/>
                <w:bCs/>
              </w:rPr>
            </w:pPr>
            <w:r w:rsidRPr="007F4CDF">
              <w:rPr>
                <w:b/>
                <w:bCs/>
              </w:rPr>
              <w:t>Übelwollen</w:t>
            </w:r>
          </w:p>
        </w:tc>
        <w:tc>
          <w:tcPr>
            <w:tcW w:w="5228" w:type="dxa"/>
          </w:tcPr>
          <w:p w14:paraId="342BDF16" w14:textId="7E30F2E1" w:rsidR="00E71C7C" w:rsidRPr="007F4CDF" w:rsidRDefault="00E71C7C" w:rsidP="007F4CDF">
            <w:pPr>
              <w:pStyle w:val="Listenabsatz"/>
              <w:numPr>
                <w:ilvl w:val="0"/>
                <w:numId w:val="3"/>
              </w:numPr>
              <w:ind w:left="324" w:hanging="324"/>
              <w:rPr>
                <w:b/>
                <w:bCs/>
              </w:rPr>
            </w:pPr>
            <w:r w:rsidRPr="007F4CDF">
              <w:rPr>
                <w:b/>
                <w:bCs/>
              </w:rPr>
              <w:t>Wohlwollen</w:t>
            </w:r>
          </w:p>
        </w:tc>
      </w:tr>
      <w:tr w:rsidR="00E71C7C" w:rsidRPr="007F4CDF" w14:paraId="41A49021" w14:textId="77777777">
        <w:tc>
          <w:tcPr>
            <w:tcW w:w="5228" w:type="dxa"/>
          </w:tcPr>
          <w:p w14:paraId="0EDCD93B" w14:textId="2B0FA512" w:rsidR="00E71C7C" w:rsidRPr="007F4CDF" w:rsidRDefault="00E71C7C" w:rsidP="007F4CDF">
            <w:pPr>
              <w:pStyle w:val="Listenabsatz"/>
              <w:numPr>
                <w:ilvl w:val="0"/>
                <w:numId w:val="2"/>
              </w:numPr>
              <w:ind w:left="452" w:hanging="425"/>
              <w:rPr>
                <w:b/>
                <w:bCs/>
              </w:rPr>
            </w:pPr>
            <w:r w:rsidRPr="007F4CDF">
              <w:rPr>
                <w:b/>
                <w:bCs/>
              </w:rPr>
              <w:t>Grausamkeit</w:t>
            </w:r>
          </w:p>
        </w:tc>
        <w:tc>
          <w:tcPr>
            <w:tcW w:w="5228" w:type="dxa"/>
          </w:tcPr>
          <w:p w14:paraId="4986562B" w14:textId="6D9B1F8E" w:rsidR="00E71C7C" w:rsidRPr="007F4CDF" w:rsidRDefault="00E71C7C" w:rsidP="007F4CDF">
            <w:pPr>
              <w:pStyle w:val="Listenabsatz"/>
              <w:numPr>
                <w:ilvl w:val="0"/>
                <w:numId w:val="3"/>
              </w:numPr>
              <w:ind w:left="324" w:hanging="324"/>
              <w:rPr>
                <w:b/>
                <w:bCs/>
              </w:rPr>
            </w:pPr>
            <w:r w:rsidRPr="007F4CDF">
              <w:rPr>
                <w:b/>
                <w:bCs/>
              </w:rPr>
              <w:t>Mitgefühl/Gewaltlosigkeit</w:t>
            </w:r>
          </w:p>
        </w:tc>
      </w:tr>
      <w:tr w:rsidR="007F4CDF" w:rsidRPr="00E71C7C" w14:paraId="65EDF052" w14:textId="77777777">
        <w:tc>
          <w:tcPr>
            <w:tcW w:w="5228" w:type="dxa"/>
          </w:tcPr>
          <w:p w14:paraId="0D9E802F" w14:textId="77777777" w:rsidR="007F4CDF" w:rsidRPr="00E71C7C" w:rsidRDefault="007F4CDF" w:rsidP="007F4CDF">
            <w:pPr>
              <w:rPr>
                <w:b/>
              </w:rPr>
            </w:pPr>
            <w:r>
              <w:rPr>
                <w:b/>
              </w:rPr>
              <w:t xml:space="preserve">1. </w:t>
            </w:r>
            <w:r w:rsidRPr="00E71C7C">
              <w:rPr>
                <w:b/>
              </w:rPr>
              <w:t>Sinnesbegierde</w:t>
            </w:r>
            <w:r>
              <w:rPr>
                <w:b/>
              </w:rPr>
              <w:t xml:space="preserve"> (Entsagung)</w:t>
            </w:r>
          </w:p>
          <w:p w14:paraId="14A851CF" w14:textId="77777777" w:rsidR="007F4CDF" w:rsidRDefault="007F4CDF" w:rsidP="007F4CDF">
            <w:r>
              <w:t>Das ständige Verlangen nach angenehmen Sinneserfahrungen.</w:t>
            </w:r>
          </w:p>
          <w:p w14:paraId="185737A9" w14:textId="77777777" w:rsidR="007F4CDF" w:rsidRDefault="007F4CDF" w:rsidP="007F4CDF">
            <w:r>
              <w:t>Beispiele:</w:t>
            </w:r>
          </w:p>
          <w:p w14:paraId="64FF107B" w14:textId="77777777" w:rsidR="007F4CDF" w:rsidRDefault="007F4CDF" w:rsidP="007F4CDF">
            <w:r>
              <w:t>•</w:t>
            </w:r>
            <w:r>
              <w:tab/>
              <w:t>Besitz</w:t>
            </w:r>
          </w:p>
          <w:p w14:paraId="28282077" w14:textId="77777777" w:rsidR="007F4CDF" w:rsidRDefault="007F4CDF" w:rsidP="007F4CDF">
            <w:r>
              <w:t>•</w:t>
            </w:r>
            <w:r>
              <w:tab/>
              <w:t>Essen</w:t>
            </w:r>
          </w:p>
          <w:p w14:paraId="267250A5" w14:textId="77777777" w:rsidR="007F4CDF" w:rsidRDefault="007F4CDF" w:rsidP="007F4CDF">
            <w:r>
              <w:t>•</w:t>
            </w:r>
            <w:r>
              <w:tab/>
              <w:t>Sexualität</w:t>
            </w:r>
          </w:p>
          <w:p w14:paraId="0A8C9480" w14:textId="77777777" w:rsidR="007F4CDF" w:rsidRDefault="007F4CDF" w:rsidP="007F4CDF">
            <w:r>
              <w:t>•</w:t>
            </w:r>
            <w:r>
              <w:tab/>
              <w:t>Anerkennung</w:t>
            </w:r>
          </w:p>
          <w:p w14:paraId="4E299BB6" w14:textId="77777777" w:rsidR="007F4CDF" w:rsidRDefault="007F4CDF" w:rsidP="007F4CDF">
            <w:r>
              <w:t>•</w:t>
            </w:r>
            <w:r>
              <w:tab/>
              <w:t>Erfolg</w:t>
            </w:r>
          </w:p>
          <w:p w14:paraId="2D476B36" w14:textId="77777777" w:rsidR="007F4CDF" w:rsidRDefault="007F4CDF" w:rsidP="007F4CDF">
            <w:r>
              <w:t>Folgen:</w:t>
            </w:r>
          </w:p>
          <w:p w14:paraId="27E8C525" w14:textId="77777777" w:rsidR="007F4CDF" w:rsidRDefault="007F4CDF" w:rsidP="007F4CDF">
            <w:r>
              <w:t>•</w:t>
            </w:r>
            <w:r>
              <w:tab/>
              <w:t>Unruhe</w:t>
            </w:r>
          </w:p>
          <w:p w14:paraId="27DFDDB5" w14:textId="77777777" w:rsidR="007F4CDF" w:rsidRDefault="007F4CDF" w:rsidP="007F4CDF">
            <w:r>
              <w:t>•</w:t>
            </w:r>
            <w:r>
              <w:tab/>
              <w:t>Anhaften</w:t>
            </w:r>
          </w:p>
          <w:p w14:paraId="3EBFC990" w14:textId="2BC880A4" w:rsidR="007F4CDF" w:rsidRPr="00E71C7C" w:rsidRDefault="007F4CDF" w:rsidP="007F4CDF">
            <w:r>
              <w:t>•</w:t>
            </w:r>
            <w:r>
              <w:tab/>
              <w:t>neues Leiden</w:t>
            </w:r>
          </w:p>
        </w:tc>
        <w:tc>
          <w:tcPr>
            <w:tcW w:w="5228" w:type="dxa"/>
          </w:tcPr>
          <w:p w14:paraId="1A359A9E" w14:textId="77777777" w:rsidR="007F4CDF" w:rsidRPr="00E71C7C" w:rsidRDefault="007F4CDF" w:rsidP="007F4CDF">
            <w:pPr>
              <w:rPr>
                <w:b/>
              </w:rPr>
            </w:pPr>
            <w:r w:rsidRPr="00E71C7C">
              <w:rPr>
                <w:b/>
              </w:rPr>
              <w:t>1. Entsagung</w:t>
            </w:r>
            <w:r>
              <w:rPr>
                <w:b/>
              </w:rPr>
              <w:t xml:space="preserve"> (Sinnesbegierde)</w:t>
            </w:r>
          </w:p>
          <w:p w14:paraId="6C7E1540" w14:textId="50B1D166" w:rsidR="007F4CDF" w:rsidRDefault="007F4CDF" w:rsidP="007F4CDF">
            <w:r>
              <w:t>Nicht Verzicht aus Zwang. Sondern: Freiheit vom Haben-Wollen.</w:t>
            </w:r>
          </w:p>
          <w:p w14:paraId="02113545" w14:textId="77777777" w:rsidR="007F4CDF" w:rsidRDefault="007F4CDF" w:rsidP="007F4CDF">
            <w:r>
              <w:t xml:space="preserve">Man erkennt: </w:t>
            </w:r>
          </w:p>
          <w:p w14:paraId="5EA47373" w14:textId="7123B630" w:rsidR="007F4CDF" w:rsidRPr="00E71C7C" w:rsidRDefault="007F4CDF" w:rsidP="007F4CDF">
            <w:r>
              <w:t>Ich brauche nicht alles, was ich begehre.</w:t>
            </w:r>
          </w:p>
        </w:tc>
      </w:tr>
      <w:tr w:rsidR="007F4CDF" w:rsidRPr="00E71C7C" w14:paraId="127906F9" w14:textId="77777777">
        <w:tc>
          <w:tcPr>
            <w:tcW w:w="5228" w:type="dxa"/>
          </w:tcPr>
          <w:p w14:paraId="47828286" w14:textId="77777777" w:rsidR="007F4CDF" w:rsidRDefault="007F4CDF" w:rsidP="007F4CDF">
            <w:pPr>
              <w:rPr>
                <w:b/>
              </w:rPr>
            </w:pPr>
            <w:r w:rsidRPr="00E71C7C">
              <w:rPr>
                <w:b/>
              </w:rPr>
              <w:t>2. Übelwollen</w:t>
            </w:r>
            <w:r>
              <w:rPr>
                <w:b/>
              </w:rPr>
              <w:t xml:space="preserve"> (Wohlwollen)</w:t>
            </w:r>
          </w:p>
          <w:p w14:paraId="74D61B8E" w14:textId="77777777" w:rsidR="007F4CDF" w:rsidRDefault="007F4CDF" w:rsidP="007F4CDF">
            <w:r>
              <w:t>Gedanken wie:</w:t>
            </w:r>
          </w:p>
          <w:p w14:paraId="54EBFE5C" w14:textId="77777777" w:rsidR="007F4CDF" w:rsidRDefault="007F4CDF" w:rsidP="007F4CDF">
            <w:r>
              <w:t>•</w:t>
            </w:r>
            <w:r>
              <w:tab/>
              <w:t>Ärger</w:t>
            </w:r>
          </w:p>
          <w:p w14:paraId="7C89FF49" w14:textId="77777777" w:rsidR="007F4CDF" w:rsidRDefault="007F4CDF" w:rsidP="007F4CDF">
            <w:r>
              <w:t>•</w:t>
            </w:r>
            <w:r>
              <w:tab/>
              <w:t>Hass</w:t>
            </w:r>
          </w:p>
          <w:p w14:paraId="55139AFD" w14:textId="77777777" w:rsidR="007F4CDF" w:rsidRDefault="007F4CDF" w:rsidP="007F4CDF">
            <w:r>
              <w:t>•</w:t>
            </w:r>
            <w:r>
              <w:tab/>
              <w:t>Rache</w:t>
            </w:r>
          </w:p>
          <w:p w14:paraId="6C2DC555" w14:textId="77777777" w:rsidR="007F4CDF" w:rsidRDefault="007F4CDF" w:rsidP="007F4CDF">
            <w:r>
              <w:t>•</w:t>
            </w:r>
            <w:r>
              <w:tab/>
              <w:t>Abwertung anderer</w:t>
            </w:r>
          </w:p>
          <w:p w14:paraId="32F83D86" w14:textId="77777777" w:rsidR="007F4CDF" w:rsidRDefault="007F4CDF" w:rsidP="007F4CDF">
            <w:r>
              <w:t>Folgen:</w:t>
            </w:r>
          </w:p>
          <w:p w14:paraId="785D0A07" w14:textId="77777777" w:rsidR="007F4CDF" w:rsidRDefault="007F4CDF" w:rsidP="007F4CDF">
            <w:r>
              <w:t>•</w:t>
            </w:r>
            <w:r>
              <w:tab/>
              <w:t>inneres Leiden</w:t>
            </w:r>
          </w:p>
          <w:p w14:paraId="2456B245" w14:textId="77777777" w:rsidR="007F4CDF" w:rsidRDefault="007F4CDF" w:rsidP="007F4CDF">
            <w:r>
              <w:t>•</w:t>
            </w:r>
            <w:r>
              <w:tab/>
              <w:t>Unfrieden</w:t>
            </w:r>
          </w:p>
          <w:p w14:paraId="3D9E212C" w14:textId="430015B4" w:rsidR="007F4CDF" w:rsidRDefault="007F4CDF" w:rsidP="007F4CDF">
            <w:pPr>
              <w:rPr>
                <w:b/>
              </w:rPr>
            </w:pPr>
            <w:r>
              <w:t>•</w:t>
            </w:r>
            <w:r>
              <w:tab/>
              <w:t>schlechte Entscheidungen</w:t>
            </w:r>
          </w:p>
        </w:tc>
        <w:tc>
          <w:tcPr>
            <w:tcW w:w="5228" w:type="dxa"/>
          </w:tcPr>
          <w:p w14:paraId="646E91EB" w14:textId="77777777" w:rsidR="007F4CDF" w:rsidRPr="00E71C7C" w:rsidRDefault="007F4CDF" w:rsidP="007F4CDF">
            <w:pPr>
              <w:rPr>
                <w:b/>
              </w:rPr>
            </w:pPr>
            <w:r w:rsidRPr="00E71C7C">
              <w:rPr>
                <w:b/>
              </w:rPr>
              <w:t>2. Wohlwollen</w:t>
            </w:r>
            <w:r>
              <w:rPr>
                <w:b/>
              </w:rPr>
              <w:t xml:space="preserve"> (Übelwollen)</w:t>
            </w:r>
          </w:p>
          <w:p w14:paraId="00E0D957" w14:textId="77777777" w:rsidR="007F4CDF" w:rsidRDefault="007F4CDF" w:rsidP="007F4CDF">
            <w:r>
              <w:t>Liebevolle Güte (</w:t>
            </w:r>
            <w:proofErr w:type="spellStart"/>
            <w:r>
              <w:t>Mettā</w:t>
            </w:r>
            <w:proofErr w:type="spellEnd"/>
            <w:r>
              <w:t>).</w:t>
            </w:r>
          </w:p>
          <w:p w14:paraId="4CFE8079" w14:textId="77777777" w:rsidR="007F4CDF" w:rsidRDefault="007F4CDF" w:rsidP="007F4CDF">
            <w:r>
              <w:t>Man wünscht allen Wesen:</w:t>
            </w:r>
          </w:p>
          <w:p w14:paraId="5A937FB1" w14:textId="77777777" w:rsidR="007F4CDF" w:rsidRDefault="007F4CDF" w:rsidP="007F4CDF">
            <w:r>
              <w:t>•</w:t>
            </w:r>
            <w:r>
              <w:tab/>
              <w:t>Glück</w:t>
            </w:r>
          </w:p>
          <w:p w14:paraId="67969785" w14:textId="77777777" w:rsidR="007F4CDF" w:rsidRDefault="007F4CDF" w:rsidP="007F4CDF">
            <w:r>
              <w:t>•</w:t>
            </w:r>
            <w:r>
              <w:tab/>
              <w:t>Frieden</w:t>
            </w:r>
          </w:p>
          <w:p w14:paraId="173FAA93" w14:textId="77777777" w:rsidR="007F4CDF" w:rsidRDefault="007F4CDF" w:rsidP="007F4CDF">
            <w:r>
              <w:t>•</w:t>
            </w:r>
            <w:r>
              <w:tab/>
              <w:t>Wohlergehen</w:t>
            </w:r>
          </w:p>
          <w:p w14:paraId="766B6E72" w14:textId="50BB1AE8" w:rsidR="007F4CDF" w:rsidRDefault="007F4CDF" w:rsidP="007F4CDF">
            <w:pPr>
              <w:rPr>
                <w:b/>
                <w:bCs/>
              </w:rPr>
            </w:pPr>
            <w:r>
              <w:t>Auch schwierigen Menschen.</w:t>
            </w:r>
          </w:p>
        </w:tc>
      </w:tr>
      <w:tr w:rsidR="007F4CDF" w:rsidRPr="00E71C7C" w14:paraId="0C771FC2" w14:textId="77777777">
        <w:tc>
          <w:tcPr>
            <w:tcW w:w="5228" w:type="dxa"/>
          </w:tcPr>
          <w:p w14:paraId="42BC65E1" w14:textId="77777777" w:rsidR="007F4CDF" w:rsidRPr="00E71C7C" w:rsidRDefault="007F4CDF" w:rsidP="007F4CDF">
            <w:pPr>
              <w:rPr>
                <w:b/>
                <w:bCs/>
              </w:rPr>
            </w:pPr>
            <w:r w:rsidRPr="00E71C7C">
              <w:rPr>
                <w:b/>
                <w:bCs/>
              </w:rPr>
              <w:t>3. Grausamkeit</w:t>
            </w:r>
            <w:r>
              <w:rPr>
                <w:b/>
                <w:bCs/>
              </w:rPr>
              <w:t xml:space="preserve"> (Gewaltlosigkeit)</w:t>
            </w:r>
          </w:p>
          <w:p w14:paraId="509D346A" w14:textId="77777777" w:rsidR="007F4CDF" w:rsidRDefault="007F4CDF" w:rsidP="007F4CDF">
            <w:r>
              <w:t>Der Wunsch,</w:t>
            </w:r>
          </w:p>
          <w:p w14:paraId="39F0B1E1" w14:textId="77777777" w:rsidR="007F4CDF" w:rsidRDefault="007F4CDF" w:rsidP="007F4CDF">
            <w:r>
              <w:t>•</w:t>
            </w:r>
            <w:r>
              <w:tab/>
              <w:t>andere leiden zu sehen,</w:t>
            </w:r>
          </w:p>
          <w:p w14:paraId="61E4E9BD" w14:textId="77777777" w:rsidR="007F4CDF" w:rsidRDefault="007F4CDF" w:rsidP="007F4CDF">
            <w:r>
              <w:t>•</w:t>
            </w:r>
            <w:r>
              <w:tab/>
              <w:t>sie zu verletzen,</w:t>
            </w:r>
          </w:p>
          <w:p w14:paraId="25E7F22B" w14:textId="77777777" w:rsidR="007F4CDF" w:rsidRDefault="007F4CDF" w:rsidP="007F4CDF">
            <w:r>
              <w:t>•</w:t>
            </w:r>
            <w:r>
              <w:tab/>
              <w:t>ihnen bewusst zu schaden.</w:t>
            </w:r>
          </w:p>
          <w:p w14:paraId="240A12CB" w14:textId="4E4234C9" w:rsidR="007F4CDF" w:rsidRDefault="007F4CDF" w:rsidP="007F4CDF">
            <w:pPr>
              <w:rPr>
                <w:b/>
              </w:rPr>
            </w:pPr>
            <w:r w:rsidRPr="00F625F4">
              <w:rPr>
                <w:highlight w:val="yellow"/>
              </w:rPr>
              <w:t>Dies widerspricht vollständig dem buddhistischen Weg.</w:t>
            </w:r>
          </w:p>
        </w:tc>
        <w:tc>
          <w:tcPr>
            <w:tcW w:w="5228" w:type="dxa"/>
          </w:tcPr>
          <w:p w14:paraId="0E3C89CE" w14:textId="77777777" w:rsidR="007F4CDF" w:rsidRPr="00E71C7C" w:rsidRDefault="007F4CDF" w:rsidP="007F4CDF">
            <w:pPr>
              <w:rPr>
                <w:b/>
              </w:rPr>
            </w:pPr>
            <w:r w:rsidRPr="00E71C7C">
              <w:rPr>
                <w:b/>
              </w:rPr>
              <w:t>3. Gewaltlosigkeit</w:t>
            </w:r>
            <w:r>
              <w:rPr>
                <w:b/>
              </w:rPr>
              <w:t xml:space="preserve"> (Grausamkeit)</w:t>
            </w:r>
          </w:p>
          <w:p w14:paraId="0AE02039" w14:textId="7AB9E699" w:rsidR="007F4CDF" w:rsidRDefault="007F4CDF" w:rsidP="007F4CDF">
            <w:r>
              <w:t>Mitgefühl (</w:t>
            </w:r>
            <w:proofErr w:type="spellStart"/>
            <w:r>
              <w:t>Karuṇā</w:t>
            </w:r>
            <w:proofErr w:type="spellEnd"/>
            <w:r>
              <w:t>). Man möchte:</w:t>
            </w:r>
          </w:p>
          <w:p w14:paraId="5340F197" w14:textId="77777777" w:rsidR="007F4CDF" w:rsidRDefault="007F4CDF" w:rsidP="007F4CDF">
            <w:r>
              <w:t>•</w:t>
            </w:r>
            <w:r>
              <w:tab/>
              <w:t>niemandem schaden</w:t>
            </w:r>
          </w:p>
          <w:p w14:paraId="7D81013F" w14:textId="77777777" w:rsidR="007F4CDF" w:rsidRDefault="007F4CDF" w:rsidP="007F4CDF">
            <w:r>
              <w:t>•</w:t>
            </w:r>
            <w:r>
              <w:tab/>
              <w:t>Leiden vermindern</w:t>
            </w:r>
          </w:p>
          <w:p w14:paraId="5919D475" w14:textId="77777777" w:rsidR="007F4CDF" w:rsidRDefault="007F4CDF" w:rsidP="007F4CDF">
            <w:r>
              <w:t>•</w:t>
            </w:r>
            <w:r>
              <w:tab/>
              <w:t>freundlich handeln</w:t>
            </w:r>
          </w:p>
          <w:p w14:paraId="317FBCB4" w14:textId="77777777" w:rsidR="007F4CDF" w:rsidRDefault="007F4CDF" w:rsidP="007F4CDF">
            <w:pPr>
              <w:rPr>
                <w:b/>
                <w:bCs/>
              </w:rPr>
            </w:pPr>
          </w:p>
        </w:tc>
      </w:tr>
    </w:tbl>
    <w:p w14:paraId="39A2EFC3" w14:textId="77777777" w:rsidR="00C23ACB" w:rsidRDefault="00C23ACB" w:rsidP="00C23ACB"/>
    <w:p w14:paraId="581AAFCA" w14:textId="4AC8CED3" w:rsidR="004F01F9" w:rsidRDefault="004F01F9">
      <w:r>
        <w:br w:type="page"/>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1028"/>
        <w:gridCol w:w="2941"/>
        <w:gridCol w:w="2835"/>
        <w:gridCol w:w="2410"/>
      </w:tblGrid>
      <w:tr w:rsidR="004F01F9" w:rsidRPr="004F01F9" w14:paraId="37B7BDEA" w14:textId="77777777" w:rsidTr="004F01F9">
        <w:trPr>
          <w:trHeight w:val="20"/>
        </w:trPr>
        <w:tc>
          <w:tcPr>
            <w:tcW w:w="1271" w:type="dxa"/>
            <w:shd w:val="clear" w:color="auto" w:fill="DAE9F7" w:themeFill="text2" w:themeFillTint="1A"/>
            <w:hideMark/>
          </w:tcPr>
          <w:p w14:paraId="77C32760" w14:textId="77777777" w:rsidR="004F01F9" w:rsidRPr="004F01F9" w:rsidRDefault="004F01F9" w:rsidP="004F01F9">
            <w:pPr>
              <w:rPr>
                <w:rFonts w:eastAsia="Times New Roman" w:cs="Calibri Light"/>
                <w:b/>
                <w:bCs/>
                <w:color w:val="000000"/>
                <w:szCs w:val="24"/>
                <w:lang w:eastAsia="de-CH"/>
              </w:rPr>
            </w:pPr>
            <w:r w:rsidRPr="004F01F9">
              <w:rPr>
                <w:rFonts w:eastAsia="Times New Roman" w:cs="Calibri Light"/>
                <w:b/>
                <w:bCs/>
                <w:color w:val="000000"/>
                <w:szCs w:val="24"/>
                <w:lang w:eastAsia="de-CH"/>
              </w:rPr>
              <w:lastRenderedPageBreak/>
              <w:t>Vertiefung</w:t>
            </w:r>
          </w:p>
        </w:tc>
        <w:tc>
          <w:tcPr>
            <w:tcW w:w="1028" w:type="dxa"/>
            <w:shd w:val="clear" w:color="auto" w:fill="DAE9F7" w:themeFill="text2" w:themeFillTint="1A"/>
            <w:hideMark/>
          </w:tcPr>
          <w:p w14:paraId="14CA9520" w14:textId="77777777" w:rsidR="004F01F9" w:rsidRPr="004F01F9" w:rsidRDefault="004F01F9" w:rsidP="004F01F9">
            <w:pPr>
              <w:rPr>
                <w:rFonts w:eastAsia="Times New Roman" w:cs="Calibri Light"/>
                <w:b/>
                <w:bCs/>
                <w:color w:val="000000"/>
                <w:szCs w:val="24"/>
                <w:lang w:eastAsia="de-CH"/>
              </w:rPr>
            </w:pPr>
            <w:r w:rsidRPr="004F01F9">
              <w:rPr>
                <w:rFonts w:eastAsia="Times New Roman" w:cs="Calibri Light"/>
                <w:b/>
                <w:bCs/>
                <w:color w:val="000000"/>
                <w:szCs w:val="24"/>
                <w:lang w:eastAsia="de-CH"/>
              </w:rPr>
              <w:t>Pāli</w:t>
            </w:r>
          </w:p>
        </w:tc>
        <w:tc>
          <w:tcPr>
            <w:tcW w:w="2941" w:type="dxa"/>
            <w:shd w:val="clear" w:color="auto" w:fill="DAE9F7" w:themeFill="text2" w:themeFillTint="1A"/>
            <w:hideMark/>
          </w:tcPr>
          <w:p w14:paraId="3AC79ADB" w14:textId="77777777" w:rsidR="004F01F9" w:rsidRPr="004F01F9" w:rsidRDefault="004F01F9" w:rsidP="004F01F9">
            <w:pPr>
              <w:rPr>
                <w:rFonts w:eastAsia="Times New Roman" w:cs="Calibri Light"/>
                <w:b/>
                <w:bCs/>
                <w:color w:val="000000"/>
                <w:szCs w:val="24"/>
                <w:lang w:eastAsia="de-CH"/>
              </w:rPr>
            </w:pPr>
            <w:r w:rsidRPr="004F01F9">
              <w:rPr>
                <w:rFonts w:eastAsia="Times New Roman" w:cs="Calibri Light"/>
                <w:b/>
                <w:bCs/>
                <w:color w:val="000000"/>
                <w:szCs w:val="24"/>
                <w:lang w:eastAsia="de-CH"/>
              </w:rPr>
              <w:t>Merkmale</w:t>
            </w:r>
          </w:p>
        </w:tc>
        <w:tc>
          <w:tcPr>
            <w:tcW w:w="2835" w:type="dxa"/>
            <w:shd w:val="clear" w:color="auto" w:fill="DAE9F7" w:themeFill="text2" w:themeFillTint="1A"/>
            <w:hideMark/>
          </w:tcPr>
          <w:p w14:paraId="168CA02C" w14:textId="77777777" w:rsidR="004F01F9" w:rsidRPr="004F01F9" w:rsidRDefault="004F01F9" w:rsidP="004F01F9">
            <w:pPr>
              <w:rPr>
                <w:rFonts w:eastAsia="Times New Roman" w:cs="Calibri Light"/>
                <w:b/>
                <w:bCs/>
                <w:color w:val="000000"/>
                <w:szCs w:val="24"/>
                <w:lang w:eastAsia="de-CH"/>
              </w:rPr>
            </w:pPr>
            <w:r w:rsidRPr="004F01F9">
              <w:rPr>
                <w:rFonts w:eastAsia="Times New Roman" w:cs="Calibri Light"/>
                <w:b/>
                <w:bCs/>
                <w:color w:val="000000"/>
                <w:szCs w:val="24"/>
                <w:lang w:eastAsia="de-CH"/>
              </w:rPr>
              <w:t>Was geschieht?</w:t>
            </w:r>
          </w:p>
        </w:tc>
        <w:tc>
          <w:tcPr>
            <w:tcW w:w="2410" w:type="dxa"/>
            <w:shd w:val="clear" w:color="auto" w:fill="DAE9F7" w:themeFill="text2" w:themeFillTint="1A"/>
            <w:hideMark/>
          </w:tcPr>
          <w:p w14:paraId="2BE97EF1" w14:textId="77777777" w:rsidR="004F01F9" w:rsidRPr="004F01F9" w:rsidRDefault="004F01F9" w:rsidP="004F01F9">
            <w:pPr>
              <w:rPr>
                <w:rFonts w:eastAsia="Times New Roman" w:cs="Calibri Light"/>
                <w:b/>
                <w:bCs/>
                <w:color w:val="000000"/>
                <w:szCs w:val="24"/>
                <w:lang w:eastAsia="de-CH"/>
              </w:rPr>
            </w:pPr>
            <w:r w:rsidRPr="004F01F9">
              <w:rPr>
                <w:rFonts w:eastAsia="Times New Roman" w:cs="Calibri Light"/>
                <w:b/>
                <w:bCs/>
                <w:color w:val="000000"/>
                <w:szCs w:val="24"/>
                <w:lang w:eastAsia="de-CH"/>
              </w:rPr>
              <w:t>Lernziel</w:t>
            </w:r>
          </w:p>
        </w:tc>
      </w:tr>
      <w:tr w:rsidR="004F01F9" w:rsidRPr="004F01F9" w14:paraId="5AE2D474" w14:textId="77777777" w:rsidTr="004F01F9">
        <w:trPr>
          <w:trHeight w:val="20"/>
        </w:trPr>
        <w:tc>
          <w:tcPr>
            <w:tcW w:w="1271" w:type="dxa"/>
            <w:hideMark/>
          </w:tcPr>
          <w:p w14:paraId="1EFD9619" w14:textId="01DE6232" w:rsidR="004F01F9" w:rsidRPr="004F01F9" w:rsidRDefault="004F01F9" w:rsidP="004F01F9">
            <w:pPr>
              <w:rPr>
                <w:rFonts w:eastAsia="Times New Roman" w:cs="Calibri Light"/>
                <w:b/>
                <w:bCs/>
                <w:color w:val="000000"/>
                <w:szCs w:val="24"/>
                <w:lang w:eastAsia="de-CH"/>
              </w:rPr>
            </w:pPr>
            <w:r w:rsidRPr="004F01F9">
              <w:rPr>
                <w:rFonts w:eastAsia="Times New Roman" w:cs="Calibri Light"/>
                <w:b/>
                <w:bCs/>
                <w:color w:val="000000"/>
                <w:szCs w:val="24"/>
                <w:lang w:eastAsia="de-CH"/>
              </w:rPr>
              <w:t>1.</w:t>
            </w:r>
          </w:p>
        </w:tc>
        <w:tc>
          <w:tcPr>
            <w:tcW w:w="1028" w:type="dxa"/>
            <w:hideMark/>
          </w:tcPr>
          <w:p w14:paraId="0173F9A1" w14:textId="77777777" w:rsidR="004F01F9" w:rsidRPr="004F01F9" w:rsidRDefault="004F01F9" w:rsidP="004F01F9">
            <w:pPr>
              <w:rPr>
                <w:rFonts w:eastAsia="Times New Roman" w:cs="Calibri Light"/>
                <w:b/>
                <w:bCs/>
                <w:color w:val="000000"/>
                <w:szCs w:val="24"/>
                <w:lang w:eastAsia="de-CH"/>
              </w:rPr>
            </w:pPr>
            <w:proofErr w:type="spellStart"/>
            <w:r w:rsidRPr="004F01F9">
              <w:rPr>
                <w:rFonts w:eastAsia="Times New Roman" w:cs="Calibri Light"/>
                <w:b/>
                <w:bCs/>
                <w:color w:val="000000"/>
                <w:szCs w:val="24"/>
                <w:lang w:eastAsia="de-CH"/>
              </w:rPr>
              <w:t>Paṭhama</w:t>
            </w:r>
            <w:proofErr w:type="spellEnd"/>
            <w:r w:rsidRPr="004F01F9">
              <w:rPr>
                <w:rFonts w:eastAsia="Times New Roman" w:cs="Calibri Light"/>
                <w:b/>
                <w:bCs/>
                <w:color w:val="000000"/>
                <w:szCs w:val="24"/>
                <w:lang w:eastAsia="de-CH"/>
              </w:rPr>
              <w:t xml:space="preserve"> Jhāna</w:t>
            </w:r>
          </w:p>
        </w:tc>
        <w:tc>
          <w:tcPr>
            <w:tcW w:w="2941" w:type="dxa"/>
            <w:hideMark/>
          </w:tcPr>
          <w:p w14:paraId="11B064C8" w14:textId="77777777" w:rsid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Gedankenlenkung (</w:t>
            </w:r>
            <w:proofErr w:type="spellStart"/>
            <w:r w:rsidRPr="004F01F9">
              <w:rPr>
                <w:rFonts w:eastAsia="Times New Roman" w:cs="Calibri Light"/>
                <w:i/>
                <w:iCs/>
                <w:color w:val="000000"/>
                <w:szCs w:val="24"/>
                <w:lang w:eastAsia="de-CH"/>
              </w:rPr>
              <w:t>Vitakka</w:t>
            </w:r>
            <w:proofErr w:type="spellEnd"/>
            <w:r w:rsidRPr="004F01F9">
              <w:rPr>
                <w:rFonts w:eastAsia="Times New Roman" w:cs="Calibri Light"/>
                <w:color w:val="000000"/>
                <w:szCs w:val="24"/>
                <w:lang w:eastAsia="de-CH"/>
              </w:rPr>
              <w:t>)</w:t>
            </w:r>
          </w:p>
          <w:p w14:paraId="284A3DAB" w14:textId="77777777" w:rsid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prüfendes Erwägen (</w:t>
            </w:r>
            <w:proofErr w:type="spellStart"/>
            <w:r w:rsidRPr="004F01F9">
              <w:rPr>
                <w:rFonts w:eastAsia="Times New Roman" w:cs="Calibri Light"/>
                <w:i/>
                <w:iCs/>
                <w:color w:val="000000"/>
                <w:szCs w:val="24"/>
                <w:lang w:eastAsia="de-CH"/>
              </w:rPr>
              <w:t>Vicāra</w:t>
            </w:r>
            <w:proofErr w:type="spellEnd"/>
            <w:r w:rsidRPr="004F01F9">
              <w:rPr>
                <w:rFonts w:eastAsia="Times New Roman" w:cs="Calibri Light"/>
                <w:color w:val="000000"/>
                <w:szCs w:val="24"/>
                <w:lang w:eastAsia="de-CH"/>
              </w:rPr>
              <w:t>)</w:t>
            </w:r>
          </w:p>
          <w:p w14:paraId="5E750BBB" w14:textId="77777777" w:rsid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Freude (</w:t>
            </w:r>
            <w:proofErr w:type="spellStart"/>
            <w:r w:rsidRPr="004F01F9">
              <w:rPr>
                <w:rFonts w:eastAsia="Times New Roman" w:cs="Calibri Light"/>
                <w:i/>
                <w:iCs/>
                <w:color w:val="000000"/>
                <w:szCs w:val="24"/>
                <w:lang w:eastAsia="de-CH"/>
              </w:rPr>
              <w:t>Pīti</w:t>
            </w:r>
            <w:proofErr w:type="spellEnd"/>
            <w:r w:rsidRPr="004F01F9">
              <w:rPr>
                <w:rFonts w:eastAsia="Times New Roman" w:cs="Calibri Light"/>
                <w:color w:val="000000"/>
                <w:szCs w:val="24"/>
                <w:lang w:eastAsia="de-CH"/>
              </w:rPr>
              <w:t>), Glück (</w:t>
            </w:r>
            <w:r w:rsidRPr="004F01F9">
              <w:rPr>
                <w:rFonts w:eastAsia="Times New Roman" w:cs="Calibri Light"/>
                <w:i/>
                <w:iCs/>
                <w:color w:val="000000"/>
                <w:szCs w:val="24"/>
                <w:lang w:eastAsia="de-CH"/>
              </w:rPr>
              <w:t>Sukha</w:t>
            </w:r>
            <w:r w:rsidRPr="004F01F9">
              <w:rPr>
                <w:rFonts w:eastAsia="Times New Roman" w:cs="Calibri Light"/>
                <w:color w:val="000000"/>
                <w:szCs w:val="24"/>
                <w:lang w:eastAsia="de-CH"/>
              </w:rPr>
              <w:t>)</w:t>
            </w:r>
          </w:p>
          <w:p w14:paraId="593C3FF9" w14:textId="4901A072"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Sammlung (</w:t>
            </w:r>
            <w:proofErr w:type="spellStart"/>
            <w:r w:rsidRPr="004F01F9">
              <w:rPr>
                <w:rFonts w:eastAsia="Times New Roman" w:cs="Calibri Light"/>
                <w:i/>
                <w:iCs/>
                <w:color w:val="000000"/>
                <w:szCs w:val="24"/>
                <w:lang w:eastAsia="de-CH"/>
              </w:rPr>
              <w:t>Samādhi</w:t>
            </w:r>
            <w:proofErr w:type="spellEnd"/>
            <w:r w:rsidRPr="004F01F9">
              <w:rPr>
                <w:rFonts w:eastAsia="Times New Roman" w:cs="Calibri Light"/>
                <w:color w:val="000000"/>
                <w:szCs w:val="24"/>
                <w:lang w:eastAsia="de-CH"/>
              </w:rPr>
              <w:t>)</w:t>
            </w:r>
          </w:p>
        </w:tc>
        <w:tc>
          <w:tcPr>
            <w:tcW w:w="2835" w:type="dxa"/>
            <w:hideMark/>
          </w:tcPr>
          <w:p w14:paraId="776F0CEB" w14:textId="77777777"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Der Geist löst sich von Sinnesverlangen und unheilsamen Zuständen. Erste tiefe innere Ruhe entsteht.</w:t>
            </w:r>
          </w:p>
        </w:tc>
        <w:tc>
          <w:tcPr>
            <w:tcW w:w="2410" w:type="dxa"/>
            <w:hideMark/>
          </w:tcPr>
          <w:p w14:paraId="7A4F9A63" w14:textId="77777777"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Sammlung beginnt mit bewusst gelenkter Aufmerksamkeit.</w:t>
            </w:r>
          </w:p>
        </w:tc>
      </w:tr>
      <w:tr w:rsidR="004F01F9" w:rsidRPr="004F01F9" w14:paraId="20EA4A93" w14:textId="77777777" w:rsidTr="004F01F9">
        <w:trPr>
          <w:trHeight w:val="20"/>
        </w:trPr>
        <w:tc>
          <w:tcPr>
            <w:tcW w:w="1271" w:type="dxa"/>
            <w:hideMark/>
          </w:tcPr>
          <w:p w14:paraId="4AFD5628" w14:textId="6B5B2647" w:rsidR="004F01F9" w:rsidRPr="004F01F9" w:rsidRDefault="004F01F9" w:rsidP="004F01F9">
            <w:pPr>
              <w:rPr>
                <w:rFonts w:eastAsia="Times New Roman" w:cs="Calibri Light"/>
                <w:b/>
                <w:bCs/>
                <w:color w:val="000000"/>
                <w:szCs w:val="24"/>
                <w:lang w:eastAsia="de-CH"/>
              </w:rPr>
            </w:pPr>
            <w:r w:rsidRPr="004F01F9">
              <w:rPr>
                <w:rFonts w:eastAsia="Times New Roman" w:cs="Calibri Light"/>
                <w:b/>
                <w:bCs/>
                <w:color w:val="000000"/>
                <w:szCs w:val="24"/>
                <w:lang w:eastAsia="de-CH"/>
              </w:rPr>
              <w:t>2.</w:t>
            </w:r>
          </w:p>
        </w:tc>
        <w:tc>
          <w:tcPr>
            <w:tcW w:w="1028" w:type="dxa"/>
            <w:hideMark/>
          </w:tcPr>
          <w:p w14:paraId="73DF2B92" w14:textId="77777777" w:rsidR="004F01F9" w:rsidRPr="004F01F9" w:rsidRDefault="004F01F9" w:rsidP="004F01F9">
            <w:pPr>
              <w:rPr>
                <w:rFonts w:eastAsia="Times New Roman" w:cs="Calibri Light"/>
                <w:b/>
                <w:bCs/>
                <w:color w:val="000000"/>
                <w:szCs w:val="24"/>
                <w:lang w:eastAsia="de-CH"/>
              </w:rPr>
            </w:pPr>
            <w:proofErr w:type="spellStart"/>
            <w:r w:rsidRPr="004F01F9">
              <w:rPr>
                <w:rFonts w:eastAsia="Times New Roman" w:cs="Calibri Light"/>
                <w:b/>
                <w:bCs/>
                <w:color w:val="000000"/>
                <w:szCs w:val="24"/>
                <w:lang w:eastAsia="de-CH"/>
              </w:rPr>
              <w:t>Dutiya</w:t>
            </w:r>
            <w:proofErr w:type="spellEnd"/>
            <w:r w:rsidRPr="004F01F9">
              <w:rPr>
                <w:rFonts w:eastAsia="Times New Roman" w:cs="Calibri Light"/>
                <w:b/>
                <w:bCs/>
                <w:color w:val="000000"/>
                <w:szCs w:val="24"/>
                <w:lang w:eastAsia="de-CH"/>
              </w:rPr>
              <w:t xml:space="preserve"> </w:t>
            </w:r>
            <w:proofErr w:type="spellStart"/>
            <w:r w:rsidRPr="004F01F9">
              <w:rPr>
                <w:rFonts w:eastAsia="Times New Roman" w:cs="Calibri Light"/>
                <w:b/>
                <w:bCs/>
                <w:color w:val="000000"/>
                <w:szCs w:val="24"/>
                <w:lang w:eastAsia="de-CH"/>
              </w:rPr>
              <w:t>Jhāna</w:t>
            </w:r>
            <w:proofErr w:type="spellEnd"/>
          </w:p>
        </w:tc>
        <w:tc>
          <w:tcPr>
            <w:tcW w:w="2941" w:type="dxa"/>
            <w:hideMark/>
          </w:tcPr>
          <w:p w14:paraId="40215F6C" w14:textId="77777777" w:rsid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Freude (</w:t>
            </w:r>
            <w:proofErr w:type="spellStart"/>
            <w:r w:rsidRPr="004F01F9">
              <w:rPr>
                <w:rFonts w:eastAsia="Times New Roman" w:cs="Calibri Light"/>
                <w:i/>
                <w:iCs/>
                <w:color w:val="000000"/>
                <w:szCs w:val="24"/>
                <w:lang w:eastAsia="de-CH"/>
              </w:rPr>
              <w:t>Pīti</w:t>
            </w:r>
            <w:proofErr w:type="spellEnd"/>
            <w:r w:rsidRPr="004F01F9">
              <w:rPr>
                <w:rFonts w:eastAsia="Times New Roman" w:cs="Calibri Light"/>
                <w:color w:val="000000"/>
                <w:szCs w:val="24"/>
                <w:lang w:eastAsia="de-CH"/>
              </w:rPr>
              <w:t>)</w:t>
            </w:r>
          </w:p>
          <w:p w14:paraId="4E1303CE" w14:textId="77777777" w:rsid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Glück (</w:t>
            </w:r>
            <w:r w:rsidRPr="004F01F9">
              <w:rPr>
                <w:rFonts w:eastAsia="Times New Roman" w:cs="Calibri Light"/>
                <w:i/>
                <w:iCs/>
                <w:color w:val="000000"/>
                <w:szCs w:val="24"/>
                <w:lang w:eastAsia="de-CH"/>
              </w:rPr>
              <w:t>Sukha</w:t>
            </w:r>
            <w:r w:rsidRPr="004F01F9">
              <w:rPr>
                <w:rFonts w:eastAsia="Times New Roman" w:cs="Calibri Light"/>
                <w:color w:val="000000"/>
                <w:szCs w:val="24"/>
                <w:lang w:eastAsia="de-CH"/>
              </w:rPr>
              <w:t>)</w:t>
            </w:r>
          </w:p>
          <w:p w14:paraId="53978795" w14:textId="7ADEBD59"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tiefe Einigung des Geistes</w:t>
            </w:r>
          </w:p>
        </w:tc>
        <w:tc>
          <w:tcPr>
            <w:tcW w:w="2835" w:type="dxa"/>
            <w:hideMark/>
          </w:tcPr>
          <w:p w14:paraId="77394F98" w14:textId="77777777" w:rsidR="004F01F9" w:rsidRPr="004F01F9" w:rsidRDefault="004F01F9" w:rsidP="004F01F9">
            <w:pPr>
              <w:rPr>
                <w:rFonts w:eastAsia="Times New Roman" w:cs="Calibri Light"/>
                <w:i/>
                <w:iCs/>
                <w:color w:val="000000"/>
                <w:szCs w:val="24"/>
                <w:lang w:eastAsia="de-CH"/>
              </w:rPr>
            </w:pPr>
            <w:proofErr w:type="spellStart"/>
            <w:r w:rsidRPr="004F01F9">
              <w:rPr>
                <w:rFonts w:eastAsia="Times New Roman" w:cs="Calibri Light"/>
                <w:i/>
                <w:iCs/>
                <w:color w:val="000000"/>
                <w:szCs w:val="24"/>
                <w:lang w:eastAsia="de-CH"/>
              </w:rPr>
              <w:t>Vitakka</w:t>
            </w:r>
            <w:proofErr w:type="spellEnd"/>
            <w:r w:rsidRPr="004F01F9">
              <w:rPr>
                <w:rFonts w:eastAsia="Times New Roman" w:cs="Calibri Light"/>
                <w:color w:val="000000"/>
                <w:szCs w:val="24"/>
                <w:lang w:eastAsia="de-CH"/>
              </w:rPr>
              <w:t xml:space="preserve"> und </w:t>
            </w:r>
            <w:proofErr w:type="spellStart"/>
            <w:r w:rsidRPr="004F01F9">
              <w:rPr>
                <w:rFonts w:eastAsia="Times New Roman" w:cs="Calibri Light"/>
                <w:i/>
                <w:iCs/>
                <w:color w:val="000000"/>
                <w:szCs w:val="24"/>
                <w:lang w:eastAsia="de-CH"/>
              </w:rPr>
              <w:t>Vicāra</w:t>
            </w:r>
            <w:proofErr w:type="spellEnd"/>
            <w:r w:rsidRPr="004F01F9">
              <w:rPr>
                <w:rFonts w:eastAsia="Times New Roman" w:cs="Calibri Light"/>
                <w:color w:val="000000"/>
                <w:szCs w:val="24"/>
                <w:lang w:eastAsia="de-CH"/>
              </w:rPr>
              <w:t xml:space="preserve"> verstummen. Der Geist ruht mühelos in der Sammlung.</w:t>
            </w:r>
          </w:p>
        </w:tc>
        <w:tc>
          <w:tcPr>
            <w:tcW w:w="2410" w:type="dxa"/>
            <w:hideMark/>
          </w:tcPr>
          <w:p w14:paraId="6CAF6CB5" w14:textId="77777777"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Innere Stille ersetzt das bewusste Nachdenken.</w:t>
            </w:r>
          </w:p>
        </w:tc>
      </w:tr>
      <w:tr w:rsidR="004F01F9" w:rsidRPr="004F01F9" w14:paraId="0D4E323F" w14:textId="77777777" w:rsidTr="004F01F9">
        <w:trPr>
          <w:trHeight w:val="20"/>
        </w:trPr>
        <w:tc>
          <w:tcPr>
            <w:tcW w:w="1271" w:type="dxa"/>
            <w:hideMark/>
          </w:tcPr>
          <w:p w14:paraId="573BB5C1" w14:textId="640A5BD9" w:rsidR="004F01F9" w:rsidRPr="004F01F9" w:rsidRDefault="004F01F9" w:rsidP="004F01F9">
            <w:pPr>
              <w:rPr>
                <w:rFonts w:eastAsia="Times New Roman" w:cs="Calibri Light"/>
                <w:b/>
                <w:bCs/>
                <w:color w:val="000000"/>
                <w:szCs w:val="24"/>
                <w:lang w:eastAsia="de-CH"/>
              </w:rPr>
            </w:pPr>
            <w:r w:rsidRPr="004F01F9">
              <w:rPr>
                <w:rFonts w:eastAsia="Times New Roman" w:cs="Calibri Light"/>
                <w:b/>
                <w:bCs/>
                <w:color w:val="000000"/>
                <w:szCs w:val="24"/>
                <w:lang w:eastAsia="de-CH"/>
              </w:rPr>
              <w:t>3.</w:t>
            </w:r>
          </w:p>
        </w:tc>
        <w:tc>
          <w:tcPr>
            <w:tcW w:w="1028" w:type="dxa"/>
            <w:hideMark/>
          </w:tcPr>
          <w:p w14:paraId="28B88A7A" w14:textId="77777777" w:rsidR="004F01F9" w:rsidRPr="004F01F9" w:rsidRDefault="004F01F9" w:rsidP="004F01F9">
            <w:pPr>
              <w:rPr>
                <w:rFonts w:eastAsia="Times New Roman" w:cs="Calibri Light"/>
                <w:b/>
                <w:bCs/>
                <w:color w:val="000000"/>
                <w:szCs w:val="24"/>
                <w:lang w:eastAsia="de-CH"/>
              </w:rPr>
            </w:pPr>
            <w:proofErr w:type="spellStart"/>
            <w:r w:rsidRPr="004F01F9">
              <w:rPr>
                <w:rFonts w:eastAsia="Times New Roman" w:cs="Calibri Light"/>
                <w:b/>
                <w:bCs/>
                <w:color w:val="000000"/>
                <w:szCs w:val="24"/>
                <w:lang w:eastAsia="de-CH"/>
              </w:rPr>
              <w:t>Tatiya</w:t>
            </w:r>
            <w:proofErr w:type="spellEnd"/>
            <w:r w:rsidRPr="004F01F9">
              <w:rPr>
                <w:rFonts w:eastAsia="Times New Roman" w:cs="Calibri Light"/>
                <w:b/>
                <w:bCs/>
                <w:color w:val="000000"/>
                <w:szCs w:val="24"/>
                <w:lang w:eastAsia="de-CH"/>
              </w:rPr>
              <w:t xml:space="preserve"> </w:t>
            </w:r>
            <w:proofErr w:type="spellStart"/>
            <w:r w:rsidRPr="004F01F9">
              <w:rPr>
                <w:rFonts w:eastAsia="Times New Roman" w:cs="Calibri Light"/>
                <w:b/>
                <w:bCs/>
                <w:color w:val="000000"/>
                <w:szCs w:val="24"/>
                <w:lang w:eastAsia="de-CH"/>
              </w:rPr>
              <w:t>Jhāna</w:t>
            </w:r>
            <w:proofErr w:type="spellEnd"/>
          </w:p>
        </w:tc>
        <w:tc>
          <w:tcPr>
            <w:tcW w:w="2941" w:type="dxa"/>
            <w:hideMark/>
          </w:tcPr>
          <w:p w14:paraId="0A170095" w14:textId="77777777" w:rsid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Gleichmut (</w:t>
            </w:r>
            <w:proofErr w:type="spellStart"/>
            <w:r w:rsidRPr="004F01F9">
              <w:rPr>
                <w:rFonts w:eastAsia="Times New Roman" w:cs="Calibri Light"/>
                <w:i/>
                <w:iCs/>
                <w:color w:val="000000"/>
                <w:szCs w:val="24"/>
                <w:lang w:eastAsia="de-CH"/>
              </w:rPr>
              <w:t>Upekkhā</w:t>
            </w:r>
            <w:proofErr w:type="spellEnd"/>
            <w:r w:rsidRPr="004F01F9">
              <w:rPr>
                <w:rFonts w:eastAsia="Times New Roman" w:cs="Calibri Light"/>
                <w:color w:val="000000"/>
                <w:szCs w:val="24"/>
                <w:lang w:eastAsia="de-CH"/>
              </w:rPr>
              <w:t>)</w:t>
            </w:r>
          </w:p>
          <w:p w14:paraId="69E93C0F" w14:textId="77777777" w:rsid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Achtsamkeit (</w:t>
            </w:r>
            <w:r w:rsidRPr="004F01F9">
              <w:rPr>
                <w:rFonts w:eastAsia="Times New Roman" w:cs="Calibri Light"/>
                <w:i/>
                <w:iCs/>
                <w:color w:val="000000"/>
                <w:szCs w:val="24"/>
                <w:lang w:eastAsia="de-CH"/>
              </w:rPr>
              <w:t>Sati</w:t>
            </w:r>
            <w:r w:rsidRPr="004F01F9">
              <w:rPr>
                <w:rFonts w:eastAsia="Times New Roman" w:cs="Calibri Light"/>
                <w:color w:val="000000"/>
                <w:szCs w:val="24"/>
                <w:lang w:eastAsia="de-CH"/>
              </w:rPr>
              <w:t>)</w:t>
            </w:r>
          </w:p>
          <w:p w14:paraId="4AA52A3C" w14:textId="0A57EB44"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Glück (</w:t>
            </w:r>
            <w:r w:rsidRPr="004F01F9">
              <w:rPr>
                <w:rFonts w:eastAsia="Times New Roman" w:cs="Calibri Light"/>
                <w:i/>
                <w:iCs/>
                <w:color w:val="000000"/>
                <w:szCs w:val="24"/>
                <w:lang w:eastAsia="de-CH"/>
              </w:rPr>
              <w:t>Sukha</w:t>
            </w:r>
            <w:r w:rsidRPr="004F01F9">
              <w:rPr>
                <w:rFonts w:eastAsia="Times New Roman" w:cs="Calibri Light"/>
                <w:color w:val="000000"/>
                <w:szCs w:val="24"/>
                <w:lang w:eastAsia="de-CH"/>
              </w:rPr>
              <w:t>)</w:t>
            </w:r>
          </w:p>
        </w:tc>
        <w:tc>
          <w:tcPr>
            <w:tcW w:w="2835" w:type="dxa"/>
            <w:hideMark/>
          </w:tcPr>
          <w:p w14:paraId="3D521750" w14:textId="77777777"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Die freudige Erregung (</w:t>
            </w:r>
            <w:proofErr w:type="spellStart"/>
            <w:r w:rsidRPr="004F01F9">
              <w:rPr>
                <w:rFonts w:eastAsia="Times New Roman" w:cs="Calibri Light"/>
                <w:i/>
                <w:iCs/>
                <w:color w:val="000000"/>
                <w:szCs w:val="24"/>
                <w:lang w:eastAsia="de-CH"/>
              </w:rPr>
              <w:t>Pīti</w:t>
            </w:r>
            <w:proofErr w:type="spellEnd"/>
            <w:r w:rsidRPr="004F01F9">
              <w:rPr>
                <w:rFonts w:eastAsia="Times New Roman" w:cs="Calibri Light"/>
                <w:color w:val="000000"/>
                <w:szCs w:val="24"/>
                <w:lang w:eastAsia="de-CH"/>
              </w:rPr>
              <w:t>) klingt ab. Es bleibt ein stilles, ausgeglichenes Wohlbefinden.</w:t>
            </w:r>
          </w:p>
        </w:tc>
        <w:tc>
          <w:tcPr>
            <w:tcW w:w="2410" w:type="dxa"/>
            <w:hideMark/>
          </w:tcPr>
          <w:p w14:paraId="115537E6" w14:textId="77777777"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Gleichmut wird wichtiger als Freude.</w:t>
            </w:r>
          </w:p>
        </w:tc>
      </w:tr>
      <w:tr w:rsidR="004F01F9" w:rsidRPr="004F01F9" w14:paraId="77BF57F1" w14:textId="77777777" w:rsidTr="004F01F9">
        <w:trPr>
          <w:trHeight w:val="20"/>
        </w:trPr>
        <w:tc>
          <w:tcPr>
            <w:tcW w:w="1271" w:type="dxa"/>
            <w:hideMark/>
          </w:tcPr>
          <w:p w14:paraId="0BEA5D80" w14:textId="50026D55" w:rsidR="004F01F9" w:rsidRPr="004F01F9" w:rsidRDefault="004F01F9" w:rsidP="004F01F9">
            <w:pPr>
              <w:rPr>
                <w:rFonts w:eastAsia="Times New Roman" w:cs="Calibri Light"/>
                <w:b/>
                <w:bCs/>
                <w:color w:val="000000"/>
                <w:szCs w:val="24"/>
                <w:lang w:eastAsia="de-CH"/>
              </w:rPr>
            </w:pPr>
            <w:r w:rsidRPr="004F01F9">
              <w:rPr>
                <w:rFonts w:eastAsia="Times New Roman" w:cs="Calibri Light"/>
                <w:b/>
                <w:bCs/>
                <w:color w:val="000000"/>
                <w:szCs w:val="24"/>
                <w:lang w:eastAsia="de-CH"/>
              </w:rPr>
              <w:t>4.</w:t>
            </w:r>
          </w:p>
        </w:tc>
        <w:tc>
          <w:tcPr>
            <w:tcW w:w="1028" w:type="dxa"/>
            <w:hideMark/>
          </w:tcPr>
          <w:p w14:paraId="3911BD55" w14:textId="77777777" w:rsidR="004F01F9" w:rsidRPr="004F01F9" w:rsidRDefault="004F01F9" w:rsidP="004F01F9">
            <w:pPr>
              <w:rPr>
                <w:rFonts w:eastAsia="Times New Roman" w:cs="Calibri Light"/>
                <w:b/>
                <w:bCs/>
                <w:color w:val="000000"/>
                <w:szCs w:val="24"/>
                <w:lang w:eastAsia="de-CH"/>
              </w:rPr>
            </w:pPr>
            <w:r w:rsidRPr="004F01F9">
              <w:rPr>
                <w:rFonts w:eastAsia="Times New Roman" w:cs="Calibri Light"/>
                <w:b/>
                <w:bCs/>
                <w:color w:val="000000"/>
                <w:szCs w:val="24"/>
                <w:lang w:eastAsia="de-CH"/>
              </w:rPr>
              <w:t>Catuttha Jhāna</w:t>
            </w:r>
          </w:p>
        </w:tc>
        <w:tc>
          <w:tcPr>
            <w:tcW w:w="2941" w:type="dxa"/>
            <w:hideMark/>
          </w:tcPr>
          <w:p w14:paraId="48DBBD33" w14:textId="77777777" w:rsid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Vollkommener Gleichmut (</w:t>
            </w:r>
            <w:proofErr w:type="spellStart"/>
            <w:r w:rsidRPr="004F01F9">
              <w:rPr>
                <w:rFonts w:eastAsia="Times New Roman" w:cs="Calibri Light"/>
                <w:i/>
                <w:iCs/>
                <w:color w:val="000000"/>
                <w:szCs w:val="24"/>
                <w:lang w:eastAsia="de-CH"/>
              </w:rPr>
              <w:t>Upekkhā</w:t>
            </w:r>
            <w:proofErr w:type="spellEnd"/>
            <w:r w:rsidRPr="004F01F9">
              <w:rPr>
                <w:rFonts w:eastAsia="Times New Roman" w:cs="Calibri Light"/>
                <w:color w:val="000000"/>
                <w:szCs w:val="24"/>
                <w:lang w:eastAsia="de-CH"/>
              </w:rPr>
              <w:t>)</w:t>
            </w:r>
          </w:p>
          <w:p w14:paraId="3CF18DA3" w14:textId="77777777" w:rsid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reine Achtsamkeit (</w:t>
            </w:r>
            <w:r w:rsidRPr="004F01F9">
              <w:rPr>
                <w:rFonts w:eastAsia="Times New Roman" w:cs="Calibri Light"/>
                <w:i/>
                <w:iCs/>
                <w:color w:val="000000"/>
                <w:szCs w:val="24"/>
                <w:lang w:eastAsia="de-CH"/>
              </w:rPr>
              <w:t>Sati</w:t>
            </w:r>
            <w:r w:rsidRPr="004F01F9">
              <w:rPr>
                <w:rFonts w:eastAsia="Times New Roman" w:cs="Calibri Light"/>
                <w:color w:val="000000"/>
                <w:szCs w:val="24"/>
                <w:lang w:eastAsia="de-CH"/>
              </w:rPr>
              <w:t>)</w:t>
            </w:r>
          </w:p>
          <w:p w14:paraId="78994ACE" w14:textId="1FFCB67D"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geistige Reinheit</w:t>
            </w:r>
          </w:p>
        </w:tc>
        <w:tc>
          <w:tcPr>
            <w:tcW w:w="2835" w:type="dxa"/>
            <w:hideMark/>
          </w:tcPr>
          <w:p w14:paraId="2BD7B460" w14:textId="77777777"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Glück und Leid sowie Freude und Trauer werden überwunden. Der Geist ist vollkommen ruhig und klar.</w:t>
            </w:r>
          </w:p>
        </w:tc>
        <w:tc>
          <w:tcPr>
            <w:tcW w:w="2410" w:type="dxa"/>
            <w:hideMark/>
          </w:tcPr>
          <w:p w14:paraId="0D2FA450" w14:textId="77777777" w:rsidR="004F01F9" w:rsidRPr="004F01F9" w:rsidRDefault="004F01F9" w:rsidP="004F01F9">
            <w:pPr>
              <w:rPr>
                <w:rFonts w:eastAsia="Times New Roman" w:cs="Calibri Light"/>
                <w:color w:val="000000"/>
                <w:szCs w:val="24"/>
                <w:lang w:eastAsia="de-CH"/>
              </w:rPr>
            </w:pPr>
            <w:r w:rsidRPr="004F01F9">
              <w:rPr>
                <w:rFonts w:eastAsia="Times New Roman" w:cs="Calibri Light"/>
                <w:color w:val="000000"/>
                <w:szCs w:val="24"/>
                <w:lang w:eastAsia="de-CH"/>
              </w:rPr>
              <w:t>Höchste geistige Sammlung als Grundlage für befreiende Einsicht (</w:t>
            </w:r>
            <w:proofErr w:type="spellStart"/>
            <w:r w:rsidRPr="004F01F9">
              <w:rPr>
                <w:rFonts w:eastAsia="Times New Roman" w:cs="Calibri Light"/>
                <w:i/>
                <w:iCs/>
                <w:color w:val="000000"/>
                <w:szCs w:val="24"/>
                <w:lang w:eastAsia="de-CH"/>
              </w:rPr>
              <w:t>Vipassanā</w:t>
            </w:r>
            <w:proofErr w:type="spellEnd"/>
            <w:r w:rsidRPr="004F01F9">
              <w:rPr>
                <w:rFonts w:eastAsia="Times New Roman" w:cs="Calibri Light"/>
                <w:color w:val="000000"/>
                <w:szCs w:val="24"/>
                <w:lang w:eastAsia="de-CH"/>
              </w:rPr>
              <w:t>).</w:t>
            </w:r>
          </w:p>
        </w:tc>
      </w:tr>
    </w:tbl>
    <w:p w14:paraId="14B35072" w14:textId="77777777" w:rsidR="007F4CDF" w:rsidRDefault="007F4CDF" w:rsidP="00C23ACB"/>
    <w:p w14:paraId="43ADFF00" w14:textId="0C0EE63F" w:rsidR="0035598A" w:rsidRPr="0035598A" w:rsidRDefault="0035598A" w:rsidP="00C23ACB">
      <w:pPr>
        <w:rPr>
          <w:b/>
        </w:rPr>
      </w:pPr>
      <w:r w:rsidRPr="0035598A">
        <w:rPr>
          <w:b/>
        </w:rPr>
        <w:t>Kernaussagen</w:t>
      </w:r>
    </w:p>
    <w:p w14:paraId="491DAC26" w14:textId="77777777" w:rsidR="0035598A" w:rsidRDefault="0035598A" w:rsidP="00C23ACB"/>
    <w:p w14:paraId="27C2CA07" w14:textId="575A34AA" w:rsidR="0035598A" w:rsidRPr="0035598A" w:rsidRDefault="0035598A" w:rsidP="0035598A">
      <w:pPr>
        <w:numPr>
          <w:ilvl w:val="0"/>
          <w:numId w:val="4"/>
        </w:numPr>
      </w:pPr>
      <w:r w:rsidRPr="0035598A">
        <w:t xml:space="preserve">Die vier </w:t>
      </w:r>
      <w:proofErr w:type="spellStart"/>
      <w:r w:rsidRPr="0035598A">
        <w:t>Jhānas</w:t>
      </w:r>
      <w:proofErr w:type="spellEnd"/>
      <w:r w:rsidRPr="0035598A">
        <w:t xml:space="preserve"> sind </w:t>
      </w:r>
      <w:r w:rsidRPr="0035598A">
        <w:rPr>
          <w:bCs/>
        </w:rPr>
        <w:t>Stufen zunehmender geistiger Sammlung (</w:t>
      </w:r>
      <w:proofErr w:type="spellStart"/>
      <w:r w:rsidRPr="0035598A">
        <w:rPr>
          <w:bCs/>
          <w:i/>
          <w:iCs/>
        </w:rPr>
        <w:t>Samādhi</w:t>
      </w:r>
      <w:proofErr w:type="spellEnd"/>
      <w:r w:rsidRPr="0035598A">
        <w:rPr>
          <w:bCs/>
        </w:rPr>
        <w:t>)</w:t>
      </w:r>
      <w:r w:rsidRPr="0035598A">
        <w:t>.</w:t>
      </w:r>
    </w:p>
    <w:p w14:paraId="76CD2FA7" w14:textId="00D1D804" w:rsidR="0035598A" w:rsidRPr="0035598A" w:rsidRDefault="0035598A" w:rsidP="0035598A">
      <w:pPr>
        <w:numPr>
          <w:ilvl w:val="0"/>
          <w:numId w:val="4"/>
        </w:numPr>
      </w:pPr>
      <w:r w:rsidRPr="0035598A">
        <w:t>Mit jeder Vertiefung werden grobe geistige Aktivitäten und emotionale Erregungen weiter beruhigt.</w:t>
      </w:r>
    </w:p>
    <w:p w14:paraId="38AA13F4" w14:textId="178AAC2C" w:rsidR="0035598A" w:rsidRPr="0035598A" w:rsidRDefault="0035598A" w:rsidP="0035598A">
      <w:pPr>
        <w:numPr>
          <w:ilvl w:val="0"/>
          <w:numId w:val="4"/>
        </w:numPr>
      </w:pPr>
      <w:r w:rsidRPr="0035598A">
        <w:t>Der Schwerpunkt verlagert sich von Freude (</w:t>
      </w:r>
      <w:proofErr w:type="spellStart"/>
      <w:r w:rsidRPr="0035598A">
        <w:rPr>
          <w:i/>
          <w:iCs/>
        </w:rPr>
        <w:t>Pīti</w:t>
      </w:r>
      <w:proofErr w:type="spellEnd"/>
      <w:r w:rsidRPr="0035598A">
        <w:t xml:space="preserve">) hin zu </w:t>
      </w:r>
      <w:r w:rsidRPr="0035598A">
        <w:rPr>
          <w:bCs/>
        </w:rPr>
        <w:t>Gleichmut (</w:t>
      </w:r>
      <w:proofErr w:type="spellStart"/>
      <w:r w:rsidRPr="0035598A">
        <w:rPr>
          <w:bCs/>
          <w:i/>
          <w:iCs/>
        </w:rPr>
        <w:t>Upekkhā</w:t>
      </w:r>
      <w:proofErr w:type="spellEnd"/>
      <w:r w:rsidRPr="0035598A">
        <w:rPr>
          <w:bCs/>
        </w:rPr>
        <w:t>)</w:t>
      </w:r>
      <w:r w:rsidRPr="0035598A">
        <w:t xml:space="preserve"> und </w:t>
      </w:r>
      <w:r w:rsidRPr="0035598A">
        <w:rPr>
          <w:bCs/>
        </w:rPr>
        <w:t>klarer Achtsamkeit (</w:t>
      </w:r>
      <w:r w:rsidRPr="0035598A">
        <w:rPr>
          <w:bCs/>
          <w:i/>
          <w:iCs/>
        </w:rPr>
        <w:t>Sati</w:t>
      </w:r>
      <w:r w:rsidRPr="0035598A">
        <w:rPr>
          <w:bCs/>
        </w:rPr>
        <w:t>)</w:t>
      </w:r>
      <w:r w:rsidRPr="0035598A">
        <w:t xml:space="preserve">. </w:t>
      </w:r>
    </w:p>
    <w:p w14:paraId="1166FF05" w14:textId="0B65B679" w:rsidR="0035598A" w:rsidRPr="0035598A" w:rsidRDefault="0035598A" w:rsidP="0035598A">
      <w:pPr>
        <w:numPr>
          <w:ilvl w:val="0"/>
          <w:numId w:val="4"/>
        </w:numPr>
        <w:rPr>
          <w:b/>
          <w:bCs/>
        </w:rPr>
      </w:pPr>
      <w:r w:rsidRPr="0035598A">
        <w:t xml:space="preserve">Die </w:t>
      </w:r>
      <w:proofErr w:type="spellStart"/>
      <w:r w:rsidRPr="0035598A">
        <w:t>Jhānas</w:t>
      </w:r>
      <w:proofErr w:type="spellEnd"/>
      <w:r w:rsidRPr="0035598A">
        <w:t xml:space="preserve"> sind </w:t>
      </w:r>
      <w:r w:rsidRPr="0035598A">
        <w:rPr>
          <w:bCs/>
        </w:rPr>
        <w:t>nicht das Endziel</w:t>
      </w:r>
      <w:r w:rsidRPr="0035598A">
        <w:t>, sondern schaffen die Voraussetzungen für befreiende Einsicht (</w:t>
      </w:r>
      <w:proofErr w:type="spellStart"/>
      <w:r w:rsidRPr="0035598A">
        <w:rPr>
          <w:i/>
          <w:iCs/>
        </w:rPr>
        <w:t>Vipassanā</w:t>
      </w:r>
      <w:proofErr w:type="spellEnd"/>
      <w:r w:rsidRPr="0035598A">
        <w:t>) in Vergänglichkeit (</w:t>
      </w:r>
      <w:r w:rsidRPr="0035598A">
        <w:rPr>
          <w:i/>
          <w:iCs/>
        </w:rPr>
        <w:t>Anicca</w:t>
      </w:r>
      <w:r w:rsidRPr="0035598A">
        <w:t>), Leidhaftigkeit (</w:t>
      </w:r>
      <w:r w:rsidRPr="0035598A">
        <w:rPr>
          <w:i/>
          <w:iCs/>
        </w:rPr>
        <w:t>Dukkha</w:t>
      </w:r>
      <w:r w:rsidRPr="0035598A">
        <w:t>) und Nicht-Selbst (</w:t>
      </w:r>
      <w:proofErr w:type="spellStart"/>
      <w:r w:rsidRPr="0035598A">
        <w:rPr>
          <w:i/>
          <w:iCs/>
        </w:rPr>
        <w:t>Anattā</w:t>
      </w:r>
      <w:proofErr w:type="spellEnd"/>
      <w:r w:rsidRPr="0035598A">
        <w:t>).</w:t>
      </w:r>
    </w:p>
    <w:p w14:paraId="1169811B" w14:textId="77777777" w:rsidR="0035598A" w:rsidRPr="0035598A" w:rsidRDefault="0035598A" w:rsidP="0035598A">
      <w:pPr>
        <w:rPr>
          <w:bCs/>
        </w:rPr>
      </w:pPr>
    </w:p>
    <w:p w14:paraId="0922D29B" w14:textId="1C642018" w:rsidR="0035598A" w:rsidRPr="0035598A" w:rsidRDefault="0035598A" w:rsidP="0035598A">
      <w:pPr>
        <w:rPr>
          <w:b/>
          <w:bCs/>
        </w:rPr>
      </w:pPr>
      <w:r w:rsidRPr="0035598A">
        <w:rPr>
          <w:b/>
          <w:bCs/>
        </w:rPr>
        <w:t>Merksatz</w:t>
      </w:r>
    </w:p>
    <w:p w14:paraId="17F63517" w14:textId="15B1B41E" w:rsidR="0035598A" w:rsidRDefault="0035598A" w:rsidP="0035598A">
      <w:r w:rsidRPr="0035598A">
        <w:rPr>
          <w:b/>
          <w:bCs/>
        </w:rPr>
        <w:t xml:space="preserve">1. </w:t>
      </w:r>
      <w:proofErr w:type="spellStart"/>
      <w:r w:rsidRPr="0035598A">
        <w:rPr>
          <w:b/>
          <w:bCs/>
        </w:rPr>
        <w:t>Jhāna</w:t>
      </w:r>
      <w:proofErr w:type="spellEnd"/>
      <w:r w:rsidRPr="0035598A">
        <w:rPr>
          <w:b/>
          <w:bCs/>
        </w:rPr>
        <w:t>:</w:t>
      </w:r>
      <w:r w:rsidRPr="0035598A">
        <w:t xml:space="preserve"> Denken wird gesammelt.</w:t>
      </w:r>
      <w:r w:rsidRPr="0035598A">
        <w:br/>
      </w:r>
      <w:r w:rsidRPr="0035598A">
        <w:rPr>
          <w:b/>
          <w:bCs/>
        </w:rPr>
        <w:t xml:space="preserve">2. </w:t>
      </w:r>
      <w:proofErr w:type="spellStart"/>
      <w:r w:rsidRPr="0035598A">
        <w:rPr>
          <w:b/>
          <w:bCs/>
        </w:rPr>
        <w:t>Jhāna</w:t>
      </w:r>
      <w:proofErr w:type="spellEnd"/>
      <w:r w:rsidRPr="0035598A">
        <w:rPr>
          <w:b/>
          <w:bCs/>
        </w:rPr>
        <w:t>:</w:t>
      </w:r>
      <w:r w:rsidRPr="0035598A">
        <w:t xml:space="preserve"> Denken verstummt.</w:t>
      </w:r>
      <w:r w:rsidRPr="0035598A">
        <w:br/>
      </w:r>
      <w:r w:rsidRPr="0035598A">
        <w:rPr>
          <w:b/>
          <w:bCs/>
        </w:rPr>
        <w:t xml:space="preserve">3. </w:t>
      </w:r>
      <w:proofErr w:type="spellStart"/>
      <w:r w:rsidRPr="0035598A">
        <w:rPr>
          <w:b/>
          <w:bCs/>
        </w:rPr>
        <w:t>Jhāna</w:t>
      </w:r>
      <w:proofErr w:type="spellEnd"/>
      <w:r w:rsidRPr="0035598A">
        <w:rPr>
          <w:b/>
          <w:bCs/>
        </w:rPr>
        <w:t>:</w:t>
      </w:r>
      <w:r w:rsidRPr="0035598A">
        <w:t xml:space="preserve"> Freude wird zu Gleichmut.</w:t>
      </w:r>
      <w:r w:rsidRPr="0035598A">
        <w:br/>
      </w:r>
      <w:r w:rsidRPr="0035598A">
        <w:rPr>
          <w:b/>
          <w:bCs/>
        </w:rPr>
        <w:t xml:space="preserve">4. </w:t>
      </w:r>
      <w:proofErr w:type="spellStart"/>
      <w:r w:rsidRPr="0035598A">
        <w:rPr>
          <w:b/>
          <w:bCs/>
        </w:rPr>
        <w:t>Jhāna</w:t>
      </w:r>
      <w:proofErr w:type="spellEnd"/>
      <w:r w:rsidRPr="0035598A">
        <w:rPr>
          <w:b/>
          <w:bCs/>
        </w:rPr>
        <w:t>:</w:t>
      </w:r>
      <w:r w:rsidRPr="0035598A">
        <w:t xml:space="preserve"> Vollkommene Ruhe und klare Achtsamkeit bilden die Grundlage für die befreiende Einsicht.</w:t>
      </w:r>
    </w:p>
    <w:p w14:paraId="07CB6909" w14:textId="77777777" w:rsidR="00AC4207" w:rsidRDefault="00AC4207" w:rsidP="0035598A"/>
    <w:p w14:paraId="5E988646" w14:textId="77777777" w:rsidR="00AC4207" w:rsidRPr="0035598A" w:rsidRDefault="00AC4207" w:rsidP="0035598A"/>
    <w:p w14:paraId="739280FF" w14:textId="4E11D1E7" w:rsidR="00943D5D" w:rsidRDefault="00943D5D">
      <w:r>
        <w:br w:type="page"/>
      </w:r>
    </w:p>
    <w:tbl>
      <w:tblPr>
        <w:tblW w:w="10206" w:type="dxa"/>
        <w:tblCellMar>
          <w:left w:w="70" w:type="dxa"/>
          <w:right w:w="70" w:type="dxa"/>
        </w:tblCellMar>
        <w:tblLook w:val="04A0" w:firstRow="1" w:lastRow="0" w:firstColumn="1" w:lastColumn="0" w:noHBand="0" w:noVBand="1"/>
      </w:tblPr>
      <w:tblGrid>
        <w:gridCol w:w="1636"/>
        <w:gridCol w:w="1230"/>
        <w:gridCol w:w="1953"/>
        <w:gridCol w:w="5387"/>
      </w:tblGrid>
      <w:tr w:rsidR="00943D5D" w:rsidRPr="00943D5D" w14:paraId="68D09FE0" w14:textId="77777777" w:rsidTr="00943D5D">
        <w:trPr>
          <w:trHeight w:val="20"/>
        </w:trPr>
        <w:tc>
          <w:tcPr>
            <w:tcW w:w="1636" w:type="dxa"/>
            <w:tcBorders>
              <w:top w:val="nil"/>
              <w:left w:val="nil"/>
              <w:bottom w:val="nil"/>
              <w:right w:val="nil"/>
            </w:tcBorders>
            <w:shd w:val="clear" w:color="auto" w:fill="DAE9F7" w:themeFill="text2" w:themeFillTint="1A"/>
            <w:hideMark/>
          </w:tcPr>
          <w:p w14:paraId="78407295" w14:textId="68DE5998"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lastRenderedPageBreak/>
              <w:t xml:space="preserve">Teil des </w:t>
            </w:r>
            <w:proofErr w:type="gramStart"/>
            <w:r>
              <w:rPr>
                <w:rFonts w:eastAsia="Times New Roman" w:cs="Calibri Light"/>
                <w:b/>
                <w:bCs/>
                <w:color w:val="000000"/>
                <w:szCs w:val="24"/>
                <w:lang w:eastAsia="de-CH"/>
              </w:rPr>
              <w:t>8 fachen</w:t>
            </w:r>
            <w:proofErr w:type="gramEnd"/>
            <w:r>
              <w:rPr>
                <w:rFonts w:eastAsia="Times New Roman" w:cs="Calibri Light"/>
                <w:b/>
                <w:bCs/>
                <w:color w:val="000000"/>
                <w:szCs w:val="24"/>
                <w:lang w:eastAsia="de-CH"/>
              </w:rPr>
              <w:t xml:space="preserve"> </w:t>
            </w:r>
            <w:r w:rsidRPr="00943D5D">
              <w:rPr>
                <w:rFonts w:eastAsia="Times New Roman" w:cs="Calibri Light"/>
                <w:b/>
                <w:bCs/>
                <w:color w:val="000000"/>
                <w:szCs w:val="24"/>
                <w:lang w:eastAsia="de-CH"/>
              </w:rPr>
              <w:t>Pfades</w:t>
            </w:r>
          </w:p>
        </w:tc>
        <w:tc>
          <w:tcPr>
            <w:tcW w:w="1230" w:type="dxa"/>
            <w:tcBorders>
              <w:top w:val="nil"/>
              <w:left w:val="nil"/>
              <w:bottom w:val="nil"/>
              <w:right w:val="nil"/>
            </w:tcBorders>
            <w:shd w:val="clear" w:color="auto" w:fill="DAE9F7" w:themeFill="text2" w:themeFillTint="1A"/>
            <w:hideMark/>
          </w:tcPr>
          <w:p w14:paraId="5B78BC62"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Pāli</w:t>
            </w:r>
          </w:p>
        </w:tc>
        <w:tc>
          <w:tcPr>
            <w:tcW w:w="1953" w:type="dxa"/>
            <w:tcBorders>
              <w:top w:val="nil"/>
              <w:left w:val="nil"/>
              <w:bottom w:val="nil"/>
              <w:right w:val="nil"/>
            </w:tcBorders>
            <w:shd w:val="clear" w:color="auto" w:fill="DAE9F7" w:themeFill="text2" w:themeFillTint="1A"/>
            <w:hideMark/>
          </w:tcPr>
          <w:p w14:paraId="41DFD7FD"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Bezug zu Sutta 19</w:t>
            </w:r>
          </w:p>
        </w:tc>
        <w:tc>
          <w:tcPr>
            <w:tcW w:w="5387" w:type="dxa"/>
            <w:tcBorders>
              <w:top w:val="nil"/>
              <w:left w:val="nil"/>
              <w:bottom w:val="nil"/>
              <w:right w:val="nil"/>
            </w:tcBorders>
            <w:shd w:val="clear" w:color="auto" w:fill="DAE9F7" w:themeFill="text2" w:themeFillTint="1A"/>
            <w:hideMark/>
          </w:tcPr>
          <w:p w14:paraId="436DDD53"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Bedeutung</w:t>
            </w:r>
          </w:p>
        </w:tc>
      </w:tr>
      <w:tr w:rsidR="00943D5D" w:rsidRPr="00943D5D" w14:paraId="1DBF8610" w14:textId="77777777" w:rsidTr="00943D5D">
        <w:trPr>
          <w:trHeight w:val="20"/>
        </w:trPr>
        <w:tc>
          <w:tcPr>
            <w:tcW w:w="1636" w:type="dxa"/>
            <w:tcBorders>
              <w:top w:val="nil"/>
              <w:left w:val="nil"/>
              <w:bottom w:val="nil"/>
              <w:right w:val="nil"/>
            </w:tcBorders>
            <w:hideMark/>
          </w:tcPr>
          <w:p w14:paraId="269255B4"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1. Rechte Ansicht</w:t>
            </w:r>
          </w:p>
        </w:tc>
        <w:tc>
          <w:tcPr>
            <w:tcW w:w="1230" w:type="dxa"/>
            <w:tcBorders>
              <w:top w:val="nil"/>
              <w:left w:val="nil"/>
              <w:bottom w:val="nil"/>
              <w:right w:val="nil"/>
            </w:tcBorders>
            <w:hideMark/>
          </w:tcPr>
          <w:p w14:paraId="56EEA17F" w14:textId="77777777" w:rsidR="00943D5D" w:rsidRPr="00943D5D" w:rsidRDefault="00943D5D" w:rsidP="00943D5D">
            <w:pPr>
              <w:rPr>
                <w:rFonts w:eastAsia="Times New Roman" w:cs="Calibri Light"/>
                <w:color w:val="000000"/>
                <w:szCs w:val="24"/>
                <w:lang w:eastAsia="de-CH"/>
              </w:rPr>
            </w:pPr>
            <w:proofErr w:type="spellStart"/>
            <w:r w:rsidRPr="00943D5D">
              <w:rPr>
                <w:rFonts w:eastAsia="Times New Roman" w:cs="Calibri Light"/>
                <w:color w:val="000000"/>
                <w:szCs w:val="24"/>
                <w:lang w:eastAsia="de-CH"/>
              </w:rPr>
              <w:t>Sammā-diṭṭhi</w:t>
            </w:r>
            <w:proofErr w:type="spellEnd"/>
          </w:p>
        </w:tc>
        <w:tc>
          <w:tcPr>
            <w:tcW w:w="1953" w:type="dxa"/>
            <w:tcBorders>
              <w:top w:val="nil"/>
              <w:left w:val="nil"/>
              <w:bottom w:val="nil"/>
              <w:right w:val="nil"/>
            </w:tcBorders>
            <w:hideMark/>
          </w:tcPr>
          <w:p w14:paraId="1BB66D70" w14:textId="77777777" w:rsidR="00943D5D" w:rsidRPr="00943D5D" w:rsidRDefault="00943D5D" w:rsidP="00943D5D">
            <w:pPr>
              <w:rPr>
                <w:rFonts w:eastAsia="Times New Roman" w:cs="Calibri Light"/>
                <w:color w:val="000000"/>
                <w:szCs w:val="24"/>
                <w:lang w:eastAsia="de-CH"/>
              </w:rPr>
            </w:pPr>
            <w:r w:rsidRPr="00943D5D">
              <w:rPr>
                <w:rFonts w:ascii="Segoe UI Emoji" w:eastAsia="Times New Roman" w:hAnsi="Segoe UI Emoji" w:cs="Segoe UI Emoji"/>
                <w:color w:val="FFC000"/>
                <w:szCs w:val="24"/>
                <w:lang w:eastAsia="de-CH"/>
              </w:rPr>
              <w:t>⭐⭐⭐⭐</w:t>
            </w:r>
            <w:r w:rsidRPr="00943D5D">
              <w:rPr>
                <w:rFonts w:ascii="Segoe UI Symbol" w:eastAsia="Times New Roman" w:hAnsi="Segoe UI Symbol" w:cs="Segoe UI Symbol"/>
                <w:color w:val="000000"/>
                <w:szCs w:val="24"/>
                <w:lang w:eastAsia="de-CH"/>
              </w:rPr>
              <w:t>☆</w:t>
            </w:r>
          </w:p>
        </w:tc>
        <w:tc>
          <w:tcPr>
            <w:tcW w:w="5387" w:type="dxa"/>
            <w:tcBorders>
              <w:top w:val="nil"/>
              <w:left w:val="nil"/>
              <w:bottom w:val="nil"/>
              <w:right w:val="nil"/>
            </w:tcBorders>
            <w:hideMark/>
          </w:tcPr>
          <w:p w14:paraId="40913588" w14:textId="77777777" w:rsidR="00943D5D" w:rsidRPr="00943D5D" w:rsidRDefault="00943D5D" w:rsidP="00943D5D">
            <w:pPr>
              <w:rPr>
                <w:rFonts w:eastAsia="Times New Roman" w:cs="Calibri Light"/>
                <w:color w:val="000000"/>
                <w:szCs w:val="24"/>
                <w:lang w:eastAsia="de-CH"/>
              </w:rPr>
            </w:pPr>
            <w:r w:rsidRPr="00943D5D">
              <w:rPr>
                <w:rFonts w:eastAsia="Times New Roman" w:cs="Calibri Light"/>
                <w:color w:val="000000"/>
                <w:szCs w:val="24"/>
                <w:lang w:eastAsia="de-CH"/>
              </w:rPr>
              <w:t>Der Buddha erkennt, dass unheilsame Gedanken zu Leiden führen und heilsame Gedanken zur Befreiung.</w:t>
            </w:r>
          </w:p>
        </w:tc>
      </w:tr>
      <w:tr w:rsidR="00943D5D" w:rsidRPr="00943D5D" w14:paraId="05095BF2" w14:textId="77777777" w:rsidTr="00943D5D">
        <w:trPr>
          <w:trHeight w:val="20"/>
        </w:trPr>
        <w:tc>
          <w:tcPr>
            <w:tcW w:w="1636" w:type="dxa"/>
            <w:tcBorders>
              <w:top w:val="nil"/>
              <w:left w:val="nil"/>
              <w:bottom w:val="nil"/>
              <w:right w:val="nil"/>
            </w:tcBorders>
            <w:hideMark/>
          </w:tcPr>
          <w:p w14:paraId="5786DD9E"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2. Rechte Gesinnung</w:t>
            </w:r>
          </w:p>
        </w:tc>
        <w:tc>
          <w:tcPr>
            <w:tcW w:w="1230" w:type="dxa"/>
            <w:tcBorders>
              <w:top w:val="nil"/>
              <w:left w:val="nil"/>
              <w:bottom w:val="nil"/>
              <w:right w:val="nil"/>
            </w:tcBorders>
            <w:hideMark/>
          </w:tcPr>
          <w:p w14:paraId="6BF0CD03" w14:textId="77777777" w:rsidR="00943D5D" w:rsidRPr="00943D5D" w:rsidRDefault="00943D5D" w:rsidP="00943D5D">
            <w:pPr>
              <w:rPr>
                <w:rFonts w:eastAsia="Times New Roman" w:cs="Calibri Light"/>
                <w:color w:val="000000"/>
                <w:szCs w:val="24"/>
                <w:lang w:eastAsia="de-CH"/>
              </w:rPr>
            </w:pPr>
            <w:proofErr w:type="spellStart"/>
            <w:r w:rsidRPr="00943D5D">
              <w:rPr>
                <w:rFonts w:eastAsia="Times New Roman" w:cs="Calibri Light"/>
                <w:color w:val="000000"/>
                <w:szCs w:val="24"/>
                <w:lang w:eastAsia="de-CH"/>
              </w:rPr>
              <w:t>Sammā-saṅkappa</w:t>
            </w:r>
            <w:proofErr w:type="spellEnd"/>
          </w:p>
        </w:tc>
        <w:tc>
          <w:tcPr>
            <w:tcW w:w="1953" w:type="dxa"/>
            <w:tcBorders>
              <w:top w:val="nil"/>
              <w:left w:val="nil"/>
              <w:bottom w:val="nil"/>
              <w:right w:val="nil"/>
            </w:tcBorders>
            <w:hideMark/>
          </w:tcPr>
          <w:p w14:paraId="0FF5EB65" w14:textId="77777777" w:rsidR="00943D5D" w:rsidRPr="00943D5D" w:rsidRDefault="00943D5D" w:rsidP="00943D5D">
            <w:pPr>
              <w:rPr>
                <w:rFonts w:eastAsia="Times New Roman" w:cs="Calibri Light"/>
                <w:color w:val="000000"/>
                <w:szCs w:val="24"/>
                <w:lang w:eastAsia="de-CH"/>
              </w:rPr>
            </w:pPr>
            <w:r w:rsidRPr="00943D5D">
              <w:rPr>
                <w:rFonts w:ascii="Segoe UI Emoji" w:eastAsia="Times New Roman" w:hAnsi="Segoe UI Emoji" w:cs="Segoe UI Emoji"/>
                <w:color w:val="FFC000"/>
                <w:szCs w:val="24"/>
                <w:lang w:eastAsia="de-CH"/>
              </w:rPr>
              <w:t>⭐⭐⭐⭐⭐</w:t>
            </w:r>
          </w:p>
        </w:tc>
        <w:tc>
          <w:tcPr>
            <w:tcW w:w="5387" w:type="dxa"/>
            <w:tcBorders>
              <w:top w:val="nil"/>
              <w:left w:val="nil"/>
              <w:bottom w:val="nil"/>
              <w:right w:val="nil"/>
            </w:tcBorders>
            <w:hideMark/>
          </w:tcPr>
          <w:p w14:paraId="68544C8B"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 xml:space="preserve">Zentrales Thema der </w:t>
            </w:r>
            <w:proofErr w:type="spellStart"/>
            <w:r w:rsidRPr="00943D5D">
              <w:rPr>
                <w:rFonts w:eastAsia="Times New Roman" w:cs="Calibri Light"/>
                <w:b/>
                <w:bCs/>
                <w:color w:val="000000"/>
                <w:szCs w:val="24"/>
                <w:lang w:eastAsia="de-CH"/>
              </w:rPr>
              <w:t>Sutta</w:t>
            </w:r>
            <w:proofErr w:type="spellEnd"/>
            <w:r w:rsidRPr="00943D5D">
              <w:rPr>
                <w:rFonts w:eastAsia="Times New Roman" w:cs="Calibri Light"/>
                <w:b/>
                <w:bCs/>
                <w:color w:val="000000"/>
                <w:szCs w:val="24"/>
                <w:lang w:eastAsia="de-CH"/>
              </w:rPr>
              <w:t>.</w:t>
            </w:r>
            <w:r w:rsidRPr="00943D5D">
              <w:rPr>
                <w:rFonts w:eastAsia="Times New Roman" w:cs="Calibri Light"/>
                <w:color w:val="000000"/>
                <w:szCs w:val="24"/>
                <w:lang w:eastAsia="de-CH"/>
              </w:rPr>
              <w:t xml:space="preserve"> Sinnesbegierde, Hass und Grausamkeit werden durch Entsagung, Wohlwollen und Gewaltlosigkeit ersetzt.</w:t>
            </w:r>
          </w:p>
        </w:tc>
      </w:tr>
      <w:tr w:rsidR="00943D5D" w:rsidRPr="00943D5D" w14:paraId="2BE059A3" w14:textId="77777777" w:rsidTr="00943D5D">
        <w:trPr>
          <w:trHeight w:val="20"/>
        </w:trPr>
        <w:tc>
          <w:tcPr>
            <w:tcW w:w="1636" w:type="dxa"/>
            <w:tcBorders>
              <w:top w:val="nil"/>
              <w:left w:val="nil"/>
              <w:bottom w:val="nil"/>
              <w:right w:val="nil"/>
            </w:tcBorders>
            <w:hideMark/>
          </w:tcPr>
          <w:p w14:paraId="53191886"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3. Rechte Rede</w:t>
            </w:r>
          </w:p>
        </w:tc>
        <w:tc>
          <w:tcPr>
            <w:tcW w:w="1230" w:type="dxa"/>
            <w:tcBorders>
              <w:top w:val="nil"/>
              <w:left w:val="nil"/>
              <w:bottom w:val="nil"/>
              <w:right w:val="nil"/>
            </w:tcBorders>
            <w:hideMark/>
          </w:tcPr>
          <w:p w14:paraId="04CE9CB5" w14:textId="77777777" w:rsidR="00943D5D" w:rsidRPr="00943D5D" w:rsidRDefault="00943D5D" w:rsidP="00943D5D">
            <w:pPr>
              <w:rPr>
                <w:rFonts w:eastAsia="Times New Roman" w:cs="Calibri Light"/>
                <w:color w:val="000000"/>
                <w:szCs w:val="24"/>
                <w:lang w:eastAsia="de-CH"/>
              </w:rPr>
            </w:pPr>
            <w:proofErr w:type="spellStart"/>
            <w:r w:rsidRPr="00943D5D">
              <w:rPr>
                <w:rFonts w:eastAsia="Times New Roman" w:cs="Calibri Light"/>
                <w:color w:val="000000"/>
                <w:szCs w:val="24"/>
                <w:lang w:eastAsia="de-CH"/>
              </w:rPr>
              <w:t>Sammā-vācā</w:t>
            </w:r>
            <w:proofErr w:type="spellEnd"/>
          </w:p>
        </w:tc>
        <w:tc>
          <w:tcPr>
            <w:tcW w:w="1953" w:type="dxa"/>
            <w:tcBorders>
              <w:top w:val="nil"/>
              <w:left w:val="nil"/>
              <w:bottom w:val="nil"/>
              <w:right w:val="nil"/>
            </w:tcBorders>
            <w:hideMark/>
          </w:tcPr>
          <w:p w14:paraId="055E7EEF" w14:textId="77777777" w:rsidR="00943D5D" w:rsidRPr="00943D5D" w:rsidRDefault="00943D5D" w:rsidP="00943D5D">
            <w:pPr>
              <w:rPr>
                <w:rFonts w:eastAsia="Times New Roman" w:cs="Calibri Light"/>
                <w:color w:val="000000"/>
                <w:szCs w:val="24"/>
                <w:lang w:eastAsia="de-CH"/>
              </w:rPr>
            </w:pPr>
            <w:r w:rsidRPr="00943D5D">
              <w:rPr>
                <w:rFonts w:ascii="Segoe UI Emoji" w:eastAsia="Times New Roman" w:hAnsi="Segoe UI Emoji" w:cs="Segoe UI Emoji"/>
                <w:color w:val="FFC000"/>
                <w:szCs w:val="24"/>
                <w:lang w:eastAsia="de-CH"/>
              </w:rPr>
              <w:t>⭐</w:t>
            </w:r>
            <w:r w:rsidRPr="00943D5D">
              <w:rPr>
                <w:rFonts w:ascii="Segoe UI Symbol" w:eastAsia="Times New Roman" w:hAnsi="Segoe UI Symbol" w:cs="Segoe UI Symbol"/>
                <w:color w:val="000000"/>
                <w:szCs w:val="24"/>
                <w:lang w:eastAsia="de-CH"/>
              </w:rPr>
              <w:t>☆☆☆☆</w:t>
            </w:r>
          </w:p>
        </w:tc>
        <w:tc>
          <w:tcPr>
            <w:tcW w:w="5387" w:type="dxa"/>
            <w:tcBorders>
              <w:top w:val="nil"/>
              <w:left w:val="nil"/>
              <w:bottom w:val="nil"/>
              <w:right w:val="nil"/>
            </w:tcBorders>
            <w:hideMark/>
          </w:tcPr>
          <w:p w14:paraId="15384CA0" w14:textId="77777777" w:rsidR="00943D5D" w:rsidRPr="00943D5D" w:rsidRDefault="00943D5D" w:rsidP="00943D5D">
            <w:pPr>
              <w:rPr>
                <w:rFonts w:eastAsia="Times New Roman" w:cs="Calibri Light"/>
                <w:color w:val="000000"/>
                <w:szCs w:val="24"/>
                <w:lang w:eastAsia="de-CH"/>
              </w:rPr>
            </w:pPr>
            <w:r w:rsidRPr="00943D5D">
              <w:rPr>
                <w:rFonts w:eastAsia="Times New Roman" w:cs="Calibri Light"/>
                <w:color w:val="000000"/>
                <w:szCs w:val="24"/>
                <w:lang w:eastAsia="de-CH"/>
              </w:rPr>
              <w:t>Wird nicht ausdrücklich behandelt, ergibt sich aber aus einem gereinigten Geist.</w:t>
            </w:r>
          </w:p>
        </w:tc>
      </w:tr>
      <w:tr w:rsidR="00943D5D" w:rsidRPr="00943D5D" w14:paraId="583ADE4B" w14:textId="77777777" w:rsidTr="00943D5D">
        <w:trPr>
          <w:trHeight w:val="20"/>
        </w:trPr>
        <w:tc>
          <w:tcPr>
            <w:tcW w:w="1636" w:type="dxa"/>
            <w:tcBorders>
              <w:top w:val="nil"/>
              <w:left w:val="nil"/>
              <w:bottom w:val="nil"/>
              <w:right w:val="nil"/>
            </w:tcBorders>
            <w:hideMark/>
          </w:tcPr>
          <w:p w14:paraId="58DB8EF1"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4. Rechtes Handeln</w:t>
            </w:r>
          </w:p>
        </w:tc>
        <w:tc>
          <w:tcPr>
            <w:tcW w:w="1230" w:type="dxa"/>
            <w:tcBorders>
              <w:top w:val="nil"/>
              <w:left w:val="nil"/>
              <w:bottom w:val="nil"/>
              <w:right w:val="nil"/>
            </w:tcBorders>
            <w:hideMark/>
          </w:tcPr>
          <w:p w14:paraId="7A078D63" w14:textId="77777777" w:rsidR="00943D5D" w:rsidRPr="00943D5D" w:rsidRDefault="00943D5D" w:rsidP="00943D5D">
            <w:pPr>
              <w:rPr>
                <w:rFonts w:eastAsia="Times New Roman" w:cs="Calibri Light"/>
                <w:color w:val="000000"/>
                <w:szCs w:val="24"/>
                <w:lang w:eastAsia="de-CH"/>
              </w:rPr>
            </w:pPr>
            <w:proofErr w:type="spellStart"/>
            <w:r w:rsidRPr="00943D5D">
              <w:rPr>
                <w:rFonts w:eastAsia="Times New Roman" w:cs="Calibri Light"/>
                <w:color w:val="000000"/>
                <w:szCs w:val="24"/>
                <w:lang w:eastAsia="de-CH"/>
              </w:rPr>
              <w:t>Sammā-kammanta</w:t>
            </w:r>
            <w:proofErr w:type="spellEnd"/>
          </w:p>
        </w:tc>
        <w:tc>
          <w:tcPr>
            <w:tcW w:w="1953" w:type="dxa"/>
            <w:tcBorders>
              <w:top w:val="nil"/>
              <w:left w:val="nil"/>
              <w:bottom w:val="nil"/>
              <w:right w:val="nil"/>
            </w:tcBorders>
            <w:hideMark/>
          </w:tcPr>
          <w:p w14:paraId="0EC80701" w14:textId="77777777" w:rsidR="00943D5D" w:rsidRPr="00943D5D" w:rsidRDefault="00943D5D" w:rsidP="00943D5D">
            <w:pPr>
              <w:rPr>
                <w:rFonts w:eastAsia="Times New Roman" w:cs="Calibri Light"/>
                <w:color w:val="000000"/>
                <w:szCs w:val="24"/>
                <w:lang w:eastAsia="de-CH"/>
              </w:rPr>
            </w:pPr>
            <w:r w:rsidRPr="00943D5D">
              <w:rPr>
                <w:rFonts w:ascii="Segoe UI Emoji" w:eastAsia="Times New Roman" w:hAnsi="Segoe UI Emoji" w:cs="Segoe UI Emoji"/>
                <w:color w:val="FFC000"/>
                <w:szCs w:val="24"/>
                <w:lang w:eastAsia="de-CH"/>
              </w:rPr>
              <w:t>⭐</w:t>
            </w:r>
            <w:r w:rsidRPr="00943D5D">
              <w:rPr>
                <w:rFonts w:ascii="Segoe UI Symbol" w:eastAsia="Times New Roman" w:hAnsi="Segoe UI Symbol" w:cs="Segoe UI Symbol"/>
                <w:color w:val="000000"/>
                <w:szCs w:val="24"/>
                <w:lang w:eastAsia="de-CH"/>
              </w:rPr>
              <w:t>☆☆☆☆</w:t>
            </w:r>
          </w:p>
        </w:tc>
        <w:tc>
          <w:tcPr>
            <w:tcW w:w="5387" w:type="dxa"/>
            <w:tcBorders>
              <w:top w:val="nil"/>
              <w:left w:val="nil"/>
              <w:bottom w:val="nil"/>
              <w:right w:val="nil"/>
            </w:tcBorders>
            <w:hideMark/>
          </w:tcPr>
          <w:p w14:paraId="2AC1648A" w14:textId="77777777" w:rsidR="00943D5D" w:rsidRPr="00943D5D" w:rsidRDefault="00943D5D" w:rsidP="00943D5D">
            <w:pPr>
              <w:rPr>
                <w:rFonts w:eastAsia="Times New Roman" w:cs="Calibri Light"/>
                <w:color w:val="000000"/>
                <w:szCs w:val="24"/>
                <w:lang w:eastAsia="de-CH"/>
              </w:rPr>
            </w:pPr>
            <w:r w:rsidRPr="00943D5D">
              <w:rPr>
                <w:rFonts w:eastAsia="Times New Roman" w:cs="Calibri Light"/>
                <w:color w:val="000000"/>
                <w:szCs w:val="24"/>
                <w:lang w:eastAsia="de-CH"/>
              </w:rPr>
              <w:t>Nur indirekt angesprochen, da Handlungen aus Gedanken entstehen.</w:t>
            </w:r>
          </w:p>
        </w:tc>
      </w:tr>
      <w:tr w:rsidR="00943D5D" w:rsidRPr="00943D5D" w14:paraId="460490C6" w14:textId="77777777" w:rsidTr="00943D5D">
        <w:trPr>
          <w:trHeight w:val="20"/>
        </w:trPr>
        <w:tc>
          <w:tcPr>
            <w:tcW w:w="1636" w:type="dxa"/>
            <w:tcBorders>
              <w:top w:val="nil"/>
              <w:left w:val="nil"/>
              <w:bottom w:val="nil"/>
              <w:right w:val="nil"/>
            </w:tcBorders>
            <w:hideMark/>
          </w:tcPr>
          <w:p w14:paraId="656ECD1E"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5. Rechter Lebenserwerb</w:t>
            </w:r>
          </w:p>
        </w:tc>
        <w:tc>
          <w:tcPr>
            <w:tcW w:w="1230" w:type="dxa"/>
            <w:tcBorders>
              <w:top w:val="nil"/>
              <w:left w:val="nil"/>
              <w:bottom w:val="nil"/>
              <w:right w:val="nil"/>
            </w:tcBorders>
            <w:hideMark/>
          </w:tcPr>
          <w:p w14:paraId="66BFEAFC" w14:textId="77777777" w:rsidR="00943D5D" w:rsidRPr="00943D5D" w:rsidRDefault="00943D5D" w:rsidP="00943D5D">
            <w:pPr>
              <w:rPr>
                <w:rFonts w:eastAsia="Times New Roman" w:cs="Calibri Light"/>
                <w:color w:val="000000"/>
                <w:szCs w:val="24"/>
                <w:lang w:eastAsia="de-CH"/>
              </w:rPr>
            </w:pPr>
            <w:proofErr w:type="spellStart"/>
            <w:r w:rsidRPr="00943D5D">
              <w:rPr>
                <w:rFonts w:eastAsia="Times New Roman" w:cs="Calibri Light"/>
                <w:color w:val="000000"/>
                <w:szCs w:val="24"/>
                <w:lang w:eastAsia="de-CH"/>
              </w:rPr>
              <w:t>Sammā-ājīva</w:t>
            </w:r>
            <w:proofErr w:type="spellEnd"/>
          </w:p>
        </w:tc>
        <w:tc>
          <w:tcPr>
            <w:tcW w:w="1953" w:type="dxa"/>
            <w:tcBorders>
              <w:top w:val="nil"/>
              <w:left w:val="nil"/>
              <w:bottom w:val="nil"/>
              <w:right w:val="nil"/>
            </w:tcBorders>
            <w:hideMark/>
          </w:tcPr>
          <w:p w14:paraId="6BA6C5BF" w14:textId="77777777" w:rsidR="00943D5D" w:rsidRPr="00943D5D" w:rsidRDefault="00943D5D" w:rsidP="00943D5D">
            <w:pPr>
              <w:rPr>
                <w:rFonts w:eastAsia="Times New Roman" w:cs="Calibri Light"/>
                <w:color w:val="000000"/>
                <w:szCs w:val="24"/>
                <w:lang w:eastAsia="de-CH"/>
              </w:rPr>
            </w:pPr>
            <w:r w:rsidRPr="00943D5D">
              <w:rPr>
                <w:rFonts w:ascii="Segoe UI Symbol" w:eastAsia="Times New Roman" w:hAnsi="Segoe UI Symbol" w:cs="Segoe UI Symbol"/>
                <w:color w:val="000000"/>
                <w:szCs w:val="24"/>
                <w:lang w:eastAsia="de-CH"/>
              </w:rPr>
              <w:t>☆☆☆☆☆</w:t>
            </w:r>
          </w:p>
        </w:tc>
        <w:tc>
          <w:tcPr>
            <w:tcW w:w="5387" w:type="dxa"/>
            <w:tcBorders>
              <w:top w:val="nil"/>
              <w:left w:val="nil"/>
              <w:bottom w:val="nil"/>
              <w:right w:val="nil"/>
            </w:tcBorders>
            <w:hideMark/>
          </w:tcPr>
          <w:p w14:paraId="77FD286B" w14:textId="77777777" w:rsidR="00943D5D" w:rsidRPr="00943D5D" w:rsidRDefault="00943D5D" w:rsidP="00943D5D">
            <w:pPr>
              <w:rPr>
                <w:rFonts w:eastAsia="Times New Roman" w:cs="Calibri Light"/>
                <w:color w:val="000000"/>
                <w:szCs w:val="24"/>
                <w:lang w:eastAsia="de-CH"/>
              </w:rPr>
            </w:pPr>
            <w:r w:rsidRPr="00943D5D">
              <w:rPr>
                <w:rFonts w:eastAsia="Times New Roman" w:cs="Calibri Light"/>
                <w:color w:val="000000"/>
                <w:szCs w:val="24"/>
                <w:lang w:eastAsia="de-CH"/>
              </w:rPr>
              <w:t xml:space="preserve">Kein Thema dieser </w:t>
            </w:r>
            <w:proofErr w:type="spellStart"/>
            <w:r w:rsidRPr="00943D5D">
              <w:rPr>
                <w:rFonts w:eastAsia="Times New Roman" w:cs="Calibri Light"/>
                <w:color w:val="000000"/>
                <w:szCs w:val="24"/>
                <w:lang w:eastAsia="de-CH"/>
              </w:rPr>
              <w:t>Sutta</w:t>
            </w:r>
            <w:proofErr w:type="spellEnd"/>
            <w:r w:rsidRPr="00943D5D">
              <w:rPr>
                <w:rFonts w:eastAsia="Times New Roman" w:cs="Calibri Light"/>
                <w:color w:val="000000"/>
                <w:szCs w:val="24"/>
                <w:lang w:eastAsia="de-CH"/>
              </w:rPr>
              <w:t>.</w:t>
            </w:r>
          </w:p>
        </w:tc>
      </w:tr>
      <w:tr w:rsidR="00943D5D" w:rsidRPr="00943D5D" w14:paraId="5D120356" w14:textId="77777777" w:rsidTr="00943D5D">
        <w:trPr>
          <w:trHeight w:val="20"/>
        </w:trPr>
        <w:tc>
          <w:tcPr>
            <w:tcW w:w="1636" w:type="dxa"/>
            <w:tcBorders>
              <w:top w:val="nil"/>
              <w:left w:val="nil"/>
              <w:bottom w:val="nil"/>
              <w:right w:val="nil"/>
            </w:tcBorders>
            <w:hideMark/>
          </w:tcPr>
          <w:p w14:paraId="3832D82B"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6. Rechte Anstrengung</w:t>
            </w:r>
          </w:p>
        </w:tc>
        <w:tc>
          <w:tcPr>
            <w:tcW w:w="1230" w:type="dxa"/>
            <w:tcBorders>
              <w:top w:val="nil"/>
              <w:left w:val="nil"/>
              <w:bottom w:val="nil"/>
              <w:right w:val="nil"/>
            </w:tcBorders>
            <w:hideMark/>
          </w:tcPr>
          <w:p w14:paraId="119BB41A" w14:textId="77777777" w:rsidR="00943D5D" w:rsidRPr="00943D5D" w:rsidRDefault="00943D5D" w:rsidP="00943D5D">
            <w:pPr>
              <w:rPr>
                <w:rFonts w:eastAsia="Times New Roman" w:cs="Calibri Light"/>
                <w:color w:val="000000"/>
                <w:szCs w:val="24"/>
                <w:lang w:eastAsia="de-CH"/>
              </w:rPr>
            </w:pPr>
            <w:proofErr w:type="spellStart"/>
            <w:r w:rsidRPr="00943D5D">
              <w:rPr>
                <w:rFonts w:eastAsia="Times New Roman" w:cs="Calibri Light"/>
                <w:color w:val="000000"/>
                <w:szCs w:val="24"/>
                <w:lang w:eastAsia="de-CH"/>
              </w:rPr>
              <w:t>Sammā-vāyāma</w:t>
            </w:r>
            <w:proofErr w:type="spellEnd"/>
          </w:p>
        </w:tc>
        <w:tc>
          <w:tcPr>
            <w:tcW w:w="1953" w:type="dxa"/>
            <w:tcBorders>
              <w:top w:val="nil"/>
              <w:left w:val="nil"/>
              <w:bottom w:val="nil"/>
              <w:right w:val="nil"/>
            </w:tcBorders>
            <w:hideMark/>
          </w:tcPr>
          <w:p w14:paraId="1D59120E" w14:textId="77777777" w:rsidR="00943D5D" w:rsidRPr="00943D5D" w:rsidRDefault="00943D5D" w:rsidP="00943D5D">
            <w:pPr>
              <w:rPr>
                <w:rFonts w:eastAsia="Times New Roman" w:cs="Calibri Light"/>
                <w:color w:val="FFC000"/>
                <w:szCs w:val="24"/>
                <w:lang w:eastAsia="de-CH"/>
              </w:rPr>
            </w:pPr>
            <w:r w:rsidRPr="00943D5D">
              <w:rPr>
                <w:rFonts w:ascii="Segoe UI Emoji" w:eastAsia="Times New Roman" w:hAnsi="Segoe UI Emoji" w:cs="Segoe UI Emoji"/>
                <w:color w:val="FFC000"/>
                <w:szCs w:val="24"/>
                <w:lang w:eastAsia="de-CH"/>
              </w:rPr>
              <w:t>⭐⭐⭐⭐⭐</w:t>
            </w:r>
          </w:p>
        </w:tc>
        <w:tc>
          <w:tcPr>
            <w:tcW w:w="5387" w:type="dxa"/>
            <w:tcBorders>
              <w:top w:val="nil"/>
              <w:left w:val="nil"/>
              <w:bottom w:val="nil"/>
              <w:right w:val="nil"/>
            </w:tcBorders>
            <w:hideMark/>
          </w:tcPr>
          <w:p w14:paraId="7D1656EF"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 xml:space="preserve">Kern der </w:t>
            </w:r>
            <w:proofErr w:type="spellStart"/>
            <w:r w:rsidRPr="00943D5D">
              <w:rPr>
                <w:rFonts w:eastAsia="Times New Roman" w:cs="Calibri Light"/>
                <w:b/>
                <w:bCs/>
                <w:color w:val="000000"/>
                <w:szCs w:val="24"/>
                <w:lang w:eastAsia="de-CH"/>
              </w:rPr>
              <w:t>Sutta</w:t>
            </w:r>
            <w:proofErr w:type="spellEnd"/>
            <w:r w:rsidRPr="00943D5D">
              <w:rPr>
                <w:rFonts w:eastAsia="Times New Roman" w:cs="Calibri Light"/>
                <w:b/>
                <w:bCs/>
                <w:color w:val="000000"/>
                <w:szCs w:val="24"/>
                <w:lang w:eastAsia="de-CH"/>
              </w:rPr>
              <w:t>.</w:t>
            </w:r>
            <w:r w:rsidRPr="00943D5D">
              <w:rPr>
                <w:rFonts w:eastAsia="Times New Roman" w:cs="Calibri Light"/>
                <w:color w:val="000000"/>
                <w:szCs w:val="24"/>
                <w:lang w:eastAsia="de-CH"/>
              </w:rPr>
              <w:t xml:space="preserve"> Unheilsame Gedanken verhindern, entstandene aufgeben, heilsame entwickeln und erhalten.</w:t>
            </w:r>
          </w:p>
        </w:tc>
      </w:tr>
      <w:tr w:rsidR="00943D5D" w:rsidRPr="00943D5D" w14:paraId="302F1473" w14:textId="77777777" w:rsidTr="00943D5D">
        <w:trPr>
          <w:trHeight w:val="20"/>
        </w:trPr>
        <w:tc>
          <w:tcPr>
            <w:tcW w:w="1636" w:type="dxa"/>
            <w:tcBorders>
              <w:top w:val="nil"/>
              <w:left w:val="nil"/>
              <w:bottom w:val="nil"/>
              <w:right w:val="nil"/>
            </w:tcBorders>
            <w:hideMark/>
          </w:tcPr>
          <w:p w14:paraId="1716E578"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7. Rechte Achtsamkeit</w:t>
            </w:r>
          </w:p>
        </w:tc>
        <w:tc>
          <w:tcPr>
            <w:tcW w:w="1230" w:type="dxa"/>
            <w:tcBorders>
              <w:top w:val="nil"/>
              <w:left w:val="nil"/>
              <w:bottom w:val="nil"/>
              <w:right w:val="nil"/>
            </w:tcBorders>
            <w:hideMark/>
          </w:tcPr>
          <w:p w14:paraId="646DDD4C" w14:textId="77777777" w:rsidR="00943D5D" w:rsidRPr="00943D5D" w:rsidRDefault="00943D5D" w:rsidP="00943D5D">
            <w:pPr>
              <w:rPr>
                <w:rFonts w:eastAsia="Times New Roman" w:cs="Calibri Light"/>
                <w:color w:val="000000"/>
                <w:szCs w:val="24"/>
                <w:lang w:eastAsia="de-CH"/>
              </w:rPr>
            </w:pPr>
            <w:proofErr w:type="spellStart"/>
            <w:r w:rsidRPr="00943D5D">
              <w:rPr>
                <w:rFonts w:eastAsia="Times New Roman" w:cs="Calibri Light"/>
                <w:color w:val="000000"/>
                <w:szCs w:val="24"/>
                <w:lang w:eastAsia="de-CH"/>
              </w:rPr>
              <w:t>Sammā-sati</w:t>
            </w:r>
            <w:proofErr w:type="spellEnd"/>
          </w:p>
        </w:tc>
        <w:tc>
          <w:tcPr>
            <w:tcW w:w="1953" w:type="dxa"/>
            <w:tcBorders>
              <w:top w:val="nil"/>
              <w:left w:val="nil"/>
              <w:bottom w:val="nil"/>
              <w:right w:val="nil"/>
            </w:tcBorders>
            <w:hideMark/>
          </w:tcPr>
          <w:p w14:paraId="65CF88FE" w14:textId="77777777" w:rsidR="00943D5D" w:rsidRPr="00943D5D" w:rsidRDefault="00943D5D" w:rsidP="00943D5D">
            <w:pPr>
              <w:rPr>
                <w:rFonts w:eastAsia="Times New Roman" w:cs="Calibri Light"/>
                <w:color w:val="FFC000"/>
                <w:szCs w:val="24"/>
                <w:lang w:eastAsia="de-CH"/>
              </w:rPr>
            </w:pPr>
            <w:r w:rsidRPr="00943D5D">
              <w:rPr>
                <w:rFonts w:ascii="Segoe UI Emoji" w:eastAsia="Times New Roman" w:hAnsi="Segoe UI Emoji" w:cs="Segoe UI Emoji"/>
                <w:color w:val="FFC000"/>
                <w:szCs w:val="24"/>
                <w:lang w:eastAsia="de-CH"/>
              </w:rPr>
              <w:t>⭐⭐⭐⭐⭐</w:t>
            </w:r>
          </w:p>
        </w:tc>
        <w:tc>
          <w:tcPr>
            <w:tcW w:w="5387" w:type="dxa"/>
            <w:tcBorders>
              <w:top w:val="nil"/>
              <w:left w:val="nil"/>
              <w:bottom w:val="nil"/>
              <w:right w:val="nil"/>
            </w:tcBorders>
            <w:hideMark/>
          </w:tcPr>
          <w:p w14:paraId="65C7770D" w14:textId="77777777" w:rsidR="00943D5D" w:rsidRPr="00943D5D" w:rsidRDefault="00943D5D" w:rsidP="00943D5D">
            <w:pPr>
              <w:rPr>
                <w:rFonts w:eastAsia="Times New Roman" w:cs="Calibri Light"/>
                <w:color w:val="000000"/>
                <w:szCs w:val="24"/>
                <w:lang w:eastAsia="de-CH"/>
              </w:rPr>
            </w:pPr>
            <w:r w:rsidRPr="00943D5D">
              <w:rPr>
                <w:rFonts w:eastAsia="Times New Roman" w:cs="Calibri Light"/>
                <w:color w:val="000000"/>
                <w:szCs w:val="24"/>
                <w:lang w:eastAsia="de-CH"/>
              </w:rPr>
              <w:t>Der Buddha beobachtet fortlaufend seine Gedanken und erkennt ihre Wirkung.</w:t>
            </w:r>
          </w:p>
        </w:tc>
      </w:tr>
      <w:tr w:rsidR="00943D5D" w:rsidRPr="00943D5D" w14:paraId="5B08A939" w14:textId="77777777" w:rsidTr="00943D5D">
        <w:trPr>
          <w:trHeight w:val="20"/>
        </w:trPr>
        <w:tc>
          <w:tcPr>
            <w:tcW w:w="1636" w:type="dxa"/>
            <w:tcBorders>
              <w:top w:val="nil"/>
              <w:left w:val="nil"/>
              <w:bottom w:val="nil"/>
              <w:right w:val="nil"/>
            </w:tcBorders>
            <w:hideMark/>
          </w:tcPr>
          <w:p w14:paraId="19305ABE" w14:textId="77777777" w:rsidR="00943D5D" w:rsidRPr="00943D5D" w:rsidRDefault="00943D5D" w:rsidP="00943D5D">
            <w:pPr>
              <w:rPr>
                <w:rFonts w:eastAsia="Times New Roman" w:cs="Calibri Light"/>
                <w:b/>
                <w:bCs/>
                <w:color w:val="000000"/>
                <w:szCs w:val="24"/>
                <w:lang w:eastAsia="de-CH"/>
              </w:rPr>
            </w:pPr>
            <w:r w:rsidRPr="00943D5D">
              <w:rPr>
                <w:rFonts w:eastAsia="Times New Roman" w:cs="Calibri Light"/>
                <w:b/>
                <w:bCs/>
                <w:color w:val="000000"/>
                <w:szCs w:val="24"/>
                <w:lang w:eastAsia="de-CH"/>
              </w:rPr>
              <w:t>8. Rechte Sammlung</w:t>
            </w:r>
          </w:p>
        </w:tc>
        <w:tc>
          <w:tcPr>
            <w:tcW w:w="1230" w:type="dxa"/>
            <w:tcBorders>
              <w:top w:val="nil"/>
              <w:left w:val="nil"/>
              <w:bottom w:val="nil"/>
              <w:right w:val="nil"/>
            </w:tcBorders>
            <w:hideMark/>
          </w:tcPr>
          <w:p w14:paraId="6F15F221" w14:textId="77777777" w:rsidR="00943D5D" w:rsidRPr="00943D5D" w:rsidRDefault="00943D5D" w:rsidP="00943D5D">
            <w:pPr>
              <w:rPr>
                <w:rFonts w:eastAsia="Times New Roman" w:cs="Calibri Light"/>
                <w:color w:val="000000"/>
                <w:szCs w:val="24"/>
                <w:lang w:eastAsia="de-CH"/>
              </w:rPr>
            </w:pPr>
            <w:proofErr w:type="spellStart"/>
            <w:r w:rsidRPr="00943D5D">
              <w:rPr>
                <w:rFonts w:eastAsia="Times New Roman" w:cs="Calibri Light"/>
                <w:color w:val="000000"/>
                <w:szCs w:val="24"/>
                <w:lang w:eastAsia="de-CH"/>
              </w:rPr>
              <w:t>Sammā-samādhi</w:t>
            </w:r>
            <w:proofErr w:type="spellEnd"/>
          </w:p>
        </w:tc>
        <w:tc>
          <w:tcPr>
            <w:tcW w:w="1953" w:type="dxa"/>
            <w:tcBorders>
              <w:top w:val="nil"/>
              <w:left w:val="nil"/>
              <w:bottom w:val="nil"/>
              <w:right w:val="nil"/>
            </w:tcBorders>
            <w:hideMark/>
          </w:tcPr>
          <w:p w14:paraId="37F6C44A" w14:textId="77777777" w:rsidR="00943D5D" w:rsidRPr="00943D5D" w:rsidRDefault="00943D5D" w:rsidP="00943D5D">
            <w:pPr>
              <w:rPr>
                <w:rFonts w:eastAsia="Times New Roman" w:cs="Calibri Light"/>
                <w:color w:val="FFC000"/>
                <w:szCs w:val="24"/>
                <w:lang w:eastAsia="de-CH"/>
              </w:rPr>
            </w:pPr>
            <w:r w:rsidRPr="00943D5D">
              <w:rPr>
                <w:rFonts w:ascii="Segoe UI Emoji" w:eastAsia="Times New Roman" w:hAnsi="Segoe UI Emoji" w:cs="Segoe UI Emoji"/>
                <w:color w:val="FFC000"/>
                <w:szCs w:val="24"/>
                <w:lang w:eastAsia="de-CH"/>
              </w:rPr>
              <w:t>⭐⭐⭐⭐⭐</w:t>
            </w:r>
          </w:p>
        </w:tc>
        <w:tc>
          <w:tcPr>
            <w:tcW w:w="5387" w:type="dxa"/>
            <w:tcBorders>
              <w:top w:val="nil"/>
              <w:left w:val="nil"/>
              <w:bottom w:val="nil"/>
              <w:right w:val="nil"/>
            </w:tcBorders>
            <w:hideMark/>
          </w:tcPr>
          <w:p w14:paraId="10D51EBB" w14:textId="0F3132AB" w:rsidR="00943D5D" w:rsidRPr="00943D5D" w:rsidRDefault="00943D5D" w:rsidP="00943D5D">
            <w:pPr>
              <w:rPr>
                <w:rFonts w:eastAsia="Times New Roman" w:cs="Calibri Light"/>
                <w:color w:val="000000"/>
                <w:szCs w:val="24"/>
                <w:lang w:eastAsia="de-CH"/>
              </w:rPr>
            </w:pPr>
            <w:r w:rsidRPr="00943D5D">
              <w:rPr>
                <w:rFonts w:eastAsia="Times New Roman" w:cs="Calibri Light"/>
                <w:color w:val="000000"/>
                <w:szCs w:val="24"/>
                <w:lang w:eastAsia="de-CH"/>
              </w:rPr>
              <w:t>Die gereinigte Geisteshaltung führt schlie</w:t>
            </w:r>
            <w:r w:rsidR="00D226F3">
              <w:rPr>
                <w:rFonts w:eastAsia="Times New Roman" w:cs="Calibri Light"/>
                <w:color w:val="000000"/>
                <w:szCs w:val="24"/>
                <w:lang w:eastAsia="de-CH"/>
              </w:rPr>
              <w:t>ss</w:t>
            </w:r>
            <w:r w:rsidRPr="00943D5D">
              <w:rPr>
                <w:rFonts w:eastAsia="Times New Roman" w:cs="Calibri Light"/>
                <w:color w:val="000000"/>
                <w:szCs w:val="24"/>
                <w:lang w:eastAsia="de-CH"/>
              </w:rPr>
              <w:t xml:space="preserve">lich zu den vier </w:t>
            </w:r>
            <w:proofErr w:type="spellStart"/>
            <w:r w:rsidRPr="00943D5D">
              <w:rPr>
                <w:rFonts w:eastAsia="Times New Roman" w:cs="Calibri Light"/>
                <w:color w:val="000000"/>
                <w:szCs w:val="24"/>
                <w:lang w:eastAsia="de-CH"/>
              </w:rPr>
              <w:t>Jhānas</w:t>
            </w:r>
            <w:proofErr w:type="spellEnd"/>
            <w:r w:rsidRPr="00943D5D">
              <w:rPr>
                <w:rFonts w:eastAsia="Times New Roman" w:cs="Calibri Light"/>
                <w:color w:val="000000"/>
                <w:szCs w:val="24"/>
                <w:lang w:eastAsia="de-CH"/>
              </w:rPr>
              <w:t>.</w:t>
            </w:r>
          </w:p>
        </w:tc>
      </w:tr>
    </w:tbl>
    <w:p w14:paraId="1CAE63A3" w14:textId="77777777" w:rsidR="0035598A" w:rsidRDefault="0035598A" w:rsidP="00C23ACB"/>
    <w:p w14:paraId="0AD508AC" w14:textId="77777777" w:rsidR="00C23ACB" w:rsidRPr="00E71C7C" w:rsidRDefault="00C23ACB" w:rsidP="00C23ACB">
      <w:pPr>
        <w:rPr>
          <w:b/>
        </w:rPr>
      </w:pPr>
      <w:r w:rsidRPr="00E71C7C">
        <w:rPr>
          <w:b/>
        </w:rPr>
        <w:t>Das Gleichnis mit den Kühen</w:t>
      </w:r>
    </w:p>
    <w:p w14:paraId="29BA57FF" w14:textId="77777777" w:rsidR="00C23ACB" w:rsidRDefault="00C23ACB" w:rsidP="00F625F4">
      <w:pPr>
        <w:ind w:left="708"/>
      </w:pPr>
      <w:r>
        <w:t>Der Buddha verwendet einen Vergleich.</w:t>
      </w:r>
    </w:p>
    <w:p w14:paraId="4CEC8B31" w14:textId="5B908461" w:rsidR="00C23ACB" w:rsidRDefault="00C23ACB" w:rsidP="00F625F4">
      <w:pPr>
        <w:ind w:left="708"/>
      </w:pPr>
      <w:r>
        <w:t>Während der Ernte muss ein Hirte seine Kühe sehr aufmerksam beobachten, damit sie keine Felder zerstören.</w:t>
      </w:r>
      <w:r w:rsidR="00E71C7C">
        <w:t xml:space="preserve"> </w:t>
      </w:r>
      <w:r>
        <w:t>Nach der Ernte genügt es, sie locker zu beaufsichtigen.</w:t>
      </w:r>
      <w:r w:rsidR="00DB4532">
        <w:t xml:space="preserve"> </w:t>
      </w:r>
      <w:r>
        <w:t>Bedeutung:</w:t>
      </w:r>
      <w:r w:rsidR="00DB4532">
        <w:t xml:space="preserve"> </w:t>
      </w:r>
      <w:r>
        <w:t>Am Anfang der Geistesschulung muss man unheilsame Gedanken sorgfältig überwachen.</w:t>
      </w:r>
      <w:r w:rsidR="00DB4532">
        <w:t xml:space="preserve"> </w:t>
      </w:r>
      <w:r>
        <w:t>Später wird der Geist ruhiger und benötigt weniger ständige Kontrolle.</w:t>
      </w:r>
    </w:p>
    <w:p w14:paraId="29A4A4BA" w14:textId="77777777" w:rsidR="00C23ACB" w:rsidRDefault="00C23ACB" w:rsidP="00C23ACB"/>
    <w:p w14:paraId="2C5049D0" w14:textId="77777777" w:rsidR="00C23ACB" w:rsidRPr="00E71C7C" w:rsidRDefault="00C23ACB" w:rsidP="00C23ACB">
      <w:pPr>
        <w:rPr>
          <w:b/>
        </w:rPr>
      </w:pPr>
      <w:r w:rsidRPr="00E71C7C">
        <w:rPr>
          <w:b/>
        </w:rPr>
        <w:t>Wichtige Erkenntnis</w:t>
      </w:r>
    </w:p>
    <w:p w14:paraId="0B74BCEC" w14:textId="5229C2B5" w:rsidR="00C23ACB" w:rsidRDefault="00C23ACB" w:rsidP="00F625F4">
      <w:pPr>
        <w:ind w:left="708"/>
      </w:pPr>
      <w:r>
        <w:t>Gedanken besitzen Kraft.</w:t>
      </w:r>
      <w:r w:rsidR="00E71C7C">
        <w:t xml:space="preserve"> </w:t>
      </w:r>
      <w:r>
        <w:t>Wenn man einen Gedanken häufig denkt,</w:t>
      </w:r>
      <w:r w:rsidR="00E71C7C">
        <w:t xml:space="preserve"> </w:t>
      </w:r>
      <w:r>
        <w:t>wird daraus:</w:t>
      </w:r>
    </w:p>
    <w:p w14:paraId="18805EB6" w14:textId="77777777" w:rsidR="00C23ACB" w:rsidRDefault="00C23ACB" w:rsidP="00F625F4">
      <w:pPr>
        <w:ind w:left="708"/>
      </w:pPr>
      <w:r>
        <w:t>Gedanke → Gewohnheit → Charakter → Handlung.</w:t>
      </w:r>
    </w:p>
    <w:p w14:paraId="0FBE2FB5" w14:textId="77777777" w:rsidR="00C23ACB" w:rsidRDefault="00C23ACB" w:rsidP="00F625F4">
      <w:pPr>
        <w:ind w:left="708"/>
      </w:pPr>
      <w:r>
        <w:t>Deshalb soll man heilsame Gedanken bewusst kultivieren.</w:t>
      </w:r>
    </w:p>
    <w:p w14:paraId="0E38E017" w14:textId="0D58BC04" w:rsidR="0035598A" w:rsidRDefault="0035598A">
      <w:r>
        <w:br w:type="page"/>
      </w:r>
    </w:p>
    <w:p w14:paraId="36F981B6" w14:textId="77777777" w:rsidR="00C23ACB" w:rsidRPr="00E71C7C" w:rsidRDefault="00C23ACB" w:rsidP="00C23ACB">
      <w:pPr>
        <w:rPr>
          <w:b/>
        </w:rPr>
      </w:pPr>
      <w:r w:rsidRPr="00E71C7C">
        <w:rPr>
          <w:b/>
        </w:rPr>
        <w:lastRenderedPageBreak/>
        <w:t>Verbindung zur Meditation</w:t>
      </w:r>
    </w:p>
    <w:p w14:paraId="1CF1F52B" w14:textId="77777777" w:rsidR="00C23ACB" w:rsidRDefault="00C23ACB" w:rsidP="00F625F4">
      <w:pPr>
        <w:ind w:left="708"/>
      </w:pPr>
      <w:r>
        <w:t>Während der Meditation lernt man:</w:t>
      </w:r>
    </w:p>
    <w:p w14:paraId="09572221" w14:textId="77777777" w:rsidR="00C23ACB" w:rsidRDefault="00C23ACB" w:rsidP="00F625F4">
      <w:pPr>
        <w:ind w:left="708"/>
      </w:pPr>
      <w:r>
        <w:t>•</w:t>
      </w:r>
      <w:r>
        <w:tab/>
        <w:t>Gedanken wahrzunehmen</w:t>
      </w:r>
    </w:p>
    <w:p w14:paraId="6EC5059B" w14:textId="77777777" w:rsidR="00C23ACB" w:rsidRDefault="00C23ACB" w:rsidP="00F625F4">
      <w:pPr>
        <w:ind w:left="708"/>
      </w:pPr>
      <w:r>
        <w:t>•</w:t>
      </w:r>
      <w:r>
        <w:tab/>
        <w:t>sie nicht sofort zu glauben</w:t>
      </w:r>
    </w:p>
    <w:p w14:paraId="1774FF4D" w14:textId="77777777" w:rsidR="00C23ACB" w:rsidRDefault="00C23ACB" w:rsidP="00F625F4">
      <w:pPr>
        <w:ind w:left="708"/>
      </w:pPr>
      <w:r>
        <w:t>•</w:t>
      </w:r>
      <w:r>
        <w:tab/>
        <w:t>unheilsame Gedanken loszulassen</w:t>
      </w:r>
    </w:p>
    <w:p w14:paraId="7E72E757" w14:textId="77777777" w:rsidR="00C23ACB" w:rsidRDefault="00C23ACB" w:rsidP="00F625F4">
      <w:pPr>
        <w:ind w:left="708"/>
      </w:pPr>
      <w:r>
        <w:t>•</w:t>
      </w:r>
      <w:r>
        <w:tab/>
        <w:t>heilsame Gedanken zu stärken</w:t>
      </w:r>
    </w:p>
    <w:p w14:paraId="1921E18E" w14:textId="77777777" w:rsidR="00C23ACB" w:rsidRDefault="00C23ACB" w:rsidP="00F625F4">
      <w:pPr>
        <w:ind w:left="708"/>
      </w:pPr>
      <w:r>
        <w:t>Dadurch entsteht:</w:t>
      </w:r>
    </w:p>
    <w:p w14:paraId="43D6BC42" w14:textId="77777777" w:rsidR="00C23ACB" w:rsidRDefault="00C23ACB" w:rsidP="00F625F4">
      <w:pPr>
        <w:ind w:left="708"/>
      </w:pPr>
      <w:r>
        <w:t>•</w:t>
      </w:r>
      <w:r>
        <w:tab/>
        <w:t>Konzentration</w:t>
      </w:r>
    </w:p>
    <w:p w14:paraId="2001083F" w14:textId="77777777" w:rsidR="00C23ACB" w:rsidRDefault="00C23ACB" w:rsidP="00F625F4">
      <w:pPr>
        <w:ind w:left="708"/>
      </w:pPr>
      <w:r>
        <w:t>•</w:t>
      </w:r>
      <w:r>
        <w:tab/>
        <w:t>innere Ruhe</w:t>
      </w:r>
    </w:p>
    <w:p w14:paraId="62A60B50" w14:textId="77777777" w:rsidR="00C23ACB" w:rsidRDefault="00C23ACB" w:rsidP="00F625F4">
      <w:pPr>
        <w:ind w:left="708"/>
      </w:pPr>
      <w:r>
        <w:t>•</w:t>
      </w:r>
      <w:r>
        <w:tab/>
        <w:t>Weisheit</w:t>
      </w:r>
    </w:p>
    <w:p w14:paraId="170CDF45" w14:textId="77777777" w:rsidR="00C23ACB" w:rsidRDefault="00C23ACB" w:rsidP="00C23ACB"/>
    <w:p w14:paraId="63DE206C" w14:textId="77777777" w:rsidR="00C23ACB" w:rsidRPr="00E71C7C" w:rsidRDefault="00C23ACB" w:rsidP="00C23ACB">
      <w:pPr>
        <w:rPr>
          <w:b/>
        </w:rPr>
      </w:pPr>
      <w:r w:rsidRPr="00E71C7C">
        <w:rPr>
          <w:b/>
        </w:rPr>
        <w:t>Bedeutung für den Achtfachen Pfad</w:t>
      </w:r>
    </w:p>
    <w:p w14:paraId="5B8EBE94" w14:textId="77777777" w:rsidR="00C23ACB" w:rsidRDefault="00C23ACB" w:rsidP="00F625F4">
      <w:pPr>
        <w:ind w:left="708"/>
      </w:pPr>
      <w:r>
        <w:t xml:space="preserve">Diese </w:t>
      </w:r>
      <w:proofErr w:type="spellStart"/>
      <w:r>
        <w:t>Lehrrede</w:t>
      </w:r>
      <w:proofErr w:type="spellEnd"/>
      <w:r>
        <w:t xml:space="preserve"> gehört besonders zum Pfadglied:</w:t>
      </w:r>
    </w:p>
    <w:p w14:paraId="0E320A76" w14:textId="77777777" w:rsidR="00C23ACB" w:rsidRDefault="00C23ACB" w:rsidP="00F625F4">
      <w:pPr>
        <w:ind w:left="708"/>
      </w:pPr>
      <w:r>
        <w:t>Rechte Gesinnung (</w:t>
      </w:r>
      <w:proofErr w:type="spellStart"/>
      <w:r>
        <w:t>Sammā</w:t>
      </w:r>
      <w:proofErr w:type="spellEnd"/>
      <w:r>
        <w:t xml:space="preserve"> Saṅkappa)</w:t>
      </w:r>
    </w:p>
    <w:p w14:paraId="30C80A6A" w14:textId="77777777" w:rsidR="00C23ACB" w:rsidRDefault="00C23ACB" w:rsidP="00F625F4">
      <w:pPr>
        <w:ind w:left="708"/>
      </w:pPr>
      <w:r>
        <w:t>Sie besteht aus:</w:t>
      </w:r>
    </w:p>
    <w:p w14:paraId="05444B2B" w14:textId="77777777" w:rsidR="00C23ACB" w:rsidRDefault="00C23ACB" w:rsidP="00F625F4">
      <w:pPr>
        <w:ind w:left="708"/>
      </w:pPr>
      <w:r>
        <w:t>•</w:t>
      </w:r>
      <w:r>
        <w:tab/>
        <w:t>Entsagung</w:t>
      </w:r>
    </w:p>
    <w:p w14:paraId="28046F1D" w14:textId="77777777" w:rsidR="00C23ACB" w:rsidRDefault="00C23ACB" w:rsidP="00F625F4">
      <w:pPr>
        <w:ind w:left="708"/>
      </w:pPr>
      <w:r>
        <w:t>•</w:t>
      </w:r>
      <w:r>
        <w:tab/>
        <w:t>Wohlwollen</w:t>
      </w:r>
    </w:p>
    <w:p w14:paraId="4D2771BE" w14:textId="77777777" w:rsidR="00C23ACB" w:rsidRDefault="00C23ACB" w:rsidP="00F625F4">
      <w:pPr>
        <w:ind w:left="708"/>
      </w:pPr>
      <w:r>
        <w:t>•</w:t>
      </w:r>
      <w:r>
        <w:tab/>
        <w:t>Gewaltlosigkeit</w:t>
      </w:r>
    </w:p>
    <w:p w14:paraId="1DE3C5E6" w14:textId="77777777" w:rsidR="00C23ACB" w:rsidRPr="00E71C7C" w:rsidRDefault="00C23ACB" w:rsidP="00F625F4">
      <w:pPr>
        <w:ind w:left="708"/>
        <w:rPr>
          <w:b/>
        </w:rPr>
      </w:pPr>
      <w:r w:rsidRPr="00E71C7C">
        <w:rPr>
          <w:b/>
        </w:rPr>
        <w:t>Praktische Anwendung im Alltag</w:t>
      </w:r>
    </w:p>
    <w:p w14:paraId="462BC16D" w14:textId="77777777" w:rsidR="00C23ACB" w:rsidRDefault="00C23ACB" w:rsidP="00F625F4">
      <w:pPr>
        <w:ind w:left="708"/>
      </w:pPr>
      <w:r>
        <w:t>Vor einer Handlung kann man sich fragen:</w:t>
      </w:r>
    </w:p>
    <w:p w14:paraId="17A84745" w14:textId="77777777" w:rsidR="00C23ACB" w:rsidRDefault="00C23ACB" w:rsidP="00F625F4">
      <w:pPr>
        <w:ind w:left="708"/>
      </w:pPr>
      <w:r>
        <w:t>•</w:t>
      </w:r>
      <w:r>
        <w:tab/>
        <w:t>Entspringt dieser Gedanke Gier?</w:t>
      </w:r>
    </w:p>
    <w:p w14:paraId="2DC2DF49" w14:textId="77777777" w:rsidR="00C23ACB" w:rsidRDefault="00C23ACB" w:rsidP="00F625F4">
      <w:pPr>
        <w:ind w:left="708"/>
      </w:pPr>
      <w:r>
        <w:t>•</w:t>
      </w:r>
      <w:r>
        <w:tab/>
        <w:t>Entspringt er Ärger?</w:t>
      </w:r>
    </w:p>
    <w:p w14:paraId="27FCB65B" w14:textId="77777777" w:rsidR="00C23ACB" w:rsidRDefault="00C23ACB" w:rsidP="00F625F4">
      <w:pPr>
        <w:ind w:left="708"/>
      </w:pPr>
      <w:r>
        <w:t>•</w:t>
      </w:r>
      <w:r>
        <w:tab/>
        <w:t>Entspringt er Mitgefühl?</w:t>
      </w:r>
    </w:p>
    <w:p w14:paraId="24EC9BCC" w14:textId="77777777" w:rsidR="00C23ACB" w:rsidRDefault="00C23ACB" w:rsidP="00F625F4">
      <w:pPr>
        <w:ind w:left="708"/>
      </w:pPr>
      <w:r>
        <w:t>•</w:t>
      </w:r>
      <w:r>
        <w:tab/>
        <w:t>Führt er zu mehr Frieden?</w:t>
      </w:r>
    </w:p>
    <w:p w14:paraId="2421B9AD" w14:textId="77777777" w:rsidR="00C23ACB" w:rsidRDefault="00C23ACB" w:rsidP="00F625F4">
      <w:pPr>
        <w:ind w:left="708"/>
      </w:pPr>
      <w:r>
        <w:t>•</w:t>
      </w:r>
      <w:r>
        <w:tab/>
        <w:t>Führt er zu Leiden oder zu Befreiung?</w:t>
      </w:r>
    </w:p>
    <w:p w14:paraId="3CDCF026" w14:textId="77777777" w:rsidR="00C23ACB" w:rsidRDefault="00C23ACB" w:rsidP="00F625F4">
      <w:pPr>
        <w:ind w:left="708"/>
      </w:pPr>
      <w:r>
        <w:t>Diese Selbstprüfung hilft, den Geist bewusst auszurichten.</w:t>
      </w:r>
    </w:p>
    <w:p w14:paraId="271B66E7" w14:textId="77777777" w:rsidR="00C23ACB" w:rsidRDefault="00C23ACB" w:rsidP="00C23ACB"/>
    <w:p w14:paraId="614766D0" w14:textId="77777777" w:rsidR="00C23ACB" w:rsidRPr="00E71C7C" w:rsidRDefault="00C23ACB" w:rsidP="00C23ACB">
      <w:pPr>
        <w:rPr>
          <w:b/>
        </w:rPr>
      </w:pPr>
      <w:r w:rsidRPr="00E71C7C">
        <w:rPr>
          <w:b/>
        </w:rPr>
        <w:t>Lernzusammenfassung</w:t>
      </w:r>
    </w:p>
    <w:p w14:paraId="36546FA6" w14:textId="77777777" w:rsidR="00C23ACB" w:rsidRDefault="00C23ACB" w:rsidP="00C23ACB"/>
    <w:tbl>
      <w:tblPr>
        <w:tblStyle w:val="Tabellenraster"/>
        <w:tblW w:w="0" w:type="auto"/>
        <w:tblLook w:val="04A0" w:firstRow="1" w:lastRow="0" w:firstColumn="1" w:lastColumn="0" w:noHBand="0" w:noVBand="1"/>
      </w:tblPr>
      <w:tblGrid>
        <w:gridCol w:w="5228"/>
        <w:gridCol w:w="5228"/>
      </w:tblGrid>
      <w:tr w:rsidR="00E71C7C" w:rsidRPr="00E71C7C" w14:paraId="69658852" w14:textId="77777777" w:rsidTr="00E71C7C">
        <w:tc>
          <w:tcPr>
            <w:tcW w:w="5228" w:type="dxa"/>
            <w:shd w:val="clear" w:color="auto" w:fill="DAE9F7" w:themeFill="text2" w:themeFillTint="1A"/>
          </w:tcPr>
          <w:p w14:paraId="1D58E00E" w14:textId="77777777" w:rsidR="00E71C7C" w:rsidRPr="00E71C7C" w:rsidRDefault="00E71C7C" w:rsidP="00020968">
            <w:r w:rsidRPr="00E71C7C">
              <w:t>Thema</w:t>
            </w:r>
          </w:p>
        </w:tc>
        <w:tc>
          <w:tcPr>
            <w:tcW w:w="5228" w:type="dxa"/>
            <w:shd w:val="clear" w:color="auto" w:fill="DAE9F7" w:themeFill="text2" w:themeFillTint="1A"/>
          </w:tcPr>
          <w:p w14:paraId="759828E3" w14:textId="77777777" w:rsidR="00E71C7C" w:rsidRPr="00E71C7C" w:rsidRDefault="00E71C7C" w:rsidP="00020968">
            <w:r w:rsidRPr="00E71C7C">
              <w:t>Merksatz</w:t>
            </w:r>
          </w:p>
        </w:tc>
      </w:tr>
      <w:tr w:rsidR="00E71C7C" w:rsidRPr="00E71C7C" w14:paraId="5EFBD112" w14:textId="77777777">
        <w:tc>
          <w:tcPr>
            <w:tcW w:w="5228" w:type="dxa"/>
          </w:tcPr>
          <w:p w14:paraId="772B955E" w14:textId="77777777" w:rsidR="00E71C7C" w:rsidRPr="00E71C7C" w:rsidRDefault="00E71C7C" w:rsidP="00020968">
            <w:r w:rsidRPr="00E71C7C">
              <w:t>Zwei Arten von Gedanken</w:t>
            </w:r>
          </w:p>
        </w:tc>
        <w:tc>
          <w:tcPr>
            <w:tcW w:w="5228" w:type="dxa"/>
          </w:tcPr>
          <w:p w14:paraId="5E0E2059" w14:textId="1605C017" w:rsidR="00E71C7C" w:rsidRPr="00E71C7C" w:rsidRDefault="00E71C7C" w:rsidP="00020968">
            <w:r w:rsidRPr="00E71C7C">
              <w:t>Es gibt unheilsame und heilsame Gedanken</w:t>
            </w:r>
          </w:p>
        </w:tc>
      </w:tr>
      <w:tr w:rsidR="00E71C7C" w:rsidRPr="00E71C7C" w14:paraId="37926EF8" w14:textId="77777777">
        <w:tc>
          <w:tcPr>
            <w:tcW w:w="5228" w:type="dxa"/>
          </w:tcPr>
          <w:p w14:paraId="7D90781A" w14:textId="77777777" w:rsidR="00E71C7C" w:rsidRPr="00E71C7C" w:rsidRDefault="00E71C7C" w:rsidP="00020968">
            <w:proofErr w:type="spellStart"/>
            <w:r w:rsidRPr="00E71C7C">
              <w:t>Unheilsam</w:t>
            </w:r>
            <w:proofErr w:type="spellEnd"/>
          </w:p>
        </w:tc>
        <w:tc>
          <w:tcPr>
            <w:tcW w:w="5228" w:type="dxa"/>
          </w:tcPr>
          <w:p w14:paraId="2A5C721C" w14:textId="24D18C72" w:rsidR="00E71C7C" w:rsidRPr="00E71C7C" w:rsidRDefault="00E71C7C" w:rsidP="00020968">
            <w:r w:rsidRPr="00E71C7C">
              <w:t>Begierde, Hass, Grausamkeit</w:t>
            </w:r>
          </w:p>
        </w:tc>
      </w:tr>
      <w:tr w:rsidR="00E71C7C" w:rsidRPr="00E71C7C" w14:paraId="0AAF6E9A" w14:textId="77777777">
        <w:tc>
          <w:tcPr>
            <w:tcW w:w="5228" w:type="dxa"/>
          </w:tcPr>
          <w:p w14:paraId="07B7EEEC" w14:textId="77777777" w:rsidR="00E71C7C" w:rsidRPr="00E71C7C" w:rsidRDefault="00E71C7C" w:rsidP="00020968">
            <w:r w:rsidRPr="00E71C7C">
              <w:t>Heilsam</w:t>
            </w:r>
          </w:p>
        </w:tc>
        <w:tc>
          <w:tcPr>
            <w:tcW w:w="5228" w:type="dxa"/>
          </w:tcPr>
          <w:p w14:paraId="36558A82" w14:textId="641C17FF" w:rsidR="00E71C7C" w:rsidRPr="00E71C7C" w:rsidRDefault="00E71C7C" w:rsidP="00020968">
            <w:r w:rsidRPr="00E71C7C">
              <w:t>Entsagung, Wohlwollen, Gewaltlosigkeit</w:t>
            </w:r>
          </w:p>
        </w:tc>
      </w:tr>
      <w:tr w:rsidR="00E71C7C" w:rsidRPr="00E71C7C" w14:paraId="1AF37006" w14:textId="77777777">
        <w:tc>
          <w:tcPr>
            <w:tcW w:w="5228" w:type="dxa"/>
          </w:tcPr>
          <w:p w14:paraId="0732C777" w14:textId="50998551" w:rsidR="00E71C7C" w:rsidRPr="00E71C7C" w:rsidRDefault="00E71C7C" w:rsidP="00020968">
            <w:r>
              <w:t>Ü</w:t>
            </w:r>
            <w:r w:rsidRPr="00E71C7C">
              <w:t>bung</w:t>
            </w:r>
          </w:p>
        </w:tc>
        <w:tc>
          <w:tcPr>
            <w:tcW w:w="5228" w:type="dxa"/>
          </w:tcPr>
          <w:p w14:paraId="421AD894" w14:textId="732EC3D8" w:rsidR="00E71C7C" w:rsidRPr="00E71C7C" w:rsidRDefault="00E71C7C" w:rsidP="00020968">
            <w:r w:rsidRPr="00E71C7C">
              <w:t>Gedanken erkennen und bewusst lenken</w:t>
            </w:r>
          </w:p>
        </w:tc>
      </w:tr>
      <w:tr w:rsidR="00E71C7C" w:rsidRPr="00E71C7C" w14:paraId="5B5FA773" w14:textId="77777777">
        <w:tc>
          <w:tcPr>
            <w:tcW w:w="5228" w:type="dxa"/>
          </w:tcPr>
          <w:p w14:paraId="081D49E2" w14:textId="77777777" w:rsidR="00E71C7C" w:rsidRPr="00E71C7C" w:rsidRDefault="00E71C7C" w:rsidP="00020968">
            <w:r w:rsidRPr="00E71C7C">
              <w:t>Ziel</w:t>
            </w:r>
          </w:p>
        </w:tc>
        <w:tc>
          <w:tcPr>
            <w:tcW w:w="5228" w:type="dxa"/>
          </w:tcPr>
          <w:p w14:paraId="66A82350" w14:textId="05359200" w:rsidR="00E71C7C" w:rsidRPr="00E71C7C" w:rsidRDefault="00E71C7C" w:rsidP="00020968">
            <w:r w:rsidRPr="00E71C7C">
              <w:t>Den Geist reinigen und Leiden beenden</w:t>
            </w:r>
          </w:p>
        </w:tc>
      </w:tr>
      <w:tr w:rsidR="00E71C7C" w:rsidRPr="00E71C7C" w14:paraId="73F34E67" w14:textId="77777777">
        <w:tc>
          <w:tcPr>
            <w:tcW w:w="5228" w:type="dxa"/>
          </w:tcPr>
          <w:p w14:paraId="7FA7DC7C" w14:textId="510E9E7F" w:rsidR="00E71C7C" w:rsidRPr="00E71C7C" w:rsidRDefault="00E71C7C" w:rsidP="00020968">
            <w:r w:rsidRPr="00E71C7C">
              <w:t>Zugeh</w:t>
            </w:r>
            <w:r>
              <w:t>ö</w:t>
            </w:r>
            <w:r w:rsidRPr="00E71C7C">
              <w:t>riger Pfad</w:t>
            </w:r>
          </w:p>
        </w:tc>
        <w:tc>
          <w:tcPr>
            <w:tcW w:w="5228" w:type="dxa"/>
          </w:tcPr>
          <w:p w14:paraId="65C28EF6" w14:textId="38E35B62" w:rsidR="00E71C7C" w:rsidRPr="00E71C7C" w:rsidRDefault="00E71C7C" w:rsidP="00020968">
            <w:r w:rsidRPr="00E71C7C">
              <w:t>Rechte Gesinnung</w:t>
            </w:r>
          </w:p>
        </w:tc>
      </w:tr>
    </w:tbl>
    <w:p w14:paraId="02DFEBD3" w14:textId="77777777" w:rsidR="00C23ACB" w:rsidRDefault="00C23ACB" w:rsidP="00C23ACB"/>
    <w:p w14:paraId="4C743CFD" w14:textId="3D47CBEE" w:rsidR="00C23ACB" w:rsidRPr="00E71C7C" w:rsidRDefault="00C23ACB" w:rsidP="00C23ACB">
      <w:pPr>
        <w:rPr>
          <w:b/>
        </w:rPr>
      </w:pPr>
      <w:r w:rsidRPr="00E71C7C">
        <w:rPr>
          <w:b/>
        </w:rPr>
        <w:t>Merksatz</w:t>
      </w:r>
    </w:p>
    <w:p w14:paraId="4A741365" w14:textId="77777777" w:rsidR="00E71C7C" w:rsidRDefault="00E71C7C" w:rsidP="00C23ACB"/>
    <w:p w14:paraId="2254A0C3" w14:textId="337FD751" w:rsidR="00C23ACB" w:rsidRDefault="00C23ACB" w:rsidP="00C23ACB">
      <w:r>
        <w:t xml:space="preserve">Der Buddha lehrt in MN 19, dass die Befreiung mit der bewussten Pflege heilsamer Gedanken beginnt. Wer Begierde, Hass und Grausamkeit erkennt und durch Entsagung, Wohlwollen und Mitgefühl ersetzt, legt das Fundament für Meditation, Weisheit und letztlich </w:t>
      </w:r>
      <w:proofErr w:type="spellStart"/>
      <w:r>
        <w:t>Nibbāna</w:t>
      </w:r>
      <w:proofErr w:type="spellEnd"/>
      <w:r>
        <w:t>.</w:t>
      </w:r>
    </w:p>
    <w:p w14:paraId="23A80D11" w14:textId="0667385D" w:rsidR="002A4885" w:rsidRDefault="002A4885">
      <w:r>
        <w:br w:type="page"/>
      </w:r>
    </w:p>
    <w:p w14:paraId="7A0D2860" w14:textId="14C5995B" w:rsidR="00C23ACB" w:rsidRPr="00E71C7C" w:rsidRDefault="00C23ACB" w:rsidP="00C23ACB">
      <w:pPr>
        <w:rPr>
          <w:b/>
        </w:rPr>
      </w:pPr>
      <w:r w:rsidRPr="00E71C7C">
        <w:rPr>
          <w:b/>
        </w:rPr>
        <w:lastRenderedPageBreak/>
        <w:t xml:space="preserve">Was ist </w:t>
      </w:r>
      <w:proofErr w:type="spellStart"/>
      <w:r w:rsidRPr="00E71C7C">
        <w:rPr>
          <w:b/>
        </w:rPr>
        <w:t>Nibbāna</w:t>
      </w:r>
      <w:proofErr w:type="spellEnd"/>
      <w:r w:rsidRPr="00E71C7C">
        <w:rPr>
          <w:b/>
        </w:rPr>
        <w:t>?</w:t>
      </w:r>
      <w:r w:rsidR="00E71C7C">
        <w:rPr>
          <w:b/>
        </w:rPr>
        <w:t xml:space="preserve"> Nirwana</w:t>
      </w:r>
    </w:p>
    <w:p w14:paraId="65D2E336" w14:textId="77777777" w:rsidR="00C23ACB" w:rsidRDefault="00C23ACB" w:rsidP="00C23ACB">
      <w:proofErr w:type="spellStart"/>
      <w:r>
        <w:t>Nibbāna</w:t>
      </w:r>
      <w:proofErr w:type="spellEnd"/>
      <w:r>
        <w:t xml:space="preserve"> (Sanskrit: </w:t>
      </w:r>
      <w:proofErr w:type="spellStart"/>
      <w:r>
        <w:t>Nirvāṇa</w:t>
      </w:r>
      <w:proofErr w:type="spellEnd"/>
      <w:r>
        <w:t>) ist das höchste Ziel des Buddhismus. Das Wort bedeutet wörtlich:</w:t>
      </w:r>
    </w:p>
    <w:p w14:paraId="6663690E" w14:textId="77777777" w:rsidR="00C23ACB" w:rsidRDefault="00C23ACB" w:rsidP="00C23ACB">
      <w:r>
        <w:t>•</w:t>
      </w:r>
      <w:r>
        <w:tab/>
        <w:t>„Erlöschen“</w:t>
      </w:r>
    </w:p>
    <w:p w14:paraId="0EC22125" w14:textId="77777777" w:rsidR="00C23ACB" w:rsidRDefault="00C23ACB" w:rsidP="00C23ACB">
      <w:r>
        <w:t>•</w:t>
      </w:r>
      <w:r>
        <w:tab/>
        <w:t>„Verwehen“, wie das Erlöschen einer Flamme</w:t>
      </w:r>
    </w:p>
    <w:p w14:paraId="487E40DD" w14:textId="77777777" w:rsidR="00C23ACB" w:rsidRDefault="00C23ACB" w:rsidP="00C23ACB">
      <w:r>
        <w:t>•</w:t>
      </w:r>
      <w:r>
        <w:tab/>
        <w:t>„Auslöschen des Brennens“</w:t>
      </w:r>
    </w:p>
    <w:p w14:paraId="2E8B2F82" w14:textId="77777777" w:rsidR="00C23ACB" w:rsidRDefault="00C23ACB" w:rsidP="00C23ACB">
      <w:r>
        <w:t>Gemeint ist nicht das Erlöschen eines Menschen, sondern das Erlöschen der Ursachen des Leidens.</w:t>
      </w:r>
    </w:p>
    <w:p w14:paraId="2CAA642C" w14:textId="77777777" w:rsidR="00C23ACB" w:rsidRDefault="00C23ACB" w:rsidP="00C23ACB">
      <w:r>
        <w:t>Was erlischt?</w:t>
      </w:r>
    </w:p>
    <w:p w14:paraId="1FD1AC93" w14:textId="77777777" w:rsidR="00C23ACB" w:rsidRDefault="00C23ACB" w:rsidP="00C23ACB">
      <w:r>
        <w:t>Nach der Lehre des Buddha sind es vor allem die drei Geistesgifte:</w:t>
      </w:r>
    </w:p>
    <w:p w14:paraId="49D64CE8" w14:textId="77777777" w:rsidR="00C23ACB" w:rsidRDefault="00C23ACB" w:rsidP="00C23ACB">
      <w:r>
        <w:t>•</w:t>
      </w:r>
      <w:r>
        <w:tab/>
        <w:t>Gier (</w:t>
      </w:r>
      <w:proofErr w:type="spellStart"/>
      <w:r>
        <w:t>Lobha</w:t>
      </w:r>
      <w:proofErr w:type="spellEnd"/>
      <w:r>
        <w:t>)</w:t>
      </w:r>
    </w:p>
    <w:p w14:paraId="3D514164" w14:textId="77777777" w:rsidR="00C23ACB" w:rsidRDefault="00C23ACB" w:rsidP="00C23ACB">
      <w:r>
        <w:t>•</w:t>
      </w:r>
      <w:r>
        <w:tab/>
        <w:t>Hass (Dosa)</w:t>
      </w:r>
    </w:p>
    <w:p w14:paraId="71465C63" w14:textId="77777777" w:rsidR="00C23ACB" w:rsidRDefault="00C23ACB" w:rsidP="00C23ACB">
      <w:r>
        <w:t>•</w:t>
      </w:r>
      <w:r>
        <w:tab/>
        <w:t>Verblendung/Unwissenheit (Moha)</w:t>
      </w:r>
    </w:p>
    <w:p w14:paraId="19A2FA07" w14:textId="3542F06D" w:rsidR="00C23ACB" w:rsidRDefault="00C23ACB" w:rsidP="00C23ACB">
      <w:r>
        <w:t>Wenn diese vollständig überwunden sind, entsteht kein neues Leiden mehr.</w:t>
      </w:r>
      <w:r w:rsidR="00E71C7C">
        <w:t xml:space="preserve"> </w:t>
      </w:r>
      <w:r>
        <w:t xml:space="preserve">Was bedeutet </w:t>
      </w:r>
      <w:proofErr w:type="spellStart"/>
      <w:r>
        <w:t>Nibbāna</w:t>
      </w:r>
      <w:proofErr w:type="spellEnd"/>
      <w:r>
        <w:t xml:space="preserve"> im Erleben?</w:t>
      </w:r>
    </w:p>
    <w:p w14:paraId="7FC8D308" w14:textId="77777777" w:rsidR="00E71C7C" w:rsidRDefault="00E71C7C" w:rsidP="00C23ACB"/>
    <w:p w14:paraId="1C5E958B" w14:textId="3784E16D" w:rsidR="00C23ACB" w:rsidRDefault="00C23ACB" w:rsidP="00C23ACB">
      <w:proofErr w:type="spellStart"/>
      <w:r>
        <w:t>Nibbāna</w:t>
      </w:r>
      <w:proofErr w:type="spellEnd"/>
      <w:r>
        <w:t xml:space="preserve"> ist ein Zustand von:</w:t>
      </w:r>
    </w:p>
    <w:p w14:paraId="739BB568" w14:textId="77777777" w:rsidR="00C23ACB" w:rsidRDefault="00C23ACB" w:rsidP="00C23ACB">
      <w:r>
        <w:t>•</w:t>
      </w:r>
      <w:r>
        <w:tab/>
        <w:t>tiefem innerem Frieden,</w:t>
      </w:r>
    </w:p>
    <w:p w14:paraId="378B54A9" w14:textId="77777777" w:rsidR="00C23ACB" w:rsidRDefault="00C23ACB" w:rsidP="00C23ACB">
      <w:r>
        <w:t>•</w:t>
      </w:r>
      <w:r>
        <w:tab/>
        <w:t>vollständiger Freiheit von Anhaften,</w:t>
      </w:r>
    </w:p>
    <w:p w14:paraId="773BB73A" w14:textId="77777777" w:rsidR="00C23ACB" w:rsidRDefault="00C23ACB" w:rsidP="00C23ACB">
      <w:r>
        <w:t>•</w:t>
      </w:r>
      <w:r>
        <w:tab/>
        <w:t>unerschütterlicher Gelassenheit,</w:t>
      </w:r>
    </w:p>
    <w:p w14:paraId="48F1121F" w14:textId="77777777" w:rsidR="00C23ACB" w:rsidRDefault="00C23ACB" w:rsidP="00C23ACB">
      <w:r>
        <w:t>•</w:t>
      </w:r>
      <w:r>
        <w:tab/>
        <w:t>Weisheit,</w:t>
      </w:r>
    </w:p>
    <w:p w14:paraId="63511862" w14:textId="77777777" w:rsidR="00C23ACB" w:rsidRDefault="00C23ACB" w:rsidP="00C23ACB">
      <w:r>
        <w:t>•</w:t>
      </w:r>
      <w:r>
        <w:tab/>
        <w:t>Mitgefühl ohne Ich-Bezogenheit.</w:t>
      </w:r>
    </w:p>
    <w:p w14:paraId="129349DA" w14:textId="77777777" w:rsidR="00E71C7C" w:rsidRDefault="00E71C7C" w:rsidP="00C23ACB"/>
    <w:p w14:paraId="392161BC" w14:textId="640E45A9" w:rsidR="00C23ACB" w:rsidRDefault="00C23ACB" w:rsidP="00C23ACB">
      <w:r>
        <w:t>Es ist kein Ort und kein Himmel, sondern ein Zustand der Befreiung.</w:t>
      </w:r>
    </w:p>
    <w:p w14:paraId="1176A7F4" w14:textId="77777777" w:rsidR="00E71C7C" w:rsidRDefault="00E71C7C" w:rsidP="00C23ACB"/>
    <w:p w14:paraId="50AF45FC" w14:textId="5654E233" w:rsidR="00C23ACB" w:rsidRPr="00E71C7C" w:rsidRDefault="00C23ACB" w:rsidP="00C23ACB">
      <w:pPr>
        <w:rPr>
          <w:b/>
        </w:rPr>
      </w:pPr>
      <w:r w:rsidRPr="00E71C7C">
        <w:rPr>
          <w:b/>
        </w:rPr>
        <w:t xml:space="preserve">Zusammenhang mit der </w:t>
      </w:r>
      <w:proofErr w:type="spellStart"/>
      <w:r w:rsidRPr="00E71C7C">
        <w:rPr>
          <w:b/>
        </w:rPr>
        <w:t>Sutta</w:t>
      </w:r>
      <w:proofErr w:type="spellEnd"/>
      <w:r w:rsidRPr="00E71C7C">
        <w:rPr>
          <w:b/>
        </w:rPr>
        <w:t xml:space="preserve"> 19</w:t>
      </w:r>
    </w:p>
    <w:p w14:paraId="37C79DF0" w14:textId="77777777" w:rsidR="00E71C7C" w:rsidRDefault="00E71C7C" w:rsidP="00C23ACB"/>
    <w:p w14:paraId="6F1CA278" w14:textId="101604EC" w:rsidR="00C23ACB" w:rsidRDefault="00C23ACB" w:rsidP="00C23ACB">
      <w:r>
        <w:t xml:space="preserve">In der </w:t>
      </w:r>
      <w:proofErr w:type="spellStart"/>
      <w:r>
        <w:t>Dvedhāvitakka</w:t>
      </w:r>
      <w:proofErr w:type="spellEnd"/>
      <w:r>
        <w:t xml:space="preserve"> Sutta (MN 19) beschreibt der Buddha, wie der Weg zu </w:t>
      </w:r>
      <w:proofErr w:type="spellStart"/>
      <w:r>
        <w:t>Nibbāna</w:t>
      </w:r>
      <w:proofErr w:type="spellEnd"/>
      <w:r>
        <w:t xml:space="preserve"> beginnt:</w:t>
      </w:r>
    </w:p>
    <w:p w14:paraId="06E38232" w14:textId="77777777" w:rsidR="00E71C7C" w:rsidRDefault="00E71C7C" w:rsidP="00C23ACB"/>
    <w:p w14:paraId="3891D233" w14:textId="77777777" w:rsidR="00C23ACB" w:rsidRDefault="00C23ACB" w:rsidP="00C23ACB">
      <w:r>
        <w:t>•</w:t>
      </w:r>
      <w:r>
        <w:tab/>
        <w:t>Unheilsame Gedanken (Begierde, Hass, Grausamkeit) erkennen.</w:t>
      </w:r>
    </w:p>
    <w:p w14:paraId="4D39CB10" w14:textId="77777777" w:rsidR="00C23ACB" w:rsidRDefault="00C23ACB" w:rsidP="00C23ACB">
      <w:r>
        <w:t>•</w:t>
      </w:r>
      <w:r>
        <w:tab/>
        <w:t>Sie nicht nähren.</w:t>
      </w:r>
    </w:p>
    <w:p w14:paraId="3D300B2A" w14:textId="77777777" w:rsidR="00C23ACB" w:rsidRDefault="00C23ACB" w:rsidP="00C23ACB">
      <w:r>
        <w:t>•</w:t>
      </w:r>
      <w:r>
        <w:tab/>
        <w:t>Heilsame Gedanken (Entsagung, Wohlwollen, Gewaltlosigkeit) kultivieren.</w:t>
      </w:r>
    </w:p>
    <w:p w14:paraId="4DE67763" w14:textId="77777777" w:rsidR="00E71C7C" w:rsidRDefault="00E71C7C" w:rsidP="00C23ACB"/>
    <w:p w14:paraId="772928BD" w14:textId="35736DB0" w:rsidR="00C23ACB" w:rsidRDefault="00C23ACB" w:rsidP="00C23ACB">
      <w:r>
        <w:t>Mit der fortschreitenden Übung wird der Geist ruhiger und klarer. Aus dieser Klarheit können tiefe Sammlung (</w:t>
      </w:r>
      <w:proofErr w:type="spellStart"/>
      <w:r>
        <w:t>Samādhi</w:t>
      </w:r>
      <w:proofErr w:type="spellEnd"/>
      <w:r>
        <w:t>) und Einsicht (</w:t>
      </w:r>
      <w:proofErr w:type="spellStart"/>
      <w:r>
        <w:t>Vipassanā</w:t>
      </w:r>
      <w:proofErr w:type="spellEnd"/>
      <w:r>
        <w:t>) entstehen. Diese Einsicht führt schlie</w:t>
      </w:r>
      <w:r w:rsidR="00D226F3">
        <w:t>ss</w:t>
      </w:r>
      <w:r>
        <w:t xml:space="preserve">lich zur Befreiung – zu </w:t>
      </w:r>
      <w:proofErr w:type="spellStart"/>
      <w:r>
        <w:t>Nibbāna</w:t>
      </w:r>
      <w:proofErr w:type="spellEnd"/>
      <w:r>
        <w:t>.</w:t>
      </w:r>
    </w:p>
    <w:p w14:paraId="27E05F92" w14:textId="77777777" w:rsidR="00E71C7C" w:rsidRDefault="00E71C7C" w:rsidP="00C23ACB"/>
    <w:p w14:paraId="010CDCBD" w14:textId="77777777" w:rsidR="00C23ACB" w:rsidRPr="00E71C7C" w:rsidRDefault="00C23ACB" w:rsidP="00C23ACB">
      <w:pPr>
        <w:rPr>
          <w:b/>
        </w:rPr>
      </w:pPr>
      <w:r w:rsidRPr="00E71C7C">
        <w:rPr>
          <w:b/>
        </w:rPr>
        <w:t>Ein anschauliches Bild</w:t>
      </w:r>
    </w:p>
    <w:p w14:paraId="73C71D24" w14:textId="77777777" w:rsidR="00E71C7C" w:rsidRDefault="00E71C7C" w:rsidP="00C23ACB"/>
    <w:p w14:paraId="657CFEB9" w14:textId="65BF37A8" w:rsidR="00C23ACB" w:rsidRDefault="00C23ACB" w:rsidP="00C23ACB">
      <w:r>
        <w:t>Stell dir einen See vor:</w:t>
      </w:r>
    </w:p>
    <w:p w14:paraId="0744E4AA" w14:textId="77777777" w:rsidR="00C23ACB" w:rsidRDefault="00C23ACB" w:rsidP="00C23ACB">
      <w:r>
        <w:t>•</w:t>
      </w:r>
      <w:r>
        <w:tab/>
        <w:t>Solange Wind und Wellen den See bewegen, spiegelt er nichts klar wider.</w:t>
      </w:r>
    </w:p>
    <w:p w14:paraId="79050A72" w14:textId="77777777" w:rsidR="00C23ACB" w:rsidRDefault="00C23ACB" w:rsidP="00C23ACB">
      <w:r>
        <w:t>•</w:t>
      </w:r>
      <w:r>
        <w:tab/>
        <w:t>Wenn der Wind nachlässt, wird die Oberfläche ruhig und durchsichtig.</w:t>
      </w:r>
    </w:p>
    <w:p w14:paraId="35F63851" w14:textId="77777777" w:rsidR="00E71C7C" w:rsidRDefault="00E71C7C" w:rsidP="00C23ACB"/>
    <w:p w14:paraId="516EBC90" w14:textId="38B5EA9C" w:rsidR="00C23ACB" w:rsidRDefault="00C23ACB" w:rsidP="00C23ACB">
      <w:r>
        <w:t xml:space="preserve">Die Wellen entsprechen Gier, Hass und Verblendung. </w:t>
      </w:r>
      <w:proofErr w:type="spellStart"/>
      <w:r>
        <w:t>Nibbāna</w:t>
      </w:r>
      <w:proofErr w:type="spellEnd"/>
      <w:r>
        <w:t xml:space="preserve"> ist nicht der See selbst, sondern die völlige Beruhigung dieser inneren </w:t>
      </w:r>
      <w:proofErr w:type="spellStart"/>
      <w:r>
        <w:t>Aufgewühltheit</w:t>
      </w:r>
      <w:proofErr w:type="spellEnd"/>
      <w:r>
        <w:t>.</w:t>
      </w:r>
    </w:p>
    <w:p w14:paraId="142C9CDB" w14:textId="77777777" w:rsidR="00E71C7C" w:rsidRDefault="00E71C7C" w:rsidP="00C23ACB"/>
    <w:p w14:paraId="2044B19D" w14:textId="41DB4681" w:rsidR="00C23ACB" w:rsidRPr="00E71C7C" w:rsidRDefault="00C23ACB" w:rsidP="00C23ACB">
      <w:pPr>
        <w:rPr>
          <w:b/>
        </w:rPr>
      </w:pPr>
      <w:r w:rsidRPr="00E71C7C">
        <w:rPr>
          <w:b/>
        </w:rPr>
        <w:t>Merksatz</w:t>
      </w:r>
    </w:p>
    <w:p w14:paraId="47782652" w14:textId="704CA20B" w:rsidR="00755BD2" w:rsidRDefault="00C23ACB">
      <w:proofErr w:type="spellStart"/>
      <w:r>
        <w:t>Nibbāna</w:t>
      </w:r>
      <w:proofErr w:type="spellEnd"/>
      <w:r>
        <w:t xml:space="preserve"> ist die vollständige Befreiung vom Leiden durch das Erlöschen von Gier, Hass und Verblendung. Es ist das Ziel des buddhistischen Weges.</w:t>
      </w:r>
    </w:p>
    <w:p w14:paraId="46F172DC" w14:textId="77777777" w:rsidR="00755BD2" w:rsidRDefault="00755BD2">
      <w:r>
        <w:br w:type="page"/>
      </w:r>
    </w:p>
    <w:p w14:paraId="51276B4F" w14:textId="27D13223" w:rsidR="003A3AAE" w:rsidRPr="00755BD2" w:rsidRDefault="00755BD2">
      <w:pPr>
        <w:rPr>
          <w:b/>
        </w:rPr>
      </w:pPr>
      <w:r w:rsidRPr="00755BD2">
        <w:rPr>
          <w:b/>
        </w:rPr>
        <w:lastRenderedPageBreak/>
        <w:t>Fragen</w:t>
      </w:r>
    </w:p>
    <w:p w14:paraId="694A5168" w14:textId="77777777" w:rsidR="00755BD2" w:rsidRDefault="00755BD2"/>
    <w:p w14:paraId="3D178AC5" w14:textId="77777777" w:rsidR="00755BD2" w:rsidRPr="00755BD2" w:rsidRDefault="00755BD2" w:rsidP="00755BD2">
      <w:pPr>
        <w:rPr>
          <w:b/>
          <w:bCs/>
        </w:rPr>
      </w:pPr>
      <w:r w:rsidRPr="00755BD2">
        <w:rPr>
          <w:b/>
          <w:bCs/>
        </w:rPr>
        <w:t>Was sagt Sutta 19, Abschnitt 18?</w:t>
      </w:r>
    </w:p>
    <w:p w14:paraId="37C4D27A" w14:textId="383A8113" w:rsidR="00755BD2" w:rsidRPr="00755BD2" w:rsidRDefault="00755BD2" w:rsidP="00755BD2">
      <w:r w:rsidRPr="00755BD2">
        <w:t>In diesem Abschnitt erklärt der Buddha sinngemä</w:t>
      </w:r>
      <w:r w:rsidR="00D226F3">
        <w:t>ss</w:t>
      </w:r>
      <w:r w:rsidRPr="00755BD2">
        <w:t xml:space="preserve">: Wer heilsame Gedanken </w:t>
      </w:r>
      <w:proofErr w:type="gramStart"/>
      <w:r w:rsidRPr="00755BD2">
        <w:t>pflegt</w:t>
      </w:r>
      <w:proofErr w:type="gramEnd"/>
      <w:r w:rsidRPr="00755BD2">
        <w:t xml:space="preserve"> und unheilsame Gedanken aufgibt, entwickelt einen heilsamen Geist. Dadurch entstehen günstige karmische Folgen – sowohl </w:t>
      </w:r>
      <w:r w:rsidRPr="00755BD2">
        <w:rPr>
          <w:bCs/>
        </w:rPr>
        <w:t>in diesem Leben als auch in zukünftigen Wiedergeburten</w:t>
      </w:r>
      <w:r w:rsidRPr="00755BD2">
        <w:t>.</w:t>
      </w:r>
      <w:r>
        <w:t xml:space="preserve"> </w:t>
      </w:r>
      <w:r w:rsidRPr="00755BD2">
        <w:t xml:space="preserve">Der Schwerpunkt der </w:t>
      </w:r>
      <w:proofErr w:type="spellStart"/>
      <w:r w:rsidRPr="00755BD2">
        <w:t>Sutta</w:t>
      </w:r>
      <w:proofErr w:type="spellEnd"/>
      <w:r w:rsidRPr="00755BD2">
        <w:t xml:space="preserve"> liegt </w:t>
      </w:r>
      <w:r w:rsidRPr="00755BD2">
        <w:rPr>
          <w:bCs/>
        </w:rPr>
        <w:t>nicht auf der Wiedergeburt</w:t>
      </w:r>
      <w:r w:rsidRPr="00755BD2">
        <w:t xml:space="preserve">, sondern darauf, dass </w:t>
      </w:r>
      <w:r w:rsidRPr="00755BD2">
        <w:rPr>
          <w:bCs/>
        </w:rPr>
        <w:t>Gedanken den weiteren Verlauf unseres Lebens und unseres Karmas prägen</w:t>
      </w:r>
    </w:p>
    <w:p w14:paraId="236393C7" w14:textId="77777777" w:rsidR="00755BD2" w:rsidRDefault="00755BD2"/>
    <w:p w14:paraId="44B459CB" w14:textId="77777777" w:rsidR="00755BD2" w:rsidRPr="00755BD2" w:rsidRDefault="00755BD2" w:rsidP="00755BD2">
      <w:pPr>
        <w:rPr>
          <w:b/>
          <w:bCs/>
        </w:rPr>
      </w:pPr>
      <w:r w:rsidRPr="00755BD2">
        <w:rPr>
          <w:b/>
          <w:bCs/>
        </w:rPr>
        <w:t>Welcher Teil des Menschen wird wiedergeboren?</w:t>
      </w:r>
    </w:p>
    <w:p w14:paraId="04119AB6" w14:textId="1A5B6FEB" w:rsidR="00755BD2" w:rsidRPr="00755BD2" w:rsidRDefault="00755BD2" w:rsidP="00755BD2">
      <w:r w:rsidRPr="00755BD2">
        <w:t xml:space="preserve">Nach dem </w:t>
      </w:r>
      <w:r w:rsidRPr="00755BD2">
        <w:rPr>
          <w:bCs/>
        </w:rPr>
        <w:t>frühen Buddhismus</w:t>
      </w:r>
      <w:r w:rsidRPr="00755BD2">
        <w:t xml:space="preserve"> lautet die Antwort:</w:t>
      </w:r>
      <w:r>
        <w:t xml:space="preserve"> </w:t>
      </w:r>
      <w:r w:rsidRPr="00755BD2">
        <w:rPr>
          <w:bCs/>
        </w:rPr>
        <w:t>Kein unveränderlicher Teil des Menschen wird wiedergeboren.</w:t>
      </w:r>
      <w:r>
        <w:rPr>
          <w:bCs/>
        </w:rPr>
        <w:t xml:space="preserve"> </w:t>
      </w:r>
      <w:r w:rsidRPr="00755BD2">
        <w:t xml:space="preserve">Es gibt </w:t>
      </w:r>
      <w:r w:rsidRPr="00755BD2">
        <w:rPr>
          <w:bCs/>
        </w:rPr>
        <w:t>keine ewige Seele (</w:t>
      </w:r>
      <w:proofErr w:type="spellStart"/>
      <w:r w:rsidRPr="00755BD2">
        <w:rPr>
          <w:bCs/>
        </w:rPr>
        <w:t>Ātman</w:t>
      </w:r>
      <w:proofErr w:type="spellEnd"/>
      <w:r w:rsidRPr="00755BD2">
        <w:rPr>
          <w:bCs/>
        </w:rPr>
        <w:t>)</w:t>
      </w:r>
      <w:r w:rsidRPr="00755BD2">
        <w:t>, die den Körper verlässt und in einen neuen Körper eintritt.</w:t>
      </w:r>
      <w:r>
        <w:t xml:space="preserve"> </w:t>
      </w:r>
      <w:r w:rsidRPr="00755BD2">
        <w:t>Das war eine der revolutionärsten Aussagen Buddhas.</w:t>
      </w:r>
    </w:p>
    <w:p w14:paraId="45773790" w14:textId="77777777" w:rsidR="00755BD2" w:rsidRDefault="00755BD2"/>
    <w:p w14:paraId="7E8A1443" w14:textId="77777777" w:rsidR="00755BD2" w:rsidRPr="00755BD2" w:rsidRDefault="00755BD2" w:rsidP="00755BD2">
      <w:pPr>
        <w:rPr>
          <w:b/>
          <w:bCs/>
        </w:rPr>
      </w:pPr>
      <w:r w:rsidRPr="00755BD2">
        <w:rPr>
          <w:b/>
          <w:bCs/>
        </w:rPr>
        <w:t>Was stirbt?</w:t>
      </w:r>
    </w:p>
    <w:p w14:paraId="123854B0" w14:textId="77777777" w:rsidR="00755BD2" w:rsidRPr="00755BD2" w:rsidRDefault="00755BD2" w:rsidP="00755BD2">
      <w:r w:rsidRPr="00755BD2">
        <w:t>Beim Tod lösen sich die fünf Aggregate (</w:t>
      </w:r>
      <w:proofErr w:type="spellStart"/>
      <w:r w:rsidRPr="00755BD2">
        <w:t>Pañcakkhandhā</w:t>
      </w:r>
      <w:proofErr w:type="spellEnd"/>
      <w:r w:rsidRPr="00755BD2">
        <w:t>)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946"/>
        <w:gridCol w:w="6023"/>
      </w:tblGrid>
      <w:tr w:rsidR="00755BD2" w:rsidRPr="00755BD2" w14:paraId="6997A7A3" w14:textId="77777777">
        <w:trPr>
          <w:tblHeader/>
          <w:tblCellSpacing w:w="15" w:type="dxa"/>
        </w:trPr>
        <w:tc>
          <w:tcPr>
            <w:tcW w:w="0" w:type="auto"/>
            <w:vAlign w:val="center"/>
            <w:hideMark/>
          </w:tcPr>
          <w:p w14:paraId="1615B1A4" w14:textId="77777777" w:rsidR="00755BD2" w:rsidRPr="00755BD2" w:rsidRDefault="00755BD2" w:rsidP="00755BD2">
            <w:pPr>
              <w:rPr>
                <w:b/>
                <w:bCs/>
              </w:rPr>
            </w:pPr>
            <w:r w:rsidRPr="00755BD2">
              <w:rPr>
                <w:b/>
                <w:bCs/>
              </w:rPr>
              <w:t>Aggregat</w:t>
            </w:r>
          </w:p>
        </w:tc>
        <w:tc>
          <w:tcPr>
            <w:tcW w:w="0" w:type="auto"/>
            <w:vAlign w:val="center"/>
            <w:hideMark/>
          </w:tcPr>
          <w:p w14:paraId="594CA1EA" w14:textId="77777777" w:rsidR="00755BD2" w:rsidRPr="00755BD2" w:rsidRDefault="00755BD2" w:rsidP="00755BD2">
            <w:pPr>
              <w:rPr>
                <w:b/>
                <w:bCs/>
              </w:rPr>
            </w:pPr>
            <w:r w:rsidRPr="00755BD2">
              <w:rPr>
                <w:b/>
                <w:bCs/>
              </w:rPr>
              <w:t>Pāli</w:t>
            </w:r>
          </w:p>
        </w:tc>
        <w:tc>
          <w:tcPr>
            <w:tcW w:w="0" w:type="auto"/>
            <w:vAlign w:val="center"/>
            <w:hideMark/>
          </w:tcPr>
          <w:p w14:paraId="6BEC76D5" w14:textId="77777777" w:rsidR="00755BD2" w:rsidRPr="00755BD2" w:rsidRDefault="00755BD2" w:rsidP="00755BD2">
            <w:pPr>
              <w:rPr>
                <w:b/>
                <w:bCs/>
              </w:rPr>
            </w:pPr>
            <w:r w:rsidRPr="00755BD2">
              <w:rPr>
                <w:b/>
                <w:bCs/>
              </w:rPr>
              <w:t>Was geschieht beim Tod?</w:t>
            </w:r>
          </w:p>
        </w:tc>
      </w:tr>
      <w:tr w:rsidR="00755BD2" w:rsidRPr="00755BD2" w14:paraId="287C1A69" w14:textId="77777777">
        <w:trPr>
          <w:tblCellSpacing w:w="15" w:type="dxa"/>
        </w:trPr>
        <w:tc>
          <w:tcPr>
            <w:tcW w:w="0" w:type="auto"/>
            <w:vAlign w:val="center"/>
            <w:hideMark/>
          </w:tcPr>
          <w:p w14:paraId="7A070588" w14:textId="77777777" w:rsidR="00755BD2" w:rsidRPr="00755BD2" w:rsidRDefault="00755BD2" w:rsidP="00755BD2">
            <w:r w:rsidRPr="00755BD2">
              <w:t>Körper</w:t>
            </w:r>
          </w:p>
        </w:tc>
        <w:tc>
          <w:tcPr>
            <w:tcW w:w="0" w:type="auto"/>
            <w:vAlign w:val="center"/>
            <w:hideMark/>
          </w:tcPr>
          <w:p w14:paraId="7A6C3321" w14:textId="77777777" w:rsidR="00755BD2" w:rsidRPr="00755BD2" w:rsidRDefault="00755BD2" w:rsidP="00755BD2">
            <w:proofErr w:type="spellStart"/>
            <w:r w:rsidRPr="00755BD2">
              <w:t>Rūpa</w:t>
            </w:r>
            <w:proofErr w:type="spellEnd"/>
          </w:p>
        </w:tc>
        <w:tc>
          <w:tcPr>
            <w:tcW w:w="0" w:type="auto"/>
            <w:vAlign w:val="center"/>
            <w:hideMark/>
          </w:tcPr>
          <w:p w14:paraId="23F27B97" w14:textId="77777777" w:rsidR="00755BD2" w:rsidRPr="00755BD2" w:rsidRDefault="00755BD2" w:rsidP="00755BD2">
            <w:r w:rsidRPr="00755BD2">
              <w:t>vergeht</w:t>
            </w:r>
          </w:p>
        </w:tc>
      </w:tr>
      <w:tr w:rsidR="00755BD2" w:rsidRPr="00755BD2" w14:paraId="198D57BF" w14:textId="77777777">
        <w:trPr>
          <w:tblCellSpacing w:w="15" w:type="dxa"/>
        </w:trPr>
        <w:tc>
          <w:tcPr>
            <w:tcW w:w="0" w:type="auto"/>
            <w:vAlign w:val="center"/>
            <w:hideMark/>
          </w:tcPr>
          <w:p w14:paraId="3C0DFDB8" w14:textId="77777777" w:rsidR="00755BD2" w:rsidRPr="00755BD2" w:rsidRDefault="00755BD2" w:rsidP="00755BD2">
            <w:r w:rsidRPr="00755BD2">
              <w:t>Gefühl</w:t>
            </w:r>
          </w:p>
        </w:tc>
        <w:tc>
          <w:tcPr>
            <w:tcW w:w="0" w:type="auto"/>
            <w:vAlign w:val="center"/>
            <w:hideMark/>
          </w:tcPr>
          <w:p w14:paraId="7FCB51EF" w14:textId="77777777" w:rsidR="00755BD2" w:rsidRPr="00755BD2" w:rsidRDefault="00755BD2" w:rsidP="00755BD2">
            <w:proofErr w:type="spellStart"/>
            <w:r w:rsidRPr="00755BD2">
              <w:t>Vedanā</w:t>
            </w:r>
            <w:proofErr w:type="spellEnd"/>
          </w:p>
        </w:tc>
        <w:tc>
          <w:tcPr>
            <w:tcW w:w="0" w:type="auto"/>
            <w:vAlign w:val="center"/>
            <w:hideMark/>
          </w:tcPr>
          <w:p w14:paraId="361332B7" w14:textId="77777777" w:rsidR="00755BD2" w:rsidRPr="00755BD2" w:rsidRDefault="00755BD2" w:rsidP="00755BD2">
            <w:r w:rsidRPr="00755BD2">
              <w:t>vergeht</w:t>
            </w:r>
          </w:p>
        </w:tc>
      </w:tr>
      <w:tr w:rsidR="00755BD2" w:rsidRPr="00755BD2" w14:paraId="4A2A0E9D" w14:textId="77777777">
        <w:trPr>
          <w:tblCellSpacing w:w="15" w:type="dxa"/>
        </w:trPr>
        <w:tc>
          <w:tcPr>
            <w:tcW w:w="0" w:type="auto"/>
            <w:vAlign w:val="center"/>
            <w:hideMark/>
          </w:tcPr>
          <w:p w14:paraId="5E6BF5E1" w14:textId="77777777" w:rsidR="00755BD2" w:rsidRPr="00755BD2" w:rsidRDefault="00755BD2" w:rsidP="00755BD2">
            <w:r w:rsidRPr="00755BD2">
              <w:t>Wahrnehmung</w:t>
            </w:r>
          </w:p>
        </w:tc>
        <w:tc>
          <w:tcPr>
            <w:tcW w:w="0" w:type="auto"/>
            <w:vAlign w:val="center"/>
            <w:hideMark/>
          </w:tcPr>
          <w:p w14:paraId="6EC49B1E" w14:textId="77777777" w:rsidR="00755BD2" w:rsidRPr="00755BD2" w:rsidRDefault="00755BD2" w:rsidP="00755BD2">
            <w:proofErr w:type="spellStart"/>
            <w:r w:rsidRPr="00755BD2">
              <w:t>Saññā</w:t>
            </w:r>
            <w:proofErr w:type="spellEnd"/>
          </w:p>
        </w:tc>
        <w:tc>
          <w:tcPr>
            <w:tcW w:w="0" w:type="auto"/>
            <w:vAlign w:val="center"/>
            <w:hideMark/>
          </w:tcPr>
          <w:p w14:paraId="077FBAB3" w14:textId="77777777" w:rsidR="00755BD2" w:rsidRPr="00755BD2" w:rsidRDefault="00755BD2" w:rsidP="00755BD2">
            <w:r w:rsidRPr="00755BD2">
              <w:t>vergeht</w:t>
            </w:r>
          </w:p>
        </w:tc>
      </w:tr>
      <w:tr w:rsidR="00755BD2" w:rsidRPr="00755BD2" w14:paraId="1A3F2A4F" w14:textId="77777777">
        <w:trPr>
          <w:tblCellSpacing w:w="15" w:type="dxa"/>
        </w:trPr>
        <w:tc>
          <w:tcPr>
            <w:tcW w:w="0" w:type="auto"/>
            <w:vAlign w:val="center"/>
            <w:hideMark/>
          </w:tcPr>
          <w:p w14:paraId="4A7F6F9B" w14:textId="77777777" w:rsidR="00755BD2" w:rsidRPr="00755BD2" w:rsidRDefault="00755BD2" w:rsidP="00755BD2">
            <w:r w:rsidRPr="00755BD2">
              <w:t>Geistesformationen</w:t>
            </w:r>
          </w:p>
        </w:tc>
        <w:tc>
          <w:tcPr>
            <w:tcW w:w="0" w:type="auto"/>
            <w:vAlign w:val="center"/>
            <w:hideMark/>
          </w:tcPr>
          <w:p w14:paraId="15E96D98" w14:textId="77777777" w:rsidR="00755BD2" w:rsidRPr="00755BD2" w:rsidRDefault="00755BD2" w:rsidP="00755BD2">
            <w:proofErr w:type="spellStart"/>
            <w:r w:rsidRPr="00755BD2">
              <w:t>Saṅkhārā</w:t>
            </w:r>
            <w:proofErr w:type="spellEnd"/>
          </w:p>
        </w:tc>
        <w:tc>
          <w:tcPr>
            <w:tcW w:w="0" w:type="auto"/>
            <w:vAlign w:val="center"/>
            <w:hideMark/>
          </w:tcPr>
          <w:p w14:paraId="371E235B" w14:textId="77777777" w:rsidR="00755BD2" w:rsidRPr="00755BD2" w:rsidRDefault="00755BD2" w:rsidP="00755BD2">
            <w:r w:rsidRPr="00755BD2">
              <w:t>enden in dieser Daseinsform</w:t>
            </w:r>
          </w:p>
        </w:tc>
      </w:tr>
      <w:tr w:rsidR="00755BD2" w:rsidRPr="00755BD2" w14:paraId="2B23883E" w14:textId="77777777">
        <w:trPr>
          <w:tblCellSpacing w:w="15" w:type="dxa"/>
        </w:trPr>
        <w:tc>
          <w:tcPr>
            <w:tcW w:w="0" w:type="auto"/>
            <w:vAlign w:val="center"/>
            <w:hideMark/>
          </w:tcPr>
          <w:p w14:paraId="0446E0C9" w14:textId="77777777" w:rsidR="00755BD2" w:rsidRPr="00755BD2" w:rsidRDefault="00755BD2" w:rsidP="00755BD2">
            <w:r w:rsidRPr="00755BD2">
              <w:t>Bewusstsein</w:t>
            </w:r>
          </w:p>
        </w:tc>
        <w:tc>
          <w:tcPr>
            <w:tcW w:w="0" w:type="auto"/>
            <w:vAlign w:val="center"/>
            <w:hideMark/>
          </w:tcPr>
          <w:p w14:paraId="2E2A2875" w14:textId="77777777" w:rsidR="00755BD2" w:rsidRPr="00755BD2" w:rsidRDefault="00755BD2" w:rsidP="00755BD2">
            <w:proofErr w:type="spellStart"/>
            <w:r w:rsidRPr="00755BD2">
              <w:t>Viññāṇa</w:t>
            </w:r>
            <w:proofErr w:type="spellEnd"/>
          </w:p>
        </w:tc>
        <w:tc>
          <w:tcPr>
            <w:tcW w:w="0" w:type="auto"/>
            <w:vAlign w:val="center"/>
            <w:hideMark/>
          </w:tcPr>
          <w:p w14:paraId="225ED524" w14:textId="77777777" w:rsidR="00755BD2" w:rsidRPr="00755BD2" w:rsidRDefault="00755BD2" w:rsidP="00755BD2">
            <w:r w:rsidRPr="00755BD2">
              <w:t>endet in Bezug auf diesen Körper und diese Sinnesgrundlagen</w:t>
            </w:r>
          </w:p>
        </w:tc>
      </w:tr>
    </w:tbl>
    <w:p w14:paraId="0D2E74EA" w14:textId="77777777" w:rsidR="00755BD2" w:rsidRPr="00755BD2" w:rsidRDefault="00755BD2" w:rsidP="00755BD2">
      <w:r w:rsidRPr="00755BD2">
        <w:t>Diese konkrete Person existiert danach nicht mehr.</w:t>
      </w:r>
    </w:p>
    <w:p w14:paraId="1FDA13CB" w14:textId="77777777" w:rsidR="00755BD2" w:rsidRDefault="00755BD2"/>
    <w:p w14:paraId="1A166389" w14:textId="77777777" w:rsidR="00755BD2" w:rsidRPr="00755BD2" w:rsidRDefault="00755BD2" w:rsidP="00755BD2">
      <w:pPr>
        <w:rPr>
          <w:b/>
          <w:bCs/>
        </w:rPr>
      </w:pPr>
      <w:r w:rsidRPr="00755BD2">
        <w:rPr>
          <w:b/>
          <w:bCs/>
        </w:rPr>
        <w:t>Was setzt sich dann fort?</w:t>
      </w:r>
    </w:p>
    <w:p w14:paraId="4CC7A9B4" w14:textId="523E569B" w:rsidR="00755BD2" w:rsidRPr="00755BD2" w:rsidRDefault="00755BD2" w:rsidP="00755BD2">
      <w:r w:rsidRPr="00755BD2">
        <w:t xml:space="preserve">Nicht eine Seele, sondern ein </w:t>
      </w:r>
      <w:r w:rsidRPr="00755BD2">
        <w:rPr>
          <w:bCs/>
        </w:rPr>
        <w:t>kausaler Prozess</w:t>
      </w:r>
      <w:r w:rsidRPr="00755BD2">
        <w:t>.</w:t>
      </w:r>
      <w:r>
        <w:t xml:space="preserve"> </w:t>
      </w:r>
      <w:r w:rsidRPr="00755BD2">
        <w:t xml:space="preserve">Der Buddha spricht vom </w:t>
      </w:r>
      <w:r w:rsidRPr="00755BD2">
        <w:rPr>
          <w:bCs/>
        </w:rPr>
        <w:t>Bedingten Entstehen (</w:t>
      </w:r>
      <w:proofErr w:type="spellStart"/>
      <w:r w:rsidRPr="00755BD2">
        <w:rPr>
          <w:bCs/>
        </w:rPr>
        <w:t>Paṭicca-samuppāda</w:t>
      </w:r>
      <w:proofErr w:type="spellEnd"/>
      <w:r w:rsidRPr="00755BD2">
        <w:rPr>
          <w:bCs/>
        </w:rPr>
        <w:t>)</w:t>
      </w:r>
      <w:r w:rsidRPr="00755BD2">
        <w:t>.</w:t>
      </w:r>
      <w:r>
        <w:t xml:space="preserve"> </w:t>
      </w:r>
      <w:r w:rsidRPr="00755BD2">
        <w:t>Es setzt sich fort:</w:t>
      </w:r>
    </w:p>
    <w:p w14:paraId="22C63BD4" w14:textId="77777777" w:rsidR="00755BD2" w:rsidRPr="00755BD2" w:rsidRDefault="00755BD2" w:rsidP="00755BD2">
      <w:pPr>
        <w:numPr>
          <w:ilvl w:val="0"/>
          <w:numId w:val="5"/>
        </w:numPr>
      </w:pPr>
      <w:r w:rsidRPr="00755BD2">
        <w:t>Karma (</w:t>
      </w:r>
      <w:r w:rsidRPr="00755BD2">
        <w:rPr>
          <w:i/>
          <w:iCs/>
        </w:rPr>
        <w:t>Kamma</w:t>
      </w:r>
      <w:r w:rsidRPr="00755BD2">
        <w:t xml:space="preserve">) </w:t>
      </w:r>
    </w:p>
    <w:p w14:paraId="29F1FAE6" w14:textId="77777777" w:rsidR="00755BD2" w:rsidRPr="00755BD2" w:rsidRDefault="00755BD2" w:rsidP="00755BD2">
      <w:pPr>
        <w:numPr>
          <w:ilvl w:val="0"/>
          <w:numId w:val="5"/>
        </w:numPr>
      </w:pPr>
      <w:r w:rsidRPr="00755BD2">
        <w:t xml:space="preserve">Absichten </w:t>
      </w:r>
    </w:p>
    <w:p w14:paraId="43331CF3" w14:textId="77777777" w:rsidR="00755BD2" w:rsidRPr="00755BD2" w:rsidRDefault="00755BD2" w:rsidP="00755BD2">
      <w:pPr>
        <w:numPr>
          <w:ilvl w:val="0"/>
          <w:numId w:val="5"/>
        </w:numPr>
      </w:pPr>
      <w:r w:rsidRPr="00755BD2">
        <w:t xml:space="preserve">Gewohnheiten </w:t>
      </w:r>
    </w:p>
    <w:p w14:paraId="1AEA767D" w14:textId="77777777" w:rsidR="00755BD2" w:rsidRPr="00755BD2" w:rsidRDefault="00755BD2" w:rsidP="00755BD2">
      <w:pPr>
        <w:numPr>
          <w:ilvl w:val="0"/>
          <w:numId w:val="5"/>
        </w:numPr>
      </w:pPr>
      <w:r w:rsidRPr="00755BD2">
        <w:t xml:space="preserve">geistige Prägungen </w:t>
      </w:r>
    </w:p>
    <w:p w14:paraId="2FD05594" w14:textId="77777777" w:rsidR="00755BD2" w:rsidRPr="00755BD2" w:rsidRDefault="00755BD2" w:rsidP="00755BD2">
      <w:pPr>
        <w:numPr>
          <w:ilvl w:val="0"/>
          <w:numId w:val="5"/>
        </w:numPr>
      </w:pPr>
      <w:r w:rsidRPr="00755BD2">
        <w:t>Begierde (</w:t>
      </w:r>
      <w:proofErr w:type="spellStart"/>
      <w:r w:rsidRPr="00755BD2">
        <w:rPr>
          <w:i/>
          <w:iCs/>
        </w:rPr>
        <w:t>Taṇhā</w:t>
      </w:r>
      <w:proofErr w:type="spellEnd"/>
      <w:r w:rsidRPr="00755BD2">
        <w:t xml:space="preserve">) </w:t>
      </w:r>
    </w:p>
    <w:p w14:paraId="666FE322" w14:textId="77777777" w:rsidR="00755BD2" w:rsidRPr="00755BD2" w:rsidRDefault="00755BD2" w:rsidP="00755BD2">
      <w:pPr>
        <w:numPr>
          <w:ilvl w:val="0"/>
          <w:numId w:val="5"/>
        </w:numPr>
      </w:pPr>
      <w:r w:rsidRPr="00755BD2">
        <w:t>Anhaften (</w:t>
      </w:r>
      <w:proofErr w:type="spellStart"/>
      <w:r w:rsidRPr="00755BD2">
        <w:rPr>
          <w:i/>
          <w:iCs/>
        </w:rPr>
        <w:t>Upādāna</w:t>
      </w:r>
      <w:proofErr w:type="spellEnd"/>
      <w:r w:rsidRPr="00755BD2">
        <w:t xml:space="preserve">) </w:t>
      </w:r>
    </w:p>
    <w:p w14:paraId="6D697D6B" w14:textId="5B163674" w:rsidR="00755BD2" w:rsidRPr="00755BD2" w:rsidRDefault="00755BD2" w:rsidP="00755BD2">
      <w:r w:rsidRPr="00755BD2">
        <w:t>Diese Bedingungen führen – solange Unwissenheit und Anhaften bestehen – zu einem neuen Werden (</w:t>
      </w:r>
      <w:proofErr w:type="spellStart"/>
      <w:r w:rsidRPr="00755BD2">
        <w:rPr>
          <w:i/>
          <w:iCs/>
        </w:rPr>
        <w:t>Bhava</w:t>
      </w:r>
      <w:proofErr w:type="spellEnd"/>
      <w:r w:rsidRPr="00755BD2">
        <w:t>) und schlie</w:t>
      </w:r>
      <w:r w:rsidR="00D226F3">
        <w:t>ss</w:t>
      </w:r>
      <w:r w:rsidRPr="00755BD2">
        <w:t>lich zu einer neuen Geburt (</w:t>
      </w:r>
      <w:proofErr w:type="spellStart"/>
      <w:r w:rsidRPr="00755BD2">
        <w:rPr>
          <w:i/>
          <w:iCs/>
        </w:rPr>
        <w:t>Jāti</w:t>
      </w:r>
      <w:proofErr w:type="spellEnd"/>
      <w:r w:rsidRPr="00755BD2">
        <w:t xml:space="preserve">). </w:t>
      </w:r>
    </w:p>
    <w:p w14:paraId="6C96A947" w14:textId="77777777" w:rsidR="00755BD2" w:rsidRDefault="00755BD2"/>
    <w:p w14:paraId="7B05DFAA" w14:textId="77777777" w:rsidR="00755BD2" w:rsidRPr="00755BD2" w:rsidRDefault="00755BD2" w:rsidP="00755BD2">
      <w:pPr>
        <w:rPr>
          <w:b/>
          <w:bCs/>
        </w:rPr>
      </w:pPr>
      <w:r w:rsidRPr="00755BD2">
        <w:rPr>
          <w:b/>
          <w:bCs/>
        </w:rPr>
        <w:t>Warum erinnern wir uns normalerweise nicht?</w:t>
      </w:r>
    </w:p>
    <w:p w14:paraId="7B4707C9" w14:textId="2A5A80FD" w:rsidR="00755BD2" w:rsidRPr="00755BD2" w:rsidRDefault="00755BD2" w:rsidP="00755BD2">
      <w:r w:rsidRPr="00755BD2">
        <w:t>Nach buddhistischer Auffassung entstehen bei einer neuen Geburt neue Sinnesorgane, ein neues Gehirn und neue Bedingungen. Deshalb fehlen gewöhnlich Erinnerungen an frühere Existenzen. Der Buddha berichtet jedoch, dass er in der Nacht seines Erwachens die Fähigkeit entwickelte, sich an zahlreiche frühere Leben zu erinnern (</w:t>
      </w:r>
      <w:proofErr w:type="spellStart"/>
      <w:r w:rsidRPr="00755BD2">
        <w:rPr>
          <w:i/>
          <w:iCs/>
        </w:rPr>
        <w:t>Pubbenivāsānussati-ñāṇa</w:t>
      </w:r>
      <w:proofErr w:type="spellEnd"/>
      <w:r w:rsidRPr="00755BD2">
        <w:t>).</w:t>
      </w:r>
    </w:p>
    <w:p w14:paraId="168F36B8" w14:textId="77777777" w:rsidR="00755BD2" w:rsidRDefault="00755BD2"/>
    <w:p w14:paraId="7E0A4229" w14:textId="77777777" w:rsidR="00755BD2" w:rsidRPr="00755BD2" w:rsidRDefault="00755BD2" w:rsidP="00755BD2">
      <w:pPr>
        <w:rPr>
          <w:b/>
          <w:bCs/>
        </w:rPr>
      </w:pPr>
      <w:r w:rsidRPr="00755BD2">
        <w:rPr>
          <w:b/>
          <w:bCs/>
        </w:rPr>
        <w:t xml:space="preserve">Wie passt das zu </w:t>
      </w:r>
      <w:proofErr w:type="spellStart"/>
      <w:r w:rsidRPr="00755BD2">
        <w:rPr>
          <w:b/>
          <w:bCs/>
        </w:rPr>
        <w:t>Anattā</w:t>
      </w:r>
      <w:proofErr w:type="spellEnd"/>
      <w:r w:rsidRPr="00755BD2">
        <w:rPr>
          <w:b/>
          <w:bCs/>
        </w:rPr>
        <w:t>?</w:t>
      </w:r>
    </w:p>
    <w:p w14:paraId="6A9923F7" w14:textId="77777777" w:rsidR="00755BD2" w:rsidRPr="00755BD2" w:rsidRDefault="00755BD2" w:rsidP="00755BD2">
      <w:r w:rsidRPr="00755BD2">
        <w:t>Gerade hier zeigt sich die Logik der buddhistischen Lehre.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5002"/>
      </w:tblGrid>
      <w:tr w:rsidR="00755BD2" w:rsidRPr="00755BD2" w14:paraId="720DD826" w14:textId="77777777">
        <w:trPr>
          <w:tblHeader/>
          <w:tblCellSpacing w:w="15" w:type="dxa"/>
        </w:trPr>
        <w:tc>
          <w:tcPr>
            <w:tcW w:w="0" w:type="auto"/>
            <w:vAlign w:val="center"/>
            <w:hideMark/>
          </w:tcPr>
          <w:p w14:paraId="1005B923" w14:textId="77777777" w:rsidR="00755BD2" w:rsidRPr="00755BD2" w:rsidRDefault="00755BD2" w:rsidP="00755BD2">
            <w:pPr>
              <w:rPr>
                <w:b/>
                <w:bCs/>
              </w:rPr>
            </w:pPr>
            <w:r w:rsidRPr="00755BD2">
              <w:rPr>
                <w:b/>
                <w:bCs/>
              </w:rPr>
              <w:t>Aussage</w:t>
            </w:r>
          </w:p>
        </w:tc>
        <w:tc>
          <w:tcPr>
            <w:tcW w:w="0" w:type="auto"/>
            <w:vAlign w:val="center"/>
            <w:hideMark/>
          </w:tcPr>
          <w:p w14:paraId="469C379A" w14:textId="77777777" w:rsidR="00755BD2" w:rsidRPr="00755BD2" w:rsidRDefault="00755BD2" w:rsidP="00755BD2">
            <w:pPr>
              <w:rPr>
                <w:b/>
                <w:bCs/>
              </w:rPr>
            </w:pPr>
            <w:r w:rsidRPr="00755BD2">
              <w:rPr>
                <w:b/>
                <w:bCs/>
              </w:rPr>
              <w:t>Buddhismus</w:t>
            </w:r>
          </w:p>
        </w:tc>
      </w:tr>
      <w:tr w:rsidR="00755BD2" w:rsidRPr="00755BD2" w14:paraId="5BCD4283" w14:textId="77777777">
        <w:trPr>
          <w:tblCellSpacing w:w="15" w:type="dxa"/>
        </w:trPr>
        <w:tc>
          <w:tcPr>
            <w:tcW w:w="0" w:type="auto"/>
            <w:vAlign w:val="center"/>
            <w:hideMark/>
          </w:tcPr>
          <w:p w14:paraId="182A1568" w14:textId="77777777" w:rsidR="00755BD2" w:rsidRPr="00755BD2" w:rsidRDefault="00755BD2" w:rsidP="00755BD2">
            <w:r w:rsidRPr="00755BD2">
              <w:t>Gibt es eine ewige Seele?</w:t>
            </w:r>
          </w:p>
        </w:tc>
        <w:tc>
          <w:tcPr>
            <w:tcW w:w="0" w:type="auto"/>
            <w:vAlign w:val="center"/>
            <w:hideMark/>
          </w:tcPr>
          <w:p w14:paraId="2183E3F7" w14:textId="77777777" w:rsidR="00755BD2" w:rsidRPr="00755BD2" w:rsidRDefault="00755BD2" w:rsidP="00755BD2">
            <w:r w:rsidRPr="00755BD2">
              <w:t>Nein.</w:t>
            </w:r>
          </w:p>
        </w:tc>
      </w:tr>
      <w:tr w:rsidR="00755BD2" w:rsidRPr="00755BD2" w14:paraId="7CC07195" w14:textId="77777777">
        <w:trPr>
          <w:tblCellSpacing w:w="15" w:type="dxa"/>
        </w:trPr>
        <w:tc>
          <w:tcPr>
            <w:tcW w:w="0" w:type="auto"/>
            <w:vAlign w:val="center"/>
            <w:hideMark/>
          </w:tcPr>
          <w:p w14:paraId="6C7D75E0" w14:textId="77777777" w:rsidR="00755BD2" w:rsidRPr="00755BD2" w:rsidRDefault="00755BD2" w:rsidP="00755BD2">
            <w:r w:rsidRPr="00755BD2">
              <w:t>Gibt es Wiedergeburt?</w:t>
            </w:r>
          </w:p>
        </w:tc>
        <w:tc>
          <w:tcPr>
            <w:tcW w:w="0" w:type="auto"/>
            <w:vAlign w:val="center"/>
            <w:hideMark/>
          </w:tcPr>
          <w:p w14:paraId="24200DDC" w14:textId="77777777" w:rsidR="00755BD2" w:rsidRPr="00755BD2" w:rsidRDefault="00755BD2" w:rsidP="00755BD2">
            <w:r w:rsidRPr="00755BD2">
              <w:t>Ja, als Fortsetzung eines bedingten Prozesses.</w:t>
            </w:r>
          </w:p>
        </w:tc>
      </w:tr>
      <w:tr w:rsidR="00755BD2" w:rsidRPr="00755BD2" w14:paraId="60EDC518" w14:textId="77777777">
        <w:trPr>
          <w:tblCellSpacing w:w="15" w:type="dxa"/>
        </w:trPr>
        <w:tc>
          <w:tcPr>
            <w:tcW w:w="0" w:type="auto"/>
            <w:vAlign w:val="center"/>
            <w:hideMark/>
          </w:tcPr>
          <w:p w14:paraId="7DD257F6" w14:textId="77777777" w:rsidR="00755BD2" w:rsidRPr="00755BD2" w:rsidRDefault="00755BD2" w:rsidP="00755BD2">
            <w:r w:rsidRPr="00755BD2">
              <w:t>Was bleibt gleich?</w:t>
            </w:r>
          </w:p>
        </w:tc>
        <w:tc>
          <w:tcPr>
            <w:tcW w:w="0" w:type="auto"/>
            <w:vAlign w:val="center"/>
            <w:hideMark/>
          </w:tcPr>
          <w:p w14:paraId="09857BDF" w14:textId="77777777" w:rsidR="00755BD2" w:rsidRPr="00755BD2" w:rsidRDefault="00755BD2" w:rsidP="00755BD2">
            <w:r w:rsidRPr="00755BD2">
              <w:t>Nichts Unveränderliches.</w:t>
            </w:r>
          </w:p>
        </w:tc>
      </w:tr>
      <w:tr w:rsidR="00755BD2" w:rsidRPr="00755BD2" w14:paraId="4BFFD055" w14:textId="77777777">
        <w:trPr>
          <w:tblCellSpacing w:w="15" w:type="dxa"/>
        </w:trPr>
        <w:tc>
          <w:tcPr>
            <w:tcW w:w="0" w:type="auto"/>
            <w:vAlign w:val="center"/>
            <w:hideMark/>
          </w:tcPr>
          <w:p w14:paraId="1CAF1492" w14:textId="77777777" w:rsidR="00755BD2" w:rsidRPr="00755BD2" w:rsidRDefault="00755BD2" w:rsidP="00755BD2">
            <w:r w:rsidRPr="00755BD2">
              <w:t>Was setzt sich fort?</w:t>
            </w:r>
          </w:p>
        </w:tc>
        <w:tc>
          <w:tcPr>
            <w:tcW w:w="0" w:type="auto"/>
            <w:vAlign w:val="center"/>
            <w:hideMark/>
          </w:tcPr>
          <w:p w14:paraId="03B4D945" w14:textId="77777777" w:rsidR="00755BD2" w:rsidRPr="00755BD2" w:rsidRDefault="00755BD2" w:rsidP="00755BD2">
            <w:r w:rsidRPr="00755BD2">
              <w:t>Ursachen und Wirkungen (Karma und Bedingtheit).</w:t>
            </w:r>
          </w:p>
        </w:tc>
      </w:tr>
    </w:tbl>
    <w:p w14:paraId="3CDC10F0" w14:textId="77777777" w:rsidR="00755BD2" w:rsidRPr="00755BD2" w:rsidRDefault="00755BD2" w:rsidP="00755BD2">
      <w:pPr>
        <w:rPr>
          <w:b/>
          <w:bCs/>
        </w:rPr>
      </w:pPr>
      <w:r w:rsidRPr="00755BD2">
        <w:rPr>
          <w:b/>
          <w:bCs/>
        </w:rPr>
        <w:lastRenderedPageBreak/>
        <w:t>Bezug zu Sutta 19</w:t>
      </w:r>
    </w:p>
    <w:p w14:paraId="67F8C2C9" w14:textId="77777777" w:rsidR="00755BD2" w:rsidRPr="00755BD2" w:rsidRDefault="00755BD2" w:rsidP="00755BD2">
      <w:pPr>
        <w:numPr>
          <w:ilvl w:val="0"/>
          <w:numId w:val="6"/>
        </w:numPr>
      </w:pPr>
      <w:r w:rsidRPr="00755BD2">
        <w:t xml:space="preserve">Gedanken schaffen Karma. </w:t>
      </w:r>
    </w:p>
    <w:p w14:paraId="4D5593D4" w14:textId="77777777" w:rsidR="00755BD2" w:rsidRPr="00755BD2" w:rsidRDefault="00755BD2" w:rsidP="00755BD2">
      <w:pPr>
        <w:numPr>
          <w:ilvl w:val="0"/>
          <w:numId w:val="6"/>
        </w:numPr>
      </w:pPr>
      <w:r w:rsidRPr="00755BD2">
        <w:t xml:space="preserve">Karma formt den Charakter. </w:t>
      </w:r>
    </w:p>
    <w:p w14:paraId="6714FAB0" w14:textId="77777777" w:rsidR="00755BD2" w:rsidRPr="00755BD2" w:rsidRDefault="00755BD2" w:rsidP="00755BD2">
      <w:pPr>
        <w:numPr>
          <w:ilvl w:val="0"/>
          <w:numId w:val="6"/>
        </w:numPr>
      </w:pPr>
      <w:r w:rsidRPr="00755BD2">
        <w:t xml:space="preserve">Charakter beeinflusst Handlungen. </w:t>
      </w:r>
    </w:p>
    <w:p w14:paraId="2AE22780" w14:textId="77777777" w:rsidR="00755BD2" w:rsidRPr="00755BD2" w:rsidRDefault="00755BD2" w:rsidP="00755BD2">
      <w:pPr>
        <w:numPr>
          <w:ilvl w:val="0"/>
          <w:numId w:val="6"/>
        </w:numPr>
      </w:pPr>
      <w:r w:rsidRPr="00755BD2">
        <w:t xml:space="preserve">Handlungen erzeugen Folgen. </w:t>
      </w:r>
    </w:p>
    <w:p w14:paraId="0ACC55BD" w14:textId="77777777" w:rsidR="00755BD2" w:rsidRDefault="00755BD2" w:rsidP="0020344F">
      <w:pPr>
        <w:numPr>
          <w:ilvl w:val="0"/>
          <w:numId w:val="6"/>
        </w:numPr>
      </w:pPr>
      <w:r w:rsidRPr="00755BD2">
        <w:t xml:space="preserve">Solange Gier, Hass und Verblendung bestehen, setzt sich der Kreislauf des Werdens fort. </w:t>
      </w:r>
    </w:p>
    <w:p w14:paraId="723FC2AA" w14:textId="261605AB" w:rsidR="00755BD2" w:rsidRPr="00755BD2" w:rsidRDefault="00755BD2" w:rsidP="00755BD2">
      <w:r w:rsidRPr="00755BD2">
        <w:t xml:space="preserve">Darum legt der Buddha in dieser </w:t>
      </w:r>
      <w:proofErr w:type="spellStart"/>
      <w:r w:rsidRPr="00755BD2">
        <w:t>Sutta</w:t>
      </w:r>
      <w:proofErr w:type="spellEnd"/>
      <w:r w:rsidRPr="00755BD2">
        <w:t xml:space="preserve"> so gro</w:t>
      </w:r>
      <w:r w:rsidR="00D226F3">
        <w:t>ss</w:t>
      </w:r>
      <w:r w:rsidRPr="00755BD2">
        <w:t>en Wert auf die Reinigung der Gedanken.</w:t>
      </w:r>
    </w:p>
    <w:p w14:paraId="131BD983" w14:textId="4F5503AA" w:rsidR="00755BD2" w:rsidRPr="00755BD2" w:rsidRDefault="00755BD2" w:rsidP="00755BD2"/>
    <w:p w14:paraId="2E7443D8" w14:textId="5C01E257" w:rsidR="00755BD2" w:rsidRPr="00755BD2" w:rsidRDefault="00755BD2" w:rsidP="00755BD2">
      <w:pPr>
        <w:rPr>
          <w:b/>
          <w:bCs/>
        </w:rPr>
      </w:pPr>
      <w:r w:rsidRPr="00755BD2">
        <w:rPr>
          <w:b/>
          <w:bCs/>
        </w:rPr>
        <w:t>Merksatz</w:t>
      </w:r>
    </w:p>
    <w:p w14:paraId="3D5B735C" w14:textId="77777777" w:rsidR="00755BD2" w:rsidRPr="00755BD2" w:rsidRDefault="00755BD2" w:rsidP="00755BD2">
      <w:r w:rsidRPr="00755BD2">
        <w:rPr>
          <w:bCs/>
        </w:rPr>
        <w:t>Im frühen Buddhismus wird keine Seele wiedergeboren. Wiedergeburt ist die Fortsetzung eines bedingten karmischen Prozesses, getragen von Ursachen und Wirkungen. Solange Unwissenheit, Begierde und Anhaften bestehen, entstehen neue Existenzen. Mit dem Erlöschen dieser Ursachen endet auch der Kreislauf der Wiedergeburten (</w:t>
      </w:r>
      <w:proofErr w:type="spellStart"/>
      <w:r w:rsidRPr="00755BD2">
        <w:rPr>
          <w:bCs/>
        </w:rPr>
        <w:t>Saṃsāra</w:t>
      </w:r>
      <w:proofErr w:type="spellEnd"/>
      <w:r w:rsidRPr="00755BD2">
        <w:rPr>
          <w:bCs/>
        </w:rPr>
        <w:t>).</w:t>
      </w:r>
      <w:r w:rsidRPr="00755BD2">
        <w:t xml:space="preserve"> </w:t>
      </w:r>
    </w:p>
    <w:p w14:paraId="5A56C8BB" w14:textId="0B7A655B" w:rsidR="00755BD2" w:rsidRDefault="00755BD2">
      <w:r>
        <w:br w:type="page"/>
      </w:r>
    </w:p>
    <w:p w14:paraId="6F9A7039" w14:textId="77777777" w:rsidR="00755BD2" w:rsidRPr="00755BD2" w:rsidRDefault="00755BD2" w:rsidP="00755BD2">
      <w:pPr>
        <w:rPr>
          <w:b/>
        </w:rPr>
      </w:pPr>
      <w:r w:rsidRPr="00755BD2">
        <w:rPr>
          <w:b/>
        </w:rPr>
        <w:lastRenderedPageBreak/>
        <w:t xml:space="preserve">Das </w:t>
      </w:r>
      <w:r w:rsidRPr="00755BD2">
        <w:rPr>
          <w:b/>
          <w:bCs/>
        </w:rPr>
        <w:t>himmlische Auge</w:t>
      </w:r>
      <w:r w:rsidRPr="00755BD2">
        <w:rPr>
          <w:b/>
        </w:rPr>
        <w:t xml:space="preserve"> </w:t>
      </w:r>
    </w:p>
    <w:p w14:paraId="16F8F72B" w14:textId="1B71121F" w:rsidR="00755BD2" w:rsidRPr="00755BD2" w:rsidRDefault="00755BD2" w:rsidP="00755BD2">
      <w:r w:rsidRPr="00755BD2">
        <w:t xml:space="preserve">Das </w:t>
      </w:r>
      <w:r w:rsidRPr="00755BD2">
        <w:rPr>
          <w:bCs/>
        </w:rPr>
        <w:t>himmlische Auge</w:t>
      </w:r>
      <w:r w:rsidRPr="00755BD2">
        <w:t xml:space="preserve"> (Pāli: </w:t>
      </w:r>
      <w:proofErr w:type="spellStart"/>
      <w:r w:rsidRPr="00755BD2">
        <w:rPr>
          <w:bCs/>
        </w:rPr>
        <w:t>Dibbacakkhu</w:t>
      </w:r>
      <w:proofErr w:type="spellEnd"/>
      <w:r w:rsidRPr="00755BD2">
        <w:t xml:space="preserve">, Sanskrit: </w:t>
      </w:r>
      <w:r w:rsidRPr="00755BD2">
        <w:rPr>
          <w:bCs/>
        </w:rPr>
        <w:t>Divya-</w:t>
      </w:r>
      <w:proofErr w:type="spellStart"/>
      <w:r w:rsidRPr="00755BD2">
        <w:rPr>
          <w:bCs/>
        </w:rPr>
        <w:t>cakṣus</w:t>
      </w:r>
      <w:proofErr w:type="spellEnd"/>
      <w:r w:rsidRPr="00755BD2">
        <w:t xml:space="preserve">) ist nach den frühen </w:t>
      </w:r>
      <w:proofErr w:type="spellStart"/>
      <w:r w:rsidRPr="00755BD2">
        <w:t>Suttas</w:t>
      </w:r>
      <w:proofErr w:type="spellEnd"/>
      <w:r w:rsidRPr="00755BD2">
        <w:t xml:space="preserve"> eine </w:t>
      </w:r>
      <w:r w:rsidRPr="00755BD2">
        <w:rPr>
          <w:bCs/>
        </w:rPr>
        <w:t>übernatürliche Erkenntnisfähigkeit</w:t>
      </w:r>
      <w:r w:rsidRPr="00755BD2">
        <w:t>, die durch sehr tiefe meditative Sammlung (</w:t>
      </w:r>
      <w:proofErr w:type="spellStart"/>
      <w:r w:rsidRPr="00755BD2">
        <w:rPr>
          <w:i/>
          <w:iCs/>
        </w:rPr>
        <w:t>Jhāna</w:t>
      </w:r>
      <w:proofErr w:type="spellEnd"/>
      <w:r w:rsidRPr="00755BD2">
        <w:t xml:space="preserve">) entstehen kann. Es ist </w:t>
      </w:r>
      <w:r w:rsidRPr="00755BD2">
        <w:rPr>
          <w:bCs/>
        </w:rPr>
        <w:t>kein physisches Auge</w:t>
      </w:r>
      <w:r w:rsidRPr="00755BD2">
        <w:t>, sondern eine besondere Form des Erkennens.</w:t>
      </w:r>
    </w:p>
    <w:p w14:paraId="799CA70D" w14:textId="77777777" w:rsidR="00755BD2" w:rsidRDefault="00755BD2" w:rsidP="00755BD2">
      <w:pPr>
        <w:rPr>
          <w:b/>
          <w:bCs/>
        </w:rPr>
      </w:pPr>
    </w:p>
    <w:p w14:paraId="682EF8AC" w14:textId="5BD0F039" w:rsidR="00755BD2" w:rsidRPr="00755BD2" w:rsidRDefault="00755BD2" w:rsidP="00755BD2">
      <w:pPr>
        <w:rPr>
          <w:b/>
          <w:bCs/>
        </w:rPr>
      </w:pPr>
      <w:r w:rsidRPr="00755BD2">
        <w:rPr>
          <w:b/>
          <w:bCs/>
        </w:rPr>
        <w:t>Bedeutung</w:t>
      </w:r>
    </w:p>
    <w:p w14:paraId="6D06C655" w14:textId="77777777" w:rsidR="00755BD2" w:rsidRPr="00755BD2" w:rsidRDefault="00755BD2" w:rsidP="00755BD2">
      <w:r w:rsidRPr="00755BD2">
        <w:t>Mit dem himmlischen Auge soll ein Meditierender erkennen können:</w:t>
      </w:r>
    </w:p>
    <w:p w14:paraId="37F3A1A4" w14:textId="77777777" w:rsidR="00755BD2" w:rsidRPr="00755BD2" w:rsidRDefault="00755BD2" w:rsidP="00755BD2">
      <w:pPr>
        <w:numPr>
          <w:ilvl w:val="0"/>
          <w:numId w:val="7"/>
        </w:numPr>
      </w:pPr>
      <w:r w:rsidRPr="00755BD2">
        <w:t xml:space="preserve">das Sterben von Lebewesen, </w:t>
      </w:r>
    </w:p>
    <w:p w14:paraId="188CE6AC" w14:textId="77777777" w:rsidR="00755BD2" w:rsidRPr="00755BD2" w:rsidRDefault="00755BD2" w:rsidP="00755BD2">
      <w:pPr>
        <w:numPr>
          <w:ilvl w:val="0"/>
          <w:numId w:val="7"/>
        </w:numPr>
      </w:pPr>
      <w:r w:rsidRPr="00755BD2">
        <w:t xml:space="preserve">ihre Wiedergeburt, </w:t>
      </w:r>
    </w:p>
    <w:p w14:paraId="707A2302" w14:textId="77777777" w:rsidR="00755BD2" w:rsidRPr="00755BD2" w:rsidRDefault="00755BD2" w:rsidP="00755BD2">
      <w:pPr>
        <w:numPr>
          <w:ilvl w:val="0"/>
          <w:numId w:val="7"/>
        </w:numPr>
      </w:pPr>
      <w:r w:rsidRPr="00755BD2">
        <w:t xml:space="preserve">die unterschiedlichen Daseinsbereiche, </w:t>
      </w:r>
    </w:p>
    <w:p w14:paraId="189DEB5B" w14:textId="77777777" w:rsidR="00755BD2" w:rsidRPr="00755BD2" w:rsidRDefault="00755BD2" w:rsidP="00755BD2">
      <w:pPr>
        <w:numPr>
          <w:ilvl w:val="0"/>
          <w:numId w:val="7"/>
        </w:numPr>
      </w:pPr>
      <w:r w:rsidRPr="00755BD2">
        <w:t xml:space="preserve">und den Zusammenhang zwischen </w:t>
      </w:r>
      <w:r w:rsidRPr="00755BD2">
        <w:rPr>
          <w:b/>
          <w:bCs/>
        </w:rPr>
        <w:t>Karma</w:t>
      </w:r>
      <w:r w:rsidRPr="00755BD2">
        <w:t xml:space="preserve"> und Wiedergeburt. </w:t>
      </w:r>
    </w:p>
    <w:p w14:paraId="7D5ABDA0" w14:textId="09C19097" w:rsidR="00755BD2" w:rsidRPr="00755BD2" w:rsidRDefault="00755BD2" w:rsidP="00755BD2">
      <w:r w:rsidRPr="00755BD2">
        <w:t>Der Buddha beschreibt dies beispielsweise als das Sehen, wie Wesen „entsprechend ihrem Karma“ in günstige oder ungünstige Daseinsbereiche wiedergeboren werden.</w:t>
      </w:r>
    </w:p>
    <w:p w14:paraId="1D298C7A" w14:textId="61D4B5DD" w:rsidR="00755BD2" w:rsidRPr="00755BD2" w:rsidRDefault="00755BD2" w:rsidP="00755BD2"/>
    <w:p w14:paraId="5DFEE6C8" w14:textId="77777777" w:rsidR="00755BD2" w:rsidRPr="00755BD2" w:rsidRDefault="00755BD2" w:rsidP="00755BD2">
      <w:pPr>
        <w:rPr>
          <w:b/>
          <w:bCs/>
        </w:rPr>
      </w:pPr>
      <w:r w:rsidRPr="00755BD2">
        <w:rPr>
          <w:b/>
          <w:bCs/>
        </w:rPr>
        <w:t>Die drei Erkenntnisse in der Nacht der Erleuchtung</w:t>
      </w:r>
    </w:p>
    <w:p w14:paraId="16E864EB" w14:textId="77777777" w:rsidR="00755BD2" w:rsidRPr="00755BD2" w:rsidRDefault="00755BD2" w:rsidP="00755BD2">
      <w:r w:rsidRPr="00755BD2">
        <w:t xml:space="preserve">Nach den frühen </w:t>
      </w:r>
      <w:proofErr w:type="spellStart"/>
      <w:r w:rsidRPr="00755BD2">
        <w:t>Suttas</w:t>
      </w:r>
      <w:proofErr w:type="spellEnd"/>
      <w:r w:rsidRPr="00755BD2">
        <w:t xml:space="preserve"> entwickelte der Buddha in der Nacht seines Erwachens drei aufeinanderfolgende Erkenntnisse: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905"/>
        <w:gridCol w:w="3293"/>
      </w:tblGrid>
      <w:tr w:rsidR="00755BD2" w:rsidRPr="00755BD2" w14:paraId="114FD228" w14:textId="77777777" w:rsidTr="00AC4207">
        <w:trPr>
          <w:tblHeader/>
          <w:tblCellSpacing w:w="15" w:type="dxa"/>
        </w:trPr>
        <w:tc>
          <w:tcPr>
            <w:tcW w:w="2223" w:type="dxa"/>
            <w:vAlign w:val="center"/>
            <w:hideMark/>
          </w:tcPr>
          <w:p w14:paraId="6C74522D" w14:textId="77777777" w:rsidR="00755BD2" w:rsidRPr="00755BD2" w:rsidRDefault="00755BD2" w:rsidP="00755BD2">
            <w:pPr>
              <w:rPr>
                <w:b/>
                <w:bCs/>
              </w:rPr>
            </w:pPr>
            <w:r w:rsidRPr="00755BD2">
              <w:rPr>
                <w:b/>
                <w:bCs/>
              </w:rPr>
              <w:t>Nachtwache</w:t>
            </w:r>
          </w:p>
        </w:tc>
        <w:tc>
          <w:tcPr>
            <w:tcW w:w="4875" w:type="dxa"/>
            <w:vAlign w:val="center"/>
            <w:hideMark/>
          </w:tcPr>
          <w:p w14:paraId="45817B23" w14:textId="77777777" w:rsidR="00755BD2" w:rsidRPr="00755BD2" w:rsidRDefault="00755BD2" w:rsidP="00755BD2">
            <w:pPr>
              <w:rPr>
                <w:b/>
                <w:bCs/>
              </w:rPr>
            </w:pPr>
            <w:r w:rsidRPr="00755BD2">
              <w:rPr>
                <w:b/>
                <w:bCs/>
              </w:rPr>
              <w:t>Erkenntnis</w:t>
            </w:r>
          </w:p>
        </w:tc>
        <w:tc>
          <w:tcPr>
            <w:tcW w:w="0" w:type="auto"/>
            <w:vAlign w:val="center"/>
            <w:hideMark/>
          </w:tcPr>
          <w:p w14:paraId="135DD20C" w14:textId="77777777" w:rsidR="00755BD2" w:rsidRPr="00755BD2" w:rsidRDefault="00755BD2" w:rsidP="00755BD2">
            <w:pPr>
              <w:rPr>
                <w:b/>
                <w:bCs/>
              </w:rPr>
            </w:pPr>
            <w:r w:rsidRPr="00755BD2">
              <w:rPr>
                <w:b/>
                <w:bCs/>
              </w:rPr>
              <w:t>Pāli</w:t>
            </w:r>
          </w:p>
        </w:tc>
      </w:tr>
      <w:tr w:rsidR="00755BD2" w:rsidRPr="00755BD2" w14:paraId="722A925D" w14:textId="77777777" w:rsidTr="00AC4207">
        <w:trPr>
          <w:tblCellSpacing w:w="15" w:type="dxa"/>
        </w:trPr>
        <w:tc>
          <w:tcPr>
            <w:tcW w:w="2223" w:type="dxa"/>
            <w:hideMark/>
          </w:tcPr>
          <w:p w14:paraId="3E3DFA0F" w14:textId="77777777" w:rsidR="00755BD2" w:rsidRPr="00755BD2" w:rsidRDefault="00755BD2" w:rsidP="00AC4207">
            <w:r w:rsidRPr="00755BD2">
              <w:t>Erste Nachtwache</w:t>
            </w:r>
          </w:p>
        </w:tc>
        <w:tc>
          <w:tcPr>
            <w:tcW w:w="4875" w:type="dxa"/>
            <w:hideMark/>
          </w:tcPr>
          <w:p w14:paraId="6AAEEDC2" w14:textId="77777777" w:rsidR="00755BD2" w:rsidRPr="00755BD2" w:rsidRDefault="00755BD2" w:rsidP="00AC4207">
            <w:r w:rsidRPr="00755BD2">
              <w:t>Erinnerung an viele frühere Leben</w:t>
            </w:r>
          </w:p>
        </w:tc>
        <w:tc>
          <w:tcPr>
            <w:tcW w:w="0" w:type="auto"/>
            <w:hideMark/>
          </w:tcPr>
          <w:p w14:paraId="53E42349" w14:textId="77777777" w:rsidR="00755BD2" w:rsidRPr="00AC4207" w:rsidRDefault="00755BD2" w:rsidP="00AC4207">
            <w:proofErr w:type="spellStart"/>
            <w:r w:rsidRPr="00AC4207">
              <w:rPr>
                <w:bCs/>
              </w:rPr>
              <w:t>Pubbenivāsānussati-ñāṇa</w:t>
            </w:r>
            <w:proofErr w:type="spellEnd"/>
          </w:p>
        </w:tc>
      </w:tr>
      <w:tr w:rsidR="00755BD2" w:rsidRPr="00755BD2" w14:paraId="37795176" w14:textId="77777777" w:rsidTr="00AC4207">
        <w:trPr>
          <w:tblCellSpacing w:w="15" w:type="dxa"/>
        </w:trPr>
        <w:tc>
          <w:tcPr>
            <w:tcW w:w="2223" w:type="dxa"/>
            <w:hideMark/>
          </w:tcPr>
          <w:p w14:paraId="663DFABC" w14:textId="77777777" w:rsidR="00755BD2" w:rsidRPr="00755BD2" w:rsidRDefault="00755BD2" w:rsidP="00AC4207">
            <w:r w:rsidRPr="00755BD2">
              <w:t>Zweite Nachtwache</w:t>
            </w:r>
          </w:p>
        </w:tc>
        <w:tc>
          <w:tcPr>
            <w:tcW w:w="4875" w:type="dxa"/>
            <w:hideMark/>
          </w:tcPr>
          <w:p w14:paraId="72C8EF5C" w14:textId="77777777" w:rsidR="00755BD2" w:rsidRPr="00755BD2" w:rsidRDefault="00755BD2" w:rsidP="00AC4207">
            <w:r w:rsidRPr="00755BD2">
              <w:rPr>
                <w:b/>
                <w:bCs/>
              </w:rPr>
              <w:t>Himmlisches Auge</w:t>
            </w:r>
            <w:r w:rsidRPr="00755BD2">
              <w:t>: Erkennen des Sterbens und Wiedergeborenwerdens der Wesen entsprechend ihrem Karma</w:t>
            </w:r>
          </w:p>
        </w:tc>
        <w:tc>
          <w:tcPr>
            <w:tcW w:w="0" w:type="auto"/>
            <w:hideMark/>
          </w:tcPr>
          <w:p w14:paraId="2193A04C" w14:textId="77777777" w:rsidR="00755BD2" w:rsidRPr="00AC4207" w:rsidRDefault="00755BD2" w:rsidP="00AC4207">
            <w:proofErr w:type="spellStart"/>
            <w:r w:rsidRPr="00AC4207">
              <w:rPr>
                <w:bCs/>
              </w:rPr>
              <w:t>Cutūpapāta-ñāṇa</w:t>
            </w:r>
            <w:proofErr w:type="spellEnd"/>
            <w:r w:rsidRPr="00AC4207">
              <w:t xml:space="preserve"> (ermöglicht durch das </w:t>
            </w:r>
            <w:proofErr w:type="spellStart"/>
            <w:r w:rsidRPr="00AC4207">
              <w:rPr>
                <w:bCs/>
              </w:rPr>
              <w:t>Dibbacakkhu</w:t>
            </w:r>
            <w:proofErr w:type="spellEnd"/>
            <w:r w:rsidRPr="00AC4207">
              <w:t>)</w:t>
            </w:r>
          </w:p>
        </w:tc>
      </w:tr>
      <w:tr w:rsidR="00755BD2" w:rsidRPr="00755BD2" w14:paraId="4A5C438C" w14:textId="77777777" w:rsidTr="00AC4207">
        <w:trPr>
          <w:tblCellSpacing w:w="15" w:type="dxa"/>
        </w:trPr>
        <w:tc>
          <w:tcPr>
            <w:tcW w:w="2223" w:type="dxa"/>
            <w:hideMark/>
          </w:tcPr>
          <w:p w14:paraId="4436EB24" w14:textId="77777777" w:rsidR="00755BD2" w:rsidRPr="00755BD2" w:rsidRDefault="00755BD2" w:rsidP="00AC4207">
            <w:r w:rsidRPr="00755BD2">
              <w:t>Dritte Nachtwache</w:t>
            </w:r>
          </w:p>
        </w:tc>
        <w:tc>
          <w:tcPr>
            <w:tcW w:w="4875" w:type="dxa"/>
            <w:hideMark/>
          </w:tcPr>
          <w:p w14:paraId="09E7A4AA" w14:textId="5000CFAD" w:rsidR="00755BD2" w:rsidRPr="00755BD2" w:rsidRDefault="00755BD2" w:rsidP="00AC4207">
            <w:r w:rsidRPr="00755BD2">
              <w:t>Erkenntnis der Vernichtung der Geistesgifte</w:t>
            </w:r>
            <w:r w:rsidR="00AC4207">
              <w:t xml:space="preserve"> (Gier, Hass, Verblendung)</w:t>
            </w:r>
            <w:r w:rsidRPr="00755BD2">
              <w:t xml:space="preserve"> und vollständiges Erwachen</w:t>
            </w:r>
          </w:p>
        </w:tc>
        <w:tc>
          <w:tcPr>
            <w:tcW w:w="0" w:type="auto"/>
            <w:hideMark/>
          </w:tcPr>
          <w:p w14:paraId="16A4C668" w14:textId="77777777" w:rsidR="00755BD2" w:rsidRPr="00AC4207" w:rsidRDefault="00755BD2" w:rsidP="00AC4207">
            <w:proofErr w:type="spellStart"/>
            <w:r w:rsidRPr="00AC4207">
              <w:rPr>
                <w:bCs/>
              </w:rPr>
              <w:t>Āsavakkhaya-ñāṇa</w:t>
            </w:r>
            <w:proofErr w:type="spellEnd"/>
          </w:p>
        </w:tc>
      </w:tr>
    </w:tbl>
    <w:p w14:paraId="718F0A4E" w14:textId="77777777" w:rsidR="00755BD2" w:rsidRDefault="00755BD2"/>
    <w:p w14:paraId="753A1BC6" w14:textId="062B2874" w:rsidR="00AC4207" w:rsidRDefault="00AC4207" w:rsidP="00AC4207">
      <w:pPr>
        <w:rPr>
          <w:b/>
          <w:bCs/>
        </w:rPr>
      </w:pPr>
      <w:r w:rsidRPr="00AC4207">
        <w:rPr>
          <w:b/>
          <w:bCs/>
        </w:rPr>
        <w:t>Merksatz</w:t>
      </w:r>
    </w:p>
    <w:p w14:paraId="51486F84" w14:textId="77777777" w:rsidR="00AC4207" w:rsidRPr="00AC4207" w:rsidRDefault="00AC4207" w:rsidP="00AC4207">
      <w:r w:rsidRPr="00AC4207">
        <w:rPr>
          <w:bCs/>
        </w:rPr>
        <w:t>Das himmlische Auge (</w:t>
      </w:r>
      <w:proofErr w:type="spellStart"/>
      <w:r w:rsidRPr="00AC4207">
        <w:rPr>
          <w:bCs/>
        </w:rPr>
        <w:t>Dibbacakkhu</w:t>
      </w:r>
      <w:proofErr w:type="spellEnd"/>
      <w:r w:rsidRPr="00AC4207">
        <w:rPr>
          <w:bCs/>
        </w:rPr>
        <w:t>) ist nach dem frühen Buddhismus die Fähigkeit, das Sterben und Wiedergeborenwerden der Wesen entsprechend ihrem Karma zu erkennen. Es gehört zu den sechs höheren Erkenntnissen, ist jedoch nicht das Ziel des buddhistischen Weges; das eigentliche Ziel ist die vollständige Befreiung von Gier, Hass und Verblendung</w:t>
      </w:r>
    </w:p>
    <w:p w14:paraId="22F532AF" w14:textId="77777777" w:rsidR="00AC4207" w:rsidRDefault="00AC4207"/>
    <w:p w14:paraId="1E59BC02" w14:textId="31266ABB" w:rsidR="00211FF3" w:rsidRPr="00211FF3" w:rsidRDefault="00211FF3" w:rsidP="00211FF3">
      <w:pPr>
        <w:rPr>
          <w:b/>
          <w:bCs/>
        </w:rPr>
      </w:pPr>
      <w:r w:rsidRPr="00211FF3">
        <w:rPr>
          <w:b/>
          <w:bCs/>
        </w:rPr>
        <w:t>Merksatz</w:t>
      </w:r>
    </w:p>
    <w:p w14:paraId="738E484E" w14:textId="77777777" w:rsidR="00211FF3" w:rsidRPr="00211FF3" w:rsidRDefault="00211FF3" w:rsidP="00211FF3">
      <w:r w:rsidRPr="00211FF3">
        <w:rPr>
          <w:bCs/>
        </w:rPr>
        <w:t>Die drei Geistesgifte – Gier (</w:t>
      </w:r>
      <w:proofErr w:type="spellStart"/>
      <w:r w:rsidRPr="00211FF3">
        <w:rPr>
          <w:bCs/>
        </w:rPr>
        <w:t>Lobha</w:t>
      </w:r>
      <w:proofErr w:type="spellEnd"/>
      <w:r w:rsidRPr="00211FF3">
        <w:rPr>
          <w:bCs/>
        </w:rPr>
        <w:t>), Hass (Dosa) und Verblendung (Moha) – sind die Wurzeln allen Leidens. Der Buddha lehrt, sie durch Ethik (</w:t>
      </w:r>
      <w:proofErr w:type="spellStart"/>
      <w:r w:rsidRPr="00211FF3">
        <w:rPr>
          <w:bCs/>
        </w:rPr>
        <w:t>Sīla</w:t>
      </w:r>
      <w:proofErr w:type="spellEnd"/>
      <w:r w:rsidRPr="00211FF3">
        <w:rPr>
          <w:bCs/>
        </w:rPr>
        <w:t>), Meditation (</w:t>
      </w:r>
      <w:proofErr w:type="spellStart"/>
      <w:r w:rsidRPr="00211FF3">
        <w:rPr>
          <w:bCs/>
        </w:rPr>
        <w:t>Samādhi</w:t>
      </w:r>
      <w:proofErr w:type="spellEnd"/>
      <w:r w:rsidRPr="00211FF3">
        <w:rPr>
          <w:bCs/>
        </w:rPr>
        <w:t>) und Weisheit (</w:t>
      </w:r>
      <w:proofErr w:type="spellStart"/>
      <w:r w:rsidRPr="00211FF3">
        <w:rPr>
          <w:bCs/>
        </w:rPr>
        <w:t>Paññā</w:t>
      </w:r>
      <w:proofErr w:type="spellEnd"/>
      <w:r w:rsidRPr="00211FF3">
        <w:rPr>
          <w:bCs/>
        </w:rPr>
        <w:t>) zu überwinden</w:t>
      </w:r>
    </w:p>
    <w:p w14:paraId="14D3E73C" w14:textId="77777777" w:rsidR="00211FF3" w:rsidRDefault="00211FF3"/>
    <w:p w14:paraId="0F3F7E04" w14:textId="11D225F7" w:rsidR="00446372" w:rsidRDefault="00446372">
      <w:r>
        <w:br w:type="page"/>
      </w:r>
    </w:p>
    <w:p w14:paraId="013BEDEC" w14:textId="77777777" w:rsidR="00446372" w:rsidRPr="00446372" w:rsidRDefault="00446372" w:rsidP="00446372">
      <w:pPr>
        <w:rPr>
          <w:b/>
          <w:bCs/>
        </w:rPr>
      </w:pPr>
      <w:r w:rsidRPr="00446372">
        <w:rPr>
          <w:b/>
          <w:bCs/>
        </w:rPr>
        <w:lastRenderedPageBreak/>
        <w:t xml:space="preserve">Mara in </w:t>
      </w:r>
      <w:proofErr w:type="spellStart"/>
      <w:r w:rsidRPr="00446372">
        <w:rPr>
          <w:b/>
          <w:bCs/>
        </w:rPr>
        <w:t>Sutta</w:t>
      </w:r>
      <w:proofErr w:type="spellEnd"/>
      <w:r w:rsidRPr="00446372">
        <w:rPr>
          <w:b/>
          <w:bCs/>
        </w:rPr>
        <w:t xml:space="preserve"> 19 – Kurzzusammenfassung</w:t>
      </w:r>
    </w:p>
    <w:p w14:paraId="73232137" w14:textId="04ECFCEF" w:rsidR="00446372" w:rsidRDefault="00446372" w:rsidP="00446372">
      <w:r w:rsidRPr="00446372">
        <w:rPr>
          <w:bCs/>
        </w:rPr>
        <w:t>Māra</w:t>
      </w:r>
      <w:r w:rsidRPr="00446372">
        <w:t xml:space="preserve"> ist im Buddhismus die Verkörperung dessen, was den Menschen von der Befreiung abhält. Er symbolisiert Versuchung, Verblendung und die Kräfte, die den Geist an Leiden und Wiedergeburt binden.</w:t>
      </w:r>
    </w:p>
    <w:p w14:paraId="095F7546" w14:textId="77777777" w:rsidR="00446372" w:rsidRPr="00446372" w:rsidRDefault="00446372" w:rsidP="00446372"/>
    <w:p w14:paraId="25BE3AD0" w14:textId="77777777" w:rsidR="00446372" w:rsidRPr="00446372" w:rsidRDefault="00446372" w:rsidP="00446372">
      <w:pPr>
        <w:rPr>
          <w:b/>
          <w:bCs/>
        </w:rPr>
      </w:pPr>
      <w:r w:rsidRPr="00446372">
        <w:rPr>
          <w:b/>
          <w:bCs/>
        </w:rPr>
        <w:t>Bezug zu Sutta 19</w:t>
      </w:r>
    </w:p>
    <w:p w14:paraId="0DE2F7EF" w14:textId="078261E8" w:rsidR="00446372" w:rsidRPr="00446372" w:rsidRDefault="00446372" w:rsidP="00446372">
      <w:r w:rsidRPr="00446372">
        <w:t xml:space="preserve">In </w:t>
      </w:r>
      <w:proofErr w:type="spellStart"/>
      <w:r w:rsidRPr="00446372">
        <w:t>Majjhima</w:t>
      </w:r>
      <w:proofErr w:type="spellEnd"/>
      <w:r w:rsidRPr="00446372">
        <w:t xml:space="preserve"> Nikāya</w:t>
      </w:r>
      <w:r w:rsidRPr="00446372">
        <w:rPr>
          <w:bCs/>
        </w:rPr>
        <w:t xml:space="preserve"> </w:t>
      </w:r>
      <w:r>
        <w:rPr>
          <w:bCs/>
        </w:rPr>
        <w:t>Sutta</w:t>
      </w:r>
      <w:r w:rsidRPr="00446372">
        <w:rPr>
          <w:bCs/>
        </w:rPr>
        <w:t xml:space="preserve"> 19</w:t>
      </w:r>
      <w:r w:rsidRPr="00446372">
        <w:t xml:space="preserve"> erscheint Māra nicht als kämpfender Dämon, sondern vor allem </w:t>
      </w:r>
      <w:r w:rsidRPr="00446372">
        <w:rPr>
          <w:bCs/>
        </w:rPr>
        <w:t>durch unheilsame Gedanken</w:t>
      </w:r>
      <w:r w:rsidRPr="00446372">
        <w:t>:</w:t>
      </w:r>
    </w:p>
    <w:p w14:paraId="574E5268" w14:textId="77777777" w:rsidR="00446372" w:rsidRPr="00446372" w:rsidRDefault="00446372" w:rsidP="00446372">
      <w:pPr>
        <w:numPr>
          <w:ilvl w:val="0"/>
          <w:numId w:val="8"/>
        </w:numPr>
      </w:pPr>
      <w:r w:rsidRPr="00446372">
        <w:t>Sinnesbegierde (</w:t>
      </w:r>
      <w:proofErr w:type="spellStart"/>
      <w:r w:rsidRPr="00446372">
        <w:rPr>
          <w:i/>
          <w:iCs/>
        </w:rPr>
        <w:t>Kāma-vitakka</w:t>
      </w:r>
      <w:proofErr w:type="spellEnd"/>
      <w:r w:rsidRPr="00446372">
        <w:t xml:space="preserve">) </w:t>
      </w:r>
    </w:p>
    <w:p w14:paraId="72BC3DAA" w14:textId="77777777" w:rsidR="00446372" w:rsidRPr="00446372" w:rsidRDefault="00446372" w:rsidP="00446372">
      <w:pPr>
        <w:numPr>
          <w:ilvl w:val="0"/>
          <w:numId w:val="8"/>
        </w:numPr>
      </w:pPr>
      <w:r w:rsidRPr="00446372">
        <w:t>Übelwollen (</w:t>
      </w:r>
      <w:proofErr w:type="spellStart"/>
      <w:r w:rsidRPr="00446372">
        <w:rPr>
          <w:i/>
          <w:iCs/>
        </w:rPr>
        <w:t>Byāpāda</w:t>
      </w:r>
      <w:proofErr w:type="spellEnd"/>
      <w:r w:rsidRPr="00446372">
        <w:t xml:space="preserve">) </w:t>
      </w:r>
    </w:p>
    <w:p w14:paraId="3A969373" w14:textId="77777777" w:rsidR="00446372" w:rsidRPr="00446372" w:rsidRDefault="00446372" w:rsidP="00446372">
      <w:pPr>
        <w:numPr>
          <w:ilvl w:val="0"/>
          <w:numId w:val="8"/>
        </w:numPr>
      </w:pPr>
      <w:r w:rsidRPr="00446372">
        <w:t>Grausamkeit (</w:t>
      </w:r>
      <w:proofErr w:type="spellStart"/>
      <w:r w:rsidRPr="00446372">
        <w:rPr>
          <w:i/>
          <w:iCs/>
        </w:rPr>
        <w:t>Vihiṃsā</w:t>
      </w:r>
      <w:proofErr w:type="spellEnd"/>
      <w:r w:rsidRPr="00446372">
        <w:t xml:space="preserve">) </w:t>
      </w:r>
    </w:p>
    <w:p w14:paraId="3DA383CF" w14:textId="2E22C16B" w:rsidR="00446372" w:rsidRPr="00446372" w:rsidRDefault="00446372" w:rsidP="00446372">
      <w:r w:rsidRPr="00446372">
        <w:t xml:space="preserve">Indem der </w:t>
      </w:r>
      <w:proofErr w:type="spellStart"/>
      <w:r w:rsidRPr="00446372">
        <w:t>Bodhisatta</w:t>
      </w:r>
      <w:proofErr w:type="spellEnd"/>
      <w:r w:rsidRPr="00446372">
        <w:t xml:space="preserve"> diese Gedanken erkennt, loslässt und durch Entsagung, Wohlwollen und Gewaltlosigkeit ersetzt, </w:t>
      </w:r>
      <w:r w:rsidRPr="00446372">
        <w:rPr>
          <w:bCs/>
        </w:rPr>
        <w:t xml:space="preserve">überwindet er </w:t>
      </w:r>
      <w:proofErr w:type="spellStart"/>
      <w:r w:rsidRPr="00446372">
        <w:rPr>
          <w:bCs/>
        </w:rPr>
        <w:t>Māras</w:t>
      </w:r>
      <w:proofErr w:type="spellEnd"/>
      <w:r w:rsidRPr="00446372">
        <w:rPr>
          <w:bCs/>
        </w:rPr>
        <w:t xml:space="preserve"> Einfluss</w:t>
      </w:r>
      <w:r w:rsidRPr="00446372">
        <w:t>.</w:t>
      </w:r>
    </w:p>
    <w:p w14:paraId="04C4CF1C" w14:textId="77777777" w:rsidR="00446372" w:rsidRDefault="00446372" w:rsidP="00446372">
      <w:pPr>
        <w:rPr>
          <w:b/>
          <w:bCs/>
        </w:rPr>
      </w:pPr>
    </w:p>
    <w:p w14:paraId="45047EA8" w14:textId="1B722366" w:rsidR="00446372" w:rsidRPr="00446372" w:rsidRDefault="00446372" w:rsidP="00446372">
      <w:pPr>
        <w:rPr>
          <w:b/>
          <w:bCs/>
        </w:rPr>
      </w:pPr>
      <w:r w:rsidRPr="00446372">
        <w:rPr>
          <w:b/>
          <w:bCs/>
        </w:rPr>
        <w:t>Merksatz</w:t>
      </w:r>
    </w:p>
    <w:p w14:paraId="587BC06E" w14:textId="77777777" w:rsidR="00446372" w:rsidRPr="00446372" w:rsidRDefault="00446372" w:rsidP="00446372">
      <w:r w:rsidRPr="00446372">
        <w:rPr>
          <w:bCs/>
        </w:rPr>
        <w:t xml:space="preserve">In </w:t>
      </w:r>
      <w:proofErr w:type="spellStart"/>
      <w:r w:rsidRPr="00446372">
        <w:rPr>
          <w:bCs/>
        </w:rPr>
        <w:t>Sutta</w:t>
      </w:r>
      <w:proofErr w:type="spellEnd"/>
      <w:r w:rsidRPr="00446372">
        <w:rPr>
          <w:bCs/>
        </w:rPr>
        <w:t xml:space="preserve"> 19 steht Māra für die inneren Kräfte von Gier, Hass und Verblendung, die den Geist vom Erwachen abhalten. Der Buddha besiegt Māra nicht durch Kampf, sondern durch Achtsamkeit, Weisheit und die bewusste Pflege heilsamer Gedanken.</w:t>
      </w:r>
    </w:p>
    <w:p w14:paraId="46072549" w14:textId="77777777" w:rsidR="00446372" w:rsidRDefault="00446372"/>
    <w:p w14:paraId="0D49A570" w14:textId="77777777" w:rsidR="00446372" w:rsidRDefault="00446372"/>
    <w:p w14:paraId="3C4AE7A6" w14:textId="214987FA" w:rsidR="00446372" w:rsidRPr="00446372" w:rsidRDefault="00446372">
      <w:r w:rsidRPr="00446372">
        <w:rPr>
          <w:bCs/>
        </w:rPr>
        <w:t>MN</w:t>
      </w:r>
      <w:r w:rsidRPr="00446372">
        <w:t xml:space="preserve"> = </w:t>
      </w:r>
      <w:proofErr w:type="spellStart"/>
      <w:r w:rsidRPr="00446372">
        <w:rPr>
          <w:bCs/>
        </w:rPr>
        <w:t>Majjhima</w:t>
      </w:r>
      <w:proofErr w:type="spellEnd"/>
      <w:r w:rsidRPr="00446372">
        <w:rPr>
          <w:bCs/>
        </w:rPr>
        <w:t xml:space="preserve"> </w:t>
      </w:r>
      <w:proofErr w:type="spellStart"/>
      <w:r w:rsidRPr="00446372">
        <w:rPr>
          <w:bCs/>
        </w:rPr>
        <w:t>Nikāya</w:t>
      </w:r>
      <w:proofErr w:type="spellEnd"/>
      <w:r w:rsidRPr="00446372">
        <w:t xml:space="preserve"> = </w:t>
      </w:r>
      <w:r w:rsidRPr="00446372">
        <w:rPr>
          <w:bCs/>
        </w:rPr>
        <w:t>Sammlung der 152 mittellangen Lehrreden des Buddha</w:t>
      </w:r>
      <w:r w:rsidRPr="00446372">
        <w:t xml:space="preserve">. Die Zahl dahinter bezeichnet die jeweilige </w:t>
      </w:r>
      <w:proofErr w:type="spellStart"/>
      <w:r w:rsidRPr="00446372">
        <w:t>Sutta</w:t>
      </w:r>
      <w:proofErr w:type="spellEnd"/>
      <w:r w:rsidRPr="00446372">
        <w:t xml:space="preserve"> innerhalb dieser Sammlung.</w:t>
      </w:r>
    </w:p>
    <w:sectPr w:rsidR="00446372" w:rsidRPr="00446372" w:rsidSect="002F0D35">
      <w:headerReference w:type="even" r:id="rId7"/>
      <w:headerReference w:type="default" r:id="rId8"/>
      <w:footerReference w:type="even" r:id="rId9"/>
      <w:footerReference w:type="default" r:id="rId10"/>
      <w:headerReference w:type="first" r:id="rId11"/>
      <w:footerReference w:type="first" r:id="rId12"/>
      <w:pgSz w:w="11906" w:h="16838"/>
      <w:pgMar w:top="720" w:right="720" w:bottom="568" w:left="720" w:header="284" w:footer="3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B599F" w14:textId="77777777" w:rsidR="00AE4A55" w:rsidRDefault="00AE4A55" w:rsidP="00C23ACB">
      <w:r>
        <w:separator/>
      </w:r>
    </w:p>
  </w:endnote>
  <w:endnote w:type="continuationSeparator" w:id="0">
    <w:p w14:paraId="6F985F5B" w14:textId="77777777" w:rsidR="00AE4A55" w:rsidRDefault="00AE4A55" w:rsidP="00C23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6874" w14:textId="77777777" w:rsidR="002F0D35" w:rsidRDefault="002F0D3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369426"/>
      <w:docPartObj>
        <w:docPartGallery w:val="Page Numbers (Bottom of Page)"/>
        <w:docPartUnique/>
      </w:docPartObj>
    </w:sdtPr>
    <w:sdtContent>
      <w:sdt>
        <w:sdtPr>
          <w:id w:val="-1705238520"/>
          <w:docPartObj>
            <w:docPartGallery w:val="Page Numbers (Top of Page)"/>
            <w:docPartUnique/>
          </w:docPartObj>
        </w:sdtPr>
        <w:sdtContent>
          <w:p w14:paraId="0D10411C" w14:textId="3600A9B5" w:rsidR="00C23ACB" w:rsidRDefault="00C23ACB" w:rsidP="00C23ACB">
            <w:pPr>
              <w:pStyle w:val="Fuzeile"/>
              <w:jc w:val="center"/>
            </w:pPr>
            <w:r>
              <w:rPr>
                <w:lang w:val="de-DE"/>
              </w:rPr>
              <w:t xml:space="preserve">Seite </w:t>
            </w:r>
            <w:r>
              <w:rPr>
                <w:b/>
                <w:bCs/>
                <w:szCs w:val="24"/>
              </w:rPr>
              <w:fldChar w:fldCharType="begin"/>
            </w:r>
            <w:r>
              <w:rPr>
                <w:b/>
                <w:bCs/>
              </w:rPr>
              <w:instrText>PAGE</w:instrText>
            </w:r>
            <w:r>
              <w:rPr>
                <w:b/>
                <w:bCs/>
                <w:szCs w:val="24"/>
              </w:rPr>
              <w:fldChar w:fldCharType="separate"/>
            </w:r>
            <w:r>
              <w:rPr>
                <w:b/>
                <w:bCs/>
                <w:lang w:val="de-DE"/>
              </w:rPr>
              <w:t>2</w:t>
            </w:r>
            <w:r>
              <w:rPr>
                <w:b/>
                <w:bCs/>
                <w:szCs w:val="24"/>
              </w:rPr>
              <w:fldChar w:fldCharType="end"/>
            </w:r>
            <w:r>
              <w:rPr>
                <w:lang w:val="de-DE"/>
              </w:rPr>
              <w:t xml:space="preserve"> von </w:t>
            </w:r>
            <w:r>
              <w:rPr>
                <w:b/>
                <w:bCs/>
                <w:szCs w:val="24"/>
              </w:rPr>
              <w:fldChar w:fldCharType="begin"/>
            </w:r>
            <w:r>
              <w:rPr>
                <w:b/>
                <w:bCs/>
              </w:rPr>
              <w:instrText>NUMPAGES</w:instrText>
            </w:r>
            <w:r>
              <w:rPr>
                <w:b/>
                <w:bCs/>
                <w:szCs w:val="24"/>
              </w:rPr>
              <w:fldChar w:fldCharType="separate"/>
            </w:r>
            <w:r>
              <w:rPr>
                <w:b/>
                <w:bCs/>
                <w:lang w:val="de-DE"/>
              </w:rPr>
              <w:t>2</w:t>
            </w:r>
            <w:r>
              <w:rPr>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5159" w14:textId="77777777" w:rsidR="002F0D35" w:rsidRDefault="002F0D3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CEBDD" w14:textId="77777777" w:rsidR="00AE4A55" w:rsidRDefault="00AE4A55" w:rsidP="00C23ACB">
      <w:r>
        <w:separator/>
      </w:r>
    </w:p>
  </w:footnote>
  <w:footnote w:type="continuationSeparator" w:id="0">
    <w:p w14:paraId="4EEA9BCA" w14:textId="77777777" w:rsidR="00AE4A55" w:rsidRDefault="00AE4A55" w:rsidP="00C23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31AA" w14:textId="77777777" w:rsidR="002F0D35" w:rsidRDefault="002F0D3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1388" w14:textId="77777777" w:rsidR="00C23ACB" w:rsidRDefault="00C23ACB" w:rsidP="00C23ACB">
    <w:pPr>
      <w:jc w:val="center"/>
    </w:pPr>
    <w:r>
      <w:t xml:space="preserve">Sutta 19 – </w:t>
    </w:r>
    <w:proofErr w:type="spellStart"/>
    <w:r>
      <w:t>Dvedhāvitakka</w:t>
    </w:r>
    <w:proofErr w:type="spellEnd"/>
    <w:r>
      <w:t xml:space="preserve"> Sutta</w:t>
    </w:r>
  </w:p>
  <w:p w14:paraId="69C461B8" w14:textId="77777777" w:rsidR="00C23ACB" w:rsidRDefault="00C23AC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13D3" w14:textId="77777777" w:rsidR="002F0D35" w:rsidRDefault="002F0D3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9645E"/>
    <w:multiLevelType w:val="hybridMultilevel"/>
    <w:tmpl w:val="4EFCA56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2D5E392E"/>
    <w:multiLevelType w:val="hybridMultilevel"/>
    <w:tmpl w:val="B4361C2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32095094"/>
    <w:multiLevelType w:val="hybridMultilevel"/>
    <w:tmpl w:val="E5AEF24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40663A51"/>
    <w:multiLevelType w:val="multilevel"/>
    <w:tmpl w:val="049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80947"/>
    <w:multiLevelType w:val="multilevel"/>
    <w:tmpl w:val="3302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C3BA4"/>
    <w:multiLevelType w:val="multilevel"/>
    <w:tmpl w:val="A62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16888"/>
    <w:multiLevelType w:val="multilevel"/>
    <w:tmpl w:val="F82A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8285D"/>
    <w:multiLevelType w:val="multilevel"/>
    <w:tmpl w:val="6392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204340">
    <w:abstractNumId w:val="2"/>
  </w:num>
  <w:num w:numId="2" w16cid:durableId="1821389230">
    <w:abstractNumId w:val="0"/>
  </w:num>
  <w:num w:numId="3" w16cid:durableId="196548486">
    <w:abstractNumId w:val="1"/>
  </w:num>
  <w:num w:numId="4" w16cid:durableId="1198929769">
    <w:abstractNumId w:val="5"/>
  </w:num>
  <w:num w:numId="5" w16cid:durableId="1196112361">
    <w:abstractNumId w:val="4"/>
  </w:num>
  <w:num w:numId="6" w16cid:durableId="1586068225">
    <w:abstractNumId w:val="7"/>
  </w:num>
  <w:num w:numId="7" w16cid:durableId="238566196">
    <w:abstractNumId w:val="3"/>
  </w:num>
  <w:num w:numId="8" w16cid:durableId="1267468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ACB"/>
    <w:rsid w:val="00012E92"/>
    <w:rsid w:val="000A07B2"/>
    <w:rsid w:val="0013045F"/>
    <w:rsid w:val="00211FF3"/>
    <w:rsid w:val="00280CA1"/>
    <w:rsid w:val="002962D5"/>
    <w:rsid w:val="002A4885"/>
    <w:rsid w:val="002F0D35"/>
    <w:rsid w:val="003253F5"/>
    <w:rsid w:val="00331E13"/>
    <w:rsid w:val="0035598A"/>
    <w:rsid w:val="0035756A"/>
    <w:rsid w:val="003A3AAE"/>
    <w:rsid w:val="003A5285"/>
    <w:rsid w:val="003C4C79"/>
    <w:rsid w:val="00437C7E"/>
    <w:rsid w:val="00446372"/>
    <w:rsid w:val="004957C9"/>
    <w:rsid w:val="004B37E8"/>
    <w:rsid w:val="004F01F9"/>
    <w:rsid w:val="00543832"/>
    <w:rsid w:val="005C7A15"/>
    <w:rsid w:val="00701810"/>
    <w:rsid w:val="00755BD2"/>
    <w:rsid w:val="007B641B"/>
    <w:rsid w:val="007F4CDF"/>
    <w:rsid w:val="00876E5D"/>
    <w:rsid w:val="008B3552"/>
    <w:rsid w:val="00943D5D"/>
    <w:rsid w:val="00997802"/>
    <w:rsid w:val="009C061D"/>
    <w:rsid w:val="009D07D5"/>
    <w:rsid w:val="009E488B"/>
    <w:rsid w:val="00A10A24"/>
    <w:rsid w:val="00AA0366"/>
    <w:rsid w:val="00AB289F"/>
    <w:rsid w:val="00AC4207"/>
    <w:rsid w:val="00AE4A55"/>
    <w:rsid w:val="00B41961"/>
    <w:rsid w:val="00B44CD4"/>
    <w:rsid w:val="00BD2F1C"/>
    <w:rsid w:val="00BE3089"/>
    <w:rsid w:val="00C23ACB"/>
    <w:rsid w:val="00CA1A79"/>
    <w:rsid w:val="00CF2BD4"/>
    <w:rsid w:val="00D226F3"/>
    <w:rsid w:val="00D52531"/>
    <w:rsid w:val="00D63908"/>
    <w:rsid w:val="00DB1181"/>
    <w:rsid w:val="00DB4532"/>
    <w:rsid w:val="00E71C7C"/>
    <w:rsid w:val="00E86D09"/>
    <w:rsid w:val="00F31B32"/>
    <w:rsid w:val="00F335BB"/>
    <w:rsid w:val="00F625F4"/>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D6AC9"/>
  <w15:chartTrackingRefBased/>
  <w15:docId w15:val="{F1D701F0-5926-4850-8F19-8268C4633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C23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23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23A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23A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23ACB"/>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C23ACB"/>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23ACB"/>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C23ACB"/>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23ACB"/>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23ACB"/>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C23ACB"/>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C23ACB"/>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C23ACB"/>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C23ACB"/>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C23ACB"/>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C23ACB"/>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C23ACB"/>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C23ACB"/>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C23AC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23ACB"/>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C23A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23ACB"/>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C23AC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C23ACB"/>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C23ACB"/>
    <w:pPr>
      <w:ind w:left="720"/>
      <w:contextualSpacing/>
    </w:pPr>
  </w:style>
  <w:style w:type="character" w:styleId="IntensiveHervorhebung">
    <w:name w:val="Intense Emphasis"/>
    <w:basedOn w:val="Absatz-Standardschriftart"/>
    <w:uiPriority w:val="21"/>
    <w:qFormat/>
    <w:rsid w:val="00C23ACB"/>
    <w:rPr>
      <w:i/>
      <w:iCs/>
      <w:color w:val="0F4761" w:themeColor="accent1" w:themeShade="BF"/>
    </w:rPr>
  </w:style>
  <w:style w:type="paragraph" w:styleId="IntensivesZitat">
    <w:name w:val="Intense Quote"/>
    <w:basedOn w:val="Standard"/>
    <w:next w:val="Standard"/>
    <w:link w:val="IntensivesZitatZchn"/>
    <w:uiPriority w:val="30"/>
    <w:qFormat/>
    <w:rsid w:val="00C23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23ACB"/>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C23ACB"/>
    <w:rPr>
      <w:b/>
      <w:bCs/>
      <w:smallCaps/>
      <w:color w:val="0F4761" w:themeColor="accent1" w:themeShade="BF"/>
      <w:spacing w:val="5"/>
    </w:rPr>
  </w:style>
  <w:style w:type="paragraph" w:styleId="Kopfzeile">
    <w:name w:val="header"/>
    <w:basedOn w:val="Standard"/>
    <w:link w:val="KopfzeileZchn"/>
    <w:uiPriority w:val="99"/>
    <w:unhideWhenUsed/>
    <w:rsid w:val="00C23ACB"/>
    <w:pPr>
      <w:tabs>
        <w:tab w:val="center" w:pos="4536"/>
        <w:tab w:val="right" w:pos="9072"/>
      </w:tabs>
    </w:pPr>
  </w:style>
  <w:style w:type="character" w:customStyle="1" w:styleId="KopfzeileZchn">
    <w:name w:val="Kopfzeile Zchn"/>
    <w:basedOn w:val="Absatz-Standardschriftart"/>
    <w:link w:val="Kopfzeile"/>
    <w:uiPriority w:val="99"/>
    <w:rsid w:val="00C23ACB"/>
    <w:rPr>
      <w:rFonts w:ascii="Calibri Light" w:hAnsi="Calibri Light"/>
      <w:sz w:val="24"/>
      <w14:ligatures w14:val="none"/>
    </w:rPr>
  </w:style>
  <w:style w:type="paragraph" w:styleId="Fuzeile">
    <w:name w:val="footer"/>
    <w:basedOn w:val="Standard"/>
    <w:link w:val="FuzeileZchn"/>
    <w:uiPriority w:val="99"/>
    <w:unhideWhenUsed/>
    <w:rsid w:val="00C23ACB"/>
    <w:pPr>
      <w:tabs>
        <w:tab w:val="center" w:pos="4536"/>
        <w:tab w:val="right" w:pos="9072"/>
      </w:tabs>
    </w:pPr>
  </w:style>
  <w:style w:type="character" w:customStyle="1" w:styleId="FuzeileZchn">
    <w:name w:val="Fußzeile Zchn"/>
    <w:basedOn w:val="Absatz-Standardschriftart"/>
    <w:link w:val="Fuzeile"/>
    <w:uiPriority w:val="99"/>
    <w:rsid w:val="00C23ACB"/>
    <w:rPr>
      <w:rFonts w:ascii="Calibri Light" w:hAnsi="Calibri Light"/>
      <w:sz w:val="24"/>
      <w14:ligatures w14:val="none"/>
    </w:rPr>
  </w:style>
  <w:style w:type="table" w:styleId="Tabellenraster">
    <w:name w:val="Table Grid"/>
    <w:basedOn w:val="NormaleTabelle"/>
    <w:uiPriority w:val="39"/>
    <w:rsid w:val="00E71C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53792">
      <w:bodyDiv w:val="1"/>
      <w:marLeft w:val="0"/>
      <w:marRight w:val="0"/>
      <w:marTop w:val="0"/>
      <w:marBottom w:val="0"/>
      <w:divBdr>
        <w:top w:val="none" w:sz="0" w:space="0" w:color="auto"/>
        <w:left w:val="none" w:sz="0" w:space="0" w:color="auto"/>
        <w:bottom w:val="none" w:sz="0" w:space="0" w:color="auto"/>
        <w:right w:val="none" w:sz="0" w:space="0" w:color="auto"/>
      </w:divBdr>
      <w:divsChild>
        <w:div w:id="1358699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1843</Words>
  <Characters>11913</Characters>
  <Application>Microsoft Office Word</Application>
  <DocSecurity>0</DocSecurity>
  <Lines>384</Lines>
  <Paragraphs>275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17</cp:revision>
  <dcterms:created xsi:type="dcterms:W3CDTF">2026-07-20T14:25:00Z</dcterms:created>
  <dcterms:modified xsi:type="dcterms:W3CDTF">2026-08-02T17:28:00Z</dcterms:modified>
</cp:coreProperties>
</file>