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928B2" w14:textId="1E65A834" w:rsidR="003A3AAE" w:rsidRPr="007D00DC" w:rsidRDefault="007D00DC">
      <w:pPr>
        <w:rPr>
          <w:b/>
          <w:bCs/>
          <w:sz w:val="32"/>
          <w:szCs w:val="32"/>
        </w:rPr>
      </w:pPr>
      <w:r w:rsidRPr="007D00DC">
        <w:rPr>
          <w:b/>
          <w:bCs/>
          <w:sz w:val="32"/>
          <w:szCs w:val="32"/>
        </w:rPr>
        <w:t>Die Vier Edlen Wahrheiten</w:t>
      </w:r>
    </w:p>
    <w:p w14:paraId="6AD348AF" w14:textId="77777777" w:rsidR="007D00DC" w:rsidRPr="005F4D7B" w:rsidRDefault="007D00DC">
      <w:pPr>
        <w:rPr>
          <w:szCs w:val="24"/>
        </w:rPr>
      </w:pPr>
    </w:p>
    <w:tbl>
      <w:tblPr>
        <w:tblW w:w="15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1"/>
        <w:gridCol w:w="1300"/>
        <w:gridCol w:w="4987"/>
        <w:gridCol w:w="4625"/>
        <w:gridCol w:w="4105"/>
      </w:tblGrid>
      <w:tr w:rsidR="005F4D7B" w:rsidRPr="005F4D7B" w14:paraId="7C73C82F" w14:textId="77777777" w:rsidTr="005F4D7B">
        <w:trPr>
          <w:trHeight w:val="129"/>
        </w:trPr>
        <w:tc>
          <w:tcPr>
            <w:tcW w:w="371" w:type="dxa"/>
            <w:shd w:val="clear" w:color="auto" w:fill="DAE9F7" w:themeFill="text2" w:themeFillTint="1A"/>
            <w:vAlign w:val="center"/>
            <w:hideMark/>
          </w:tcPr>
          <w:p w14:paraId="46EAD013" w14:textId="5EF46587" w:rsidR="005F4D7B" w:rsidRPr="005F4D7B" w:rsidRDefault="005F4D7B" w:rsidP="007D00DC">
            <w:pPr>
              <w:jc w:val="center"/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#</w:t>
            </w:r>
          </w:p>
        </w:tc>
        <w:tc>
          <w:tcPr>
            <w:tcW w:w="1300" w:type="dxa"/>
            <w:shd w:val="clear" w:color="auto" w:fill="DAE9F7" w:themeFill="text2" w:themeFillTint="1A"/>
            <w:vAlign w:val="center"/>
            <w:hideMark/>
          </w:tcPr>
          <w:p w14:paraId="393D53FA" w14:textId="77777777" w:rsidR="005F4D7B" w:rsidRPr="005F4D7B" w:rsidRDefault="005F4D7B" w:rsidP="007D00DC">
            <w:pPr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Pali</w:t>
            </w:r>
          </w:p>
        </w:tc>
        <w:tc>
          <w:tcPr>
            <w:tcW w:w="4987" w:type="dxa"/>
            <w:shd w:val="clear" w:color="auto" w:fill="DAE9F7" w:themeFill="text2" w:themeFillTint="1A"/>
            <w:vAlign w:val="center"/>
            <w:hideMark/>
          </w:tcPr>
          <w:p w14:paraId="37E6FA55" w14:textId="209D0F96" w:rsidR="005F4D7B" w:rsidRPr="005F4D7B" w:rsidRDefault="005F4D7B" w:rsidP="007D00DC">
            <w:pPr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Bezeichnung</w:t>
            </w:r>
          </w:p>
        </w:tc>
        <w:tc>
          <w:tcPr>
            <w:tcW w:w="4625" w:type="dxa"/>
            <w:shd w:val="clear" w:color="auto" w:fill="DAE9F7" w:themeFill="text2" w:themeFillTint="1A"/>
            <w:vAlign w:val="center"/>
            <w:hideMark/>
          </w:tcPr>
          <w:p w14:paraId="16395CE9" w14:textId="48567583" w:rsidR="005F4D7B" w:rsidRPr="005F4D7B" w:rsidRDefault="005F4D7B" w:rsidP="007D00DC">
            <w:pPr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Kernaussage</w:t>
            </w:r>
          </w:p>
        </w:tc>
        <w:tc>
          <w:tcPr>
            <w:tcW w:w="4105" w:type="dxa"/>
            <w:shd w:val="clear" w:color="auto" w:fill="DAE9F7" w:themeFill="text2" w:themeFillTint="1A"/>
            <w:vAlign w:val="center"/>
            <w:hideMark/>
          </w:tcPr>
          <w:p w14:paraId="31AE07F3" w14:textId="77777777" w:rsidR="005F4D7B" w:rsidRPr="005F4D7B" w:rsidRDefault="005F4D7B" w:rsidP="007D00DC">
            <w:pPr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Wichtige Stichworte</w:t>
            </w:r>
          </w:p>
        </w:tc>
      </w:tr>
      <w:tr w:rsidR="005F4D7B" w:rsidRPr="005F4D7B" w14:paraId="6066E8D8" w14:textId="77777777" w:rsidTr="005F4D7B">
        <w:trPr>
          <w:trHeight w:val="508"/>
        </w:trPr>
        <w:tc>
          <w:tcPr>
            <w:tcW w:w="371" w:type="dxa"/>
            <w:hideMark/>
          </w:tcPr>
          <w:p w14:paraId="00D39F89" w14:textId="77777777" w:rsidR="005F4D7B" w:rsidRPr="005F4D7B" w:rsidRDefault="005F4D7B" w:rsidP="007D00DC">
            <w:pPr>
              <w:jc w:val="right"/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1</w:t>
            </w:r>
          </w:p>
        </w:tc>
        <w:tc>
          <w:tcPr>
            <w:tcW w:w="1300" w:type="dxa"/>
            <w:hideMark/>
          </w:tcPr>
          <w:p w14:paraId="519C0E94" w14:textId="77777777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Dukkha</w:t>
            </w:r>
          </w:p>
        </w:tc>
        <w:tc>
          <w:tcPr>
            <w:tcW w:w="4987" w:type="dxa"/>
            <w:hideMark/>
          </w:tcPr>
          <w:p w14:paraId="5EB32D92" w14:textId="77777777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 xml:space="preserve">Die Wahrheit </w:t>
            </w:r>
            <w:proofErr w:type="gramStart"/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vom Leiden</w:t>
            </w:r>
            <w:proofErr w:type="gramEnd"/>
          </w:p>
          <w:p w14:paraId="2EEC604E" w14:textId="204052BF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Es gibt Leiden.</w:t>
            </w:r>
          </w:p>
        </w:tc>
        <w:tc>
          <w:tcPr>
            <w:tcW w:w="4625" w:type="dxa"/>
            <w:hideMark/>
          </w:tcPr>
          <w:p w14:paraId="67FAE6F7" w14:textId="331E5D41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Das Leben ist von Unzufriedenheit, Vergänglichkeit und Leiden geprägt.</w:t>
            </w:r>
          </w:p>
        </w:tc>
        <w:tc>
          <w:tcPr>
            <w:tcW w:w="4105" w:type="dxa"/>
            <w:hideMark/>
          </w:tcPr>
          <w:p w14:paraId="1F7B8340" w14:textId="77777777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Geburt, Alter, Krankheit, Tod, Verlust, Trennung, unerfüllte Wünsche</w:t>
            </w:r>
          </w:p>
        </w:tc>
      </w:tr>
      <w:tr w:rsidR="005F4D7B" w:rsidRPr="005F4D7B" w14:paraId="45E1EBF9" w14:textId="77777777" w:rsidTr="005F4D7B">
        <w:trPr>
          <w:trHeight w:val="197"/>
        </w:trPr>
        <w:tc>
          <w:tcPr>
            <w:tcW w:w="371" w:type="dxa"/>
            <w:hideMark/>
          </w:tcPr>
          <w:p w14:paraId="66FF81F4" w14:textId="77777777" w:rsidR="005F4D7B" w:rsidRPr="005F4D7B" w:rsidRDefault="005F4D7B" w:rsidP="007D00DC">
            <w:pPr>
              <w:jc w:val="right"/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2</w:t>
            </w:r>
          </w:p>
        </w:tc>
        <w:tc>
          <w:tcPr>
            <w:tcW w:w="1300" w:type="dxa"/>
            <w:hideMark/>
          </w:tcPr>
          <w:p w14:paraId="73296586" w14:textId="77777777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Samudaya</w:t>
            </w:r>
          </w:p>
        </w:tc>
        <w:tc>
          <w:tcPr>
            <w:tcW w:w="4987" w:type="dxa"/>
            <w:hideMark/>
          </w:tcPr>
          <w:p w14:paraId="7D867B88" w14:textId="77777777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Die Ursache des Leidens</w:t>
            </w:r>
          </w:p>
          <w:p w14:paraId="0EA1182D" w14:textId="4D602C0B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Leiden hat eine Ursache.</w:t>
            </w:r>
          </w:p>
        </w:tc>
        <w:tc>
          <w:tcPr>
            <w:tcW w:w="4625" w:type="dxa"/>
            <w:hideMark/>
          </w:tcPr>
          <w:p w14:paraId="331459AE" w14:textId="3D375412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Leiden entsteht durch Gier, Anhaften und Unwissenheit.</w:t>
            </w:r>
          </w:p>
        </w:tc>
        <w:tc>
          <w:tcPr>
            <w:tcW w:w="4105" w:type="dxa"/>
            <w:hideMark/>
          </w:tcPr>
          <w:p w14:paraId="2EC13A2F" w14:textId="77777777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Verlangen, Ego, Haben-Wollen, Ablehnung</w:t>
            </w:r>
          </w:p>
        </w:tc>
      </w:tr>
      <w:tr w:rsidR="005F4D7B" w:rsidRPr="005F4D7B" w14:paraId="01CB8255" w14:textId="77777777" w:rsidTr="005F4D7B">
        <w:trPr>
          <w:trHeight w:val="480"/>
        </w:trPr>
        <w:tc>
          <w:tcPr>
            <w:tcW w:w="371" w:type="dxa"/>
            <w:hideMark/>
          </w:tcPr>
          <w:p w14:paraId="07269391" w14:textId="77777777" w:rsidR="005F4D7B" w:rsidRPr="005F4D7B" w:rsidRDefault="005F4D7B" w:rsidP="007D00DC">
            <w:pPr>
              <w:jc w:val="right"/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3</w:t>
            </w:r>
          </w:p>
        </w:tc>
        <w:tc>
          <w:tcPr>
            <w:tcW w:w="1300" w:type="dxa"/>
            <w:hideMark/>
          </w:tcPr>
          <w:p w14:paraId="6DF7C890" w14:textId="77777777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Nirodha</w:t>
            </w:r>
          </w:p>
        </w:tc>
        <w:tc>
          <w:tcPr>
            <w:tcW w:w="4987" w:type="dxa"/>
            <w:hideMark/>
          </w:tcPr>
          <w:p w14:paraId="3B5858BF" w14:textId="77777777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Die Aufhebung des Leidens</w:t>
            </w:r>
          </w:p>
          <w:p w14:paraId="255C0AAA" w14:textId="6A6B8EF6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Leiden kann enden.</w:t>
            </w:r>
          </w:p>
        </w:tc>
        <w:tc>
          <w:tcPr>
            <w:tcW w:w="4625" w:type="dxa"/>
            <w:hideMark/>
          </w:tcPr>
          <w:p w14:paraId="12AC3604" w14:textId="55291D76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Wird das Anhaften beendet, endet auch das Leiden.</w:t>
            </w:r>
          </w:p>
        </w:tc>
        <w:tc>
          <w:tcPr>
            <w:tcW w:w="4105" w:type="dxa"/>
            <w:hideMark/>
          </w:tcPr>
          <w:p w14:paraId="73A0FB09" w14:textId="77777777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Loslassen, Freiheit, Nirwana, innerer Frieden</w:t>
            </w:r>
          </w:p>
        </w:tc>
      </w:tr>
      <w:tr w:rsidR="005F4D7B" w:rsidRPr="005F4D7B" w14:paraId="5E03E0C1" w14:textId="77777777" w:rsidTr="005F4D7B">
        <w:trPr>
          <w:trHeight w:val="386"/>
        </w:trPr>
        <w:tc>
          <w:tcPr>
            <w:tcW w:w="371" w:type="dxa"/>
            <w:hideMark/>
          </w:tcPr>
          <w:p w14:paraId="7753A64E" w14:textId="77777777" w:rsidR="005F4D7B" w:rsidRPr="005F4D7B" w:rsidRDefault="005F4D7B" w:rsidP="007D00DC">
            <w:pPr>
              <w:jc w:val="right"/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4</w:t>
            </w:r>
          </w:p>
        </w:tc>
        <w:tc>
          <w:tcPr>
            <w:tcW w:w="1300" w:type="dxa"/>
            <w:hideMark/>
          </w:tcPr>
          <w:p w14:paraId="5F1FFDB7" w14:textId="77777777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Magga</w:t>
            </w:r>
          </w:p>
        </w:tc>
        <w:tc>
          <w:tcPr>
            <w:tcW w:w="4987" w:type="dxa"/>
            <w:hideMark/>
          </w:tcPr>
          <w:p w14:paraId="7A730CB5" w14:textId="77777777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Der Weg zur Aufhebung des Leidens</w:t>
            </w:r>
          </w:p>
          <w:p w14:paraId="65613343" w14:textId="464905DF" w:rsidR="005F4D7B" w:rsidRPr="005F4D7B" w:rsidRDefault="005F4D7B" w:rsidP="00990C2E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Es gibt einen Weg zum Ende des Leidens.</w:t>
            </w:r>
          </w:p>
        </w:tc>
        <w:tc>
          <w:tcPr>
            <w:tcW w:w="4625" w:type="dxa"/>
            <w:hideMark/>
          </w:tcPr>
          <w:p w14:paraId="06441499" w14:textId="5711EA95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Der Edle Achtfache Pfad führt zur Befreiung.</w:t>
            </w:r>
          </w:p>
        </w:tc>
        <w:tc>
          <w:tcPr>
            <w:tcW w:w="4105" w:type="dxa"/>
            <w:hideMark/>
          </w:tcPr>
          <w:p w14:paraId="7CD6F863" w14:textId="77777777" w:rsidR="005F4D7B" w:rsidRPr="005F4D7B" w:rsidRDefault="005F4D7B" w:rsidP="007D00DC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Weisheit, Ethik, Meditation</w:t>
            </w:r>
          </w:p>
        </w:tc>
      </w:tr>
    </w:tbl>
    <w:p w14:paraId="2E0B3B47" w14:textId="77777777" w:rsidR="007D00DC" w:rsidRPr="005F4D7B" w:rsidRDefault="007D00DC">
      <w:pPr>
        <w:rPr>
          <w:szCs w:val="24"/>
        </w:rPr>
      </w:pPr>
    </w:p>
    <w:p w14:paraId="2A75C0B1" w14:textId="1BFE7379" w:rsidR="00903B4D" w:rsidRPr="00C300E5" w:rsidRDefault="00903B4D">
      <w:pPr>
        <w:rPr>
          <w:b/>
          <w:bCs/>
          <w:sz w:val="32"/>
          <w:szCs w:val="32"/>
        </w:rPr>
      </w:pPr>
      <w:r w:rsidRPr="00C300E5">
        <w:rPr>
          <w:b/>
          <w:bCs/>
          <w:sz w:val="32"/>
          <w:szCs w:val="32"/>
        </w:rPr>
        <w:t>Der Edle Achtfache Pfad</w:t>
      </w:r>
    </w:p>
    <w:p w14:paraId="3A068650" w14:textId="77777777" w:rsidR="00903B4D" w:rsidRPr="005F4D7B" w:rsidRDefault="00903B4D">
      <w:pPr>
        <w:rPr>
          <w:szCs w:val="24"/>
        </w:rPr>
      </w:pPr>
    </w:p>
    <w:tbl>
      <w:tblPr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15"/>
        <w:gridCol w:w="262"/>
        <w:gridCol w:w="2715"/>
        <w:gridCol w:w="2835"/>
        <w:gridCol w:w="4677"/>
      </w:tblGrid>
      <w:tr w:rsidR="00BC4EA9" w:rsidRPr="005F4D7B" w14:paraId="7E639BC0" w14:textId="77777777" w:rsidTr="00BF221F">
        <w:trPr>
          <w:trHeight w:val="66"/>
        </w:trPr>
        <w:tc>
          <w:tcPr>
            <w:tcW w:w="4815" w:type="dxa"/>
            <w:shd w:val="clear" w:color="auto" w:fill="DAE9F7" w:themeFill="text2" w:themeFillTint="1A"/>
          </w:tcPr>
          <w:p w14:paraId="63654B96" w14:textId="23C94004" w:rsidR="00BC4EA9" w:rsidRPr="005F4D7B" w:rsidRDefault="00BC4EA9" w:rsidP="00BC4EA9">
            <w:pPr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Bereiche</w:t>
            </w:r>
          </w:p>
        </w:tc>
        <w:tc>
          <w:tcPr>
            <w:tcW w:w="262" w:type="dxa"/>
            <w:shd w:val="clear" w:color="auto" w:fill="DAE9F7" w:themeFill="text2" w:themeFillTint="1A"/>
          </w:tcPr>
          <w:p w14:paraId="7355F37E" w14:textId="0BCCC307" w:rsidR="00BC4EA9" w:rsidRPr="005F4D7B" w:rsidRDefault="00BC4EA9" w:rsidP="00BC4EA9">
            <w:pPr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#</w:t>
            </w:r>
          </w:p>
        </w:tc>
        <w:tc>
          <w:tcPr>
            <w:tcW w:w="2715" w:type="dxa"/>
            <w:shd w:val="clear" w:color="auto" w:fill="DAE9F7" w:themeFill="text2" w:themeFillTint="1A"/>
            <w:hideMark/>
          </w:tcPr>
          <w:p w14:paraId="49457894" w14:textId="76D5521E" w:rsidR="00BC4EA9" w:rsidRPr="005F4D7B" w:rsidRDefault="00BC4EA9" w:rsidP="00BC4EA9">
            <w:pPr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Pali</w:t>
            </w:r>
          </w:p>
        </w:tc>
        <w:tc>
          <w:tcPr>
            <w:tcW w:w="2835" w:type="dxa"/>
            <w:shd w:val="clear" w:color="auto" w:fill="DAE9F7" w:themeFill="text2" w:themeFillTint="1A"/>
            <w:hideMark/>
          </w:tcPr>
          <w:p w14:paraId="092F8FB9" w14:textId="7457207A" w:rsidR="00BC4EA9" w:rsidRPr="005F4D7B" w:rsidRDefault="00BC4EA9" w:rsidP="00BC4EA9">
            <w:pPr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Bezeichnung</w:t>
            </w:r>
          </w:p>
        </w:tc>
        <w:tc>
          <w:tcPr>
            <w:tcW w:w="4677" w:type="dxa"/>
            <w:shd w:val="clear" w:color="auto" w:fill="DAE9F7" w:themeFill="text2" w:themeFillTint="1A"/>
            <w:hideMark/>
          </w:tcPr>
          <w:p w14:paraId="00A96A67" w14:textId="77777777" w:rsidR="00BC4EA9" w:rsidRPr="005F4D7B" w:rsidRDefault="00BC4EA9" w:rsidP="00BC4EA9">
            <w:pPr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Bedeutung für den Alltag</w:t>
            </w:r>
          </w:p>
        </w:tc>
      </w:tr>
      <w:tr w:rsidR="00BC4EA9" w:rsidRPr="005F4D7B" w14:paraId="408625A6" w14:textId="77777777" w:rsidTr="00BF221F">
        <w:trPr>
          <w:trHeight w:val="814"/>
        </w:trPr>
        <w:tc>
          <w:tcPr>
            <w:tcW w:w="4815" w:type="dxa"/>
            <w:vMerge w:val="restart"/>
          </w:tcPr>
          <w:p w14:paraId="10203630" w14:textId="2ABC15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Paññā</w:t>
            </w:r>
            <w:proofErr w:type="spellEnd"/>
          </w:p>
          <w:p w14:paraId="611ABD17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Weisheit</w:t>
            </w:r>
          </w:p>
          <w:p w14:paraId="7348562E" w14:textId="77777777" w:rsidR="004719D0" w:rsidRDefault="004719D0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Denken</w:t>
            </w:r>
          </w:p>
          <w:p w14:paraId="7C7C038B" w14:textId="77777777" w:rsidR="005F4D7B" w:rsidRPr="005F4D7B" w:rsidRDefault="005F4D7B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</w:p>
          <w:p w14:paraId="7E1A0C5D" w14:textId="6CFE8F73" w:rsidR="004719D0" w:rsidRPr="005F4D7B" w:rsidRDefault="004719D0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Verstehen, wie die Wirklichkeit beschaffen ist</w:t>
            </w:r>
          </w:p>
        </w:tc>
        <w:tc>
          <w:tcPr>
            <w:tcW w:w="262" w:type="dxa"/>
          </w:tcPr>
          <w:p w14:paraId="00213B3B" w14:textId="49628DA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1</w:t>
            </w:r>
          </w:p>
        </w:tc>
        <w:tc>
          <w:tcPr>
            <w:tcW w:w="2715" w:type="dxa"/>
            <w:hideMark/>
          </w:tcPr>
          <w:p w14:paraId="151AAA8E" w14:textId="7EA42659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Sammā-diṭṭhi</w:t>
            </w:r>
            <w:proofErr w:type="spellEnd"/>
          </w:p>
        </w:tc>
        <w:tc>
          <w:tcPr>
            <w:tcW w:w="2835" w:type="dxa"/>
            <w:hideMark/>
          </w:tcPr>
          <w:p w14:paraId="3B0DCF6B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Rechte Ansicht</w:t>
            </w:r>
          </w:p>
        </w:tc>
        <w:tc>
          <w:tcPr>
            <w:tcW w:w="4677" w:type="dxa"/>
            <w:hideMark/>
          </w:tcPr>
          <w:p w14:paraId="1BDB20CD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Die Wirklichkeit erkennen: Vergänglichkeit, Leiden und Nicht-Selbst verstehen.</w:t>
            </w:r>
          </w:p>
        </w:tc>
      </w:tr>
      <w:tr w:rsidR="00BC4EA9" w:rsidRPr="005F4D7B" w14:paraId="5D691E07" w14:textId="77777777" w:rsidTr="00BF221F">
        <w:trPr>
          <w:trHeight w:val="472"/>
        </w:trPr>
        <w:tc>
          <w:tcPr>
            <w:tcW w:w="4815" w:type="dxa"/>
            <w:vMerge/>
          </w:tcPr>
          <w:p w14:paraId="26D8C2A9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</w:p>
        </w:tc>
        <w:tc>
          <w:tcPr>
            <w:tcW w:w="262" w:type="dxa"/>
          </w:tcPr>
          <w:p w14:paraId="4B9857A8" w14:textId="64E11CA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2</w:t>
            </w:r>
          </w:p>
        </w:tc>
        <w:tc>
          <w:tcPr>
            <w:tcW w:w="2715" w:type="dxa"/>
            <w:hideMark/>
          </w:tcPr>
          <w:p w14:paraId="5F8B362A" w14:textId="568020D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Sammā-saṅkappa</w:t>
            </w:r>
            <w:proofErr w:type="spellEnd"/>
          </w:p>
        </w:tc>
        <w:tc>
          <w:tcPr>
            <w:tcW w:w="2835" w:type="dxa"/>
            <w:hideMark/>
          </w:tcPr>
          <w:p w14:paraId="7AA9C4E4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Rechte Absicht</w:t>
            </w:r>
          </w:p>
        </w:tc>
        <w:tc>
          <w:tcPr>
            <w:tcW w:w="4677" w:type="dxa"/>
            <w:hideMark/>
          </w:tcPr>
          <w:p w14:paraId="5DF364A6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Mit Mitgefühl, Gewaltlosigkeit und Loslassen handeln.</w:t>
            </w:r>
          </w:p>
        </w:tc>
      </w:tr>
      <w:tr w:rsidR="00BC4EA9" w:rsidRPr="005F4D7B" w14:paraId="74D6A16C" w14:textId="77777777" w:rsidTr="00BF221F">
        <w:trPr>
          <w:trHeight w:val="66"/>
        </w:trPr>
        <w:tc>
          <w:tcPr>
            <w:tcW w:w="4815" w:type="dxa"/>
            <w:vMerge w:val="restart"/>
          </w:tcPr>
          <w:p w14:paraId="791B25A4" w14:textId="4CA3D49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Sīla</w:t>
            </w:r>
            <w:proofErr w:type="spellEnd"/>
          </w:p>
          <w:p w14:paraId="24C500B9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Ethik</w:t>
            </w:r>
          </w:p>
          <w:p w14:paraId="23088B79" w14:textId="77777777" w:rsidR="004719D0" w:rsidRDefault="004719D0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Handeln</w:t>
            </w:r>
          </w:p>
          <w:p w14:paraId="04F7BE59" w14:textId="77777777" w:rsidR="005F4D7B" w:rsidRPr="005F4D7B" w:rsidRDefault="005F4D7B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</w:p>
          <w:p w14:paraId="62F6550D" w14:textId="6103EF88" w:rsidR="004719D0" w:rsidRPr="005F4D7B" w:rsidRDefault="004719D0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Handeln, ohne Leid zu verursachen</w:t>
            </w:r>
          </w:p>
        </w:tc>
        <w:tc>
          <w:tcPr>
            <w:tcW w:w="262" w:type="dxa"/>
          </w:tcPr>
          <w:p w14:paraId="5693FA6F" w14:textId="2B151C78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3</w:t>
            </w:r>
          </w:p>
        </w:tc>
        <w:tc>
          <w:tcPr>
            <w:tcW w:w="2715" w:type="dxa"/>
            <w:hideMark/>
          </w:tcPr>
          <w:p w14:paraId="55ACA9BF" w14:textId="1103F7E9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Sammā-vācā</w:t>
            </w:r>
            <w:proofErr w:type="spellEnd"/>
          </w:p>
        </w:tc>
        <w:tc>
          <w:tcPr>
            <w:tcW w:w="2835" w:type="dxa"/>
            <w:hideMark/>
          </w:tcPr>
          <w:p w14:paraId="5BF8D54F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Rechte Rede</w:t>
            </w:r>
          </w:p>
        </w:tc>
        <w:tc>
          <w:tcPr>
            <w:tcW w:w="4677" w:type="dxa"/>
            <w:hideMark/>
          </w:tcPr>
          <w:p w14:paraId="741C1821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Wahrhaftig, freundlich und hilfreich sprechen. Keine Lügen, Verleumdung oder verletzende Worte.</w:t>
            </w:r>
          </w:p>
        </w:tc>
      </w:tr>
      <w:tr w:rsidR="00BC4EA9" w:rsidRPr="005F4D7B" w14:paraId="4532EB41" w14:textId="77777777" w:rsidTr="00BF221F">
        <w:trPr>
          <w:trHeight w:val="94"/>
        </w:trPr>
        <w:tc>
          <w:tcPr>
            <w:tcW w:w="4815" w:type="dxa"/>
            <w:vMerge/>
          </w:tcPr>
          <w:p w14:paraId="20B173EC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</w:p>
        </w:tc>
        <w:tc>
          <w:tcPr>
            <w:tcW w:w="262" w:type="dxa"/>
          </w:tcPr>
          <w:p w14:paraId="18454CA7" w14:textId="63F1ED5A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4</w:t>
            </w:r>
          </w:p>
        </w:tc>
        <w:tc>
          <w:tcPr>
            <w:tcW w:w="2715" w:type="dxa"/>
            <w:hideMark/>
          </w:tcPr>
          <w:p w14:paraId="176CB4F5" w14:textId="2263283E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Sammā-kammanta</w:t>
            </w:r>
            <w:proofErr w:type="spellEnd"/>
          </w:p>
        </w:tc>
        <w:tc>
          <w:tcPr>
            <w:tcW w:w="2835" w:type="dxa"/>
            <w:hideMark/>
          </w:tcPr>
          <w:p w14:paraId="4066E27C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Rechtes Handeln</w:t>
            </w:r>
          </w:p>
        </w:tc>
        <w:tc>
          <w:tcPr>
            <w:tcW w:w="4677" w:type="dxa"/>
            <w:hideMark/>
          </w:tcPr>
          <w:p w14:paraId="460B93D3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Kein Töten, Stehlen oder sexuelles Fehlverhalten. Ethisch handeln.</w:t>
            </w:r>
          </w:p>
        </w:tc>
      </w:tr>
      <w:tr w:rsidR="00BC4EA9" w:rsidRPr="005F4D7B" w14:paraId="15F06CF8" w14:textId="77777777" w:rsidTr="00BF221F">
        <w:trPr>
          <w:trHeight w:val="66"/>
        </w:trPr>
        <w:tc>
          <w:tcPr>
            <w:tcW w:w="4815" w:type="dxa"/>
            <w:vMerge/>
          </w:tcPr>
          <w:p w14:paraId="198A72F0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</w:p>
        </w:tc>
        <w:tc>
          <w:tcPr>
            <w:tcW w:w="262" w:type="dxa"/>
          </w:tcPr>
          <w:p w14:paraId="7E014E70" w14:textId="532B73A8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5</w:t>
            </w:r>
          </w:p>
        </w:tc>
        <w:tc>
          <w:tcPr>
            <w:tcW w:w="2715" w:type="dxa"/>
            <w:hideMark/>
          </w:tcPr>
          <w:p w14:paraId="0FF6FDA4" w14:textId="4414A92B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Sammā-ājīva</w:t>
            </w:r>
            <w:proofErr w:type="spellEnd"/>
          </w:p>
        </w:tc>
        <w:tc>
          <w:tcPr>
            <w:tcW w:w="2835" w:type="dxa"/>
            <w:hideMark/>
          </w:tcPr>
          <w:p w14:paraId="116D38E6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Rechter Lebenserwerb</w:t>
            </w:r>
          </w:p>
        </w:tc>
        <w:tc>
          <w:tcPr>
            <w:tcW w:w="4677" w:type="dxa"/>
            <w:hideMark/>
          </w:tcPr>
          <w:p w14:paraId="262C8B80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Einen Beruf ausüben, der keinem Lebewesen schadet.</w:t>
            </w:r>
          </w:p>
        </w:tc>
      </w:tr>
      <w:tr w:rsidR="00BC4EA9" w:rsidRPr="005F4D7B" w14:paraId="57F3257B" w14:textId="77777777" w:rsidTr="00BF221F">
        <w:trPr>
          <w:trHeight w:val="865"/>
        </w:trPr>
        <w:tc>
          <w:tcPr>
            <w:tcW w:w="4815" w:type="dxa"/>
            <w:vMerge w:val="restart"/>
          </w:tcPr>
          <w:p w14:paraId="1F03A773" w14:textId="21A6DF82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Samādhi</w:t>
            </w:r>
            <w:proofErr w:type="spellEnd"/>
          </w:p>
          <w:p w14:paraId="03058A47" w14:textId="20D4CE86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Geistesentwicklung</w:t>
            </w:r>
          </w:p>
          <w:p w14:paraId="3D8019A5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Meditation</w:t>
            </w:r>
          </w:p>
          <w:p w14:paraId="4A714D2D" w14:textId="77777777" w:rsidR="004719D0" w:rsidRDefault="004719D0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Geist Schulen</w:t>
            </w:r>
          </w:p>
          <w:p w14:paraId="5ECA4080" w14:textId="77777777" w:rsidR="005F4D7B" w:rsidRPr="005F4D7B" w:rsidRDefault="005F4D7B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</w:p>
          <w:p w14:paraId="074C6B2A" w14:textId="75C4D068" w:rsidR="004719D0" w:rsidRPr="005F4D7B" w:rsidRDefault="004719D0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Üben, den Geist zu beruhigen und zu befreien</w:t>
            </w:r>
          </w:p>
        </w:tc>
        <w:tc>
          <w:tcPr>
            <w:tcW w:w="262" w:type="dxa"/>
          </w:tcPr>
          <w:p w14:paraId="75338644" w14:textId="4500C554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6</w:t>
            </w:r>
          </w:p>
        </w:tc>
        <w:tc>
          <w:tcPr>
            <w:tcW w:w="2715" w:type="dxa"/>
            <w:hideMark/>
          </w:tcPr>
          <w:p w14:paraId="2FB171AC" w14:textId="1BF55CE2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Sammā-vāyāma</w:t>
            </w:r>
            <w:proofErr w:type="spellEnd"/>
          </w:p>
        </w:tc>
        <w:tc>
          <w:tcPr>
            <w:tcW w:w="2835" w:type="dxa"/>
            <w:hideMark/>
          </w:tcPr>
          <w:p w14:paraId="456290ED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Rechte Anstrengung</w:t>
            </w:r>
          </w:p>
        </w:tc>
        <w:tc>
          <w:tcPr>
            <w:tcW w:w="4677" w:type="dxa"/>
            <w:hideMark/>
          </w:tcPr>
          <w:p w14:paraId="715EABD6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Heilsame Gedanken fördern und unheilsame Gedanken überwinden.</w:t>
            </w:r>
          </w:p>
        </w:tc>
      </w:tr>
      <w:tr w:rsidR="00BC4EA9" w:rsidRPr="005F4D7B" w14:paraId="6011AF18" w14:textId="77777777" w:rsidTr="00BF221F">
        <w:trPr>
          <w:trHeight w:val="66"/>
        </w:trPr>
        <w:tc>
          <w:tcPr>
            <w:tcW w:w="4815" w:type="dxa"/>
            <w:vMerge/>
          </w:tcPr>
          <w:p w14:paraId="4051A97C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</w:p>
        </w:tc>
        <w:tc>
          <w:tcPr>
            <w:tcW w:w="262" w:type="dxa"/>
          </w:tcPr>
          <w:p w14:paraId="6C12E821" w14:textId="499F046D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7</w:t>
            </w:r>
          </w:p>
        </w:tc>
        <w:tc>
          <w:tcPr>
            <w:tcW w:w="2715" w:type="dxa"/>
            <w:hideMark/>
          </w:tcPr>
          <w:p w14:paraId="45671B5A" w14:textId="24F07CBA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Sammā-sati</w:t>
            </w:r>
            <w:proofErr w:type="spellEnd"/>
          </w:p>
        </w:tc>
        <w:tc>
          <w:tcPr>
            <w:tcW w:w="2835" w:type="dxa"/>
            <w:hideMark/>
          </w:tcPr>
          <w:p w14:paraId="1F912516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Rechte Achtsamkeit</w:t>
            </w:r>
          </w:p>
        </w:tc>
        <w:tc>
          <w:tcPr>
            <w:tcW w:w="4677" w:type="dxa"/>
            <w:hideMark/>
          </w:tcPr>
          <w:p w14:paraId="1E488B38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Körper, Gefühle, Geist und Geistesobjekte bewusst beobachten.</w:t>
            </w:r>
          </w:p>
        </w:tc>
      </w:tr>
      <w:tr w:rsidR="00BC4EA9" w:rsidRPr="005F4D7B" w14:paraId="2E8F7B1B" w14:textId="77777777" w:rsidTr="00BF221F">
        <w:trPr>
          <w:trHeight w:val="66"/>
        </w:trPr>
        <w:tc>
          <w:tcPr>
            <w:tcW w:w="4815" w:type="dxa"/>
            <w:vMerge/>
          </w:tcPr>
          <w:p w14:paraId="7DEADE80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</w:p>
        </w:tc>
        <w:tc>
          <w:tcPr>
            <w:tcW w:w="262" w:type="dxa"/>
          </w:tcPr>
          <w:p w14:paraId="7EDC8734" w14:textId="7479AC6D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8</w:t>
            </w:r>
          </w:p>
        </w:tc>
        <w:tc>
          <w:tcPr>
            <w:tcW w:w="2715" w:type="dxa"/>
            <w:hideMark/>
          </w:tcPr>
          <w:p w14:paraId="71C90654" w14:textId="12E3B40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proofErr w:type="spellStart"/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Sammā-samādhi</w:t>
            </w:r>
            <w:proofErr w:type="spellEnd"/>
          </w:p>
        </w:tc>
        <w:tc>
          <w:tcPr>
            <w:tcW w:w="2835" w:type="dxa"/>
            <w:hideMark/>
          </w:tcPr>
          <w:p w14:paraId="4804BF66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Rechte Sammlung</w:t>
            </w:r>
          </w:p>
        </w:tc>
        <w:tc>
          <w:tcPr>
            <w:tcW w:w="4677" w:type="dxa"/>
            <w:hideMark/>
          </w:tcPr>
          <w:p w14:paraId="792F81B2" w14:textId="77777777" w:rsidR="00BC4EA9" w:rsidRPr="005F4D7B" w:rsidRDefault="00BC4EA9" w:rsidP="00BC4EA9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5F4D7B">
              <w:rPr>
                <w:rFonts w:eastAsia="Times New Roman" w:cs="Calibri Light"/>
                <w:color w:val="000000"/>
                <w:szCs w:val="24"/>
                <w:lang w:eastAsia="de-CH"/>
              </w:rPr>
              <w:t>Den Geist durch Meditation sammeln und vertiefen.</w:t>
            </w:r>
          </w:p>
        </w:tc>
      </w:tr>
    </w:tbl>
    <w:p w14:paraId="5089F3A9" w14:textId="77777777" w:rsidR="00903B4D" w:rsidRPr="005F4D7B" w:rsidRDefault="00903B4D">
      <w:pPr>
        <w:rPr>
          <w:szCs w:val="24"/>
        </w:rPr>
      </w:pPr>
    </w:p>
    <w:sectPr w:rsidR="00903B4D" w:rsidRPr="005F4D7B" w:rsidSect="00C300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426" w:right="720" w:bottom="284" w:left="720" w:header="142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4AA4D" w14:textId="77777777" w:rsidR="00657A2B" w:rsidRDefault="00657A2B" w:rsidP="00C300E5">
      <w:r>
        <w:separator/>
      </w:r>
    </w:p>
  </w:endnote>
  <w:endnote w:type="continuationSeparator" w:id="0">
    <w:p w14:paraId="2375DA10" w14:textId="77777777" w:rsidR="00657A2B" w:rsidRDefault="00657A2B" w:rsidP="00C30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95F0C" w14:textId="77777777" w:rsidR="00C300E5" w:rsidRDefault="00C300E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251D4" w14:textId="77777777" w:rsidR="00C300E5" w:rsidRDefault="00C300E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2A487" w14:textId="77777777" w:rsidR="00C300E5" w:rsidRDefault="00C300E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7F80E" w14:textId="77777777" w:rsidR="00657A2B" w:rsidRDefault="00657A2B" w:rsidP="00C300E5">
      <w:r>
        <w:separator/>
      </w:r>
    </w:p>
  </w:footnote>
  <w:footnote w:type="continuationSeparator" w:id="0">
    <w:p w14:paraId="20B13F29" w14:textId="77777777" w:rsidR="00657A2B" w:rsidRDefault="00657A2B" w:rsidP="00C300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078C0" w14:textId="77777777" w:rsidR="00C300E5" w:rsidRDefault="00C300E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8D98F" w14:textId="77777777" w:rsidR="00C300E5" w:rsidRDefault="00C300E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C0E42" w14:textId="77777777" w:rsidR="00C300E5" w:rsidRDefault="00C300E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58"/>
    <w:rsid w:val="000A07B2"/>
    <w:rsid w:val="0013045F"/>
    <w:rsid w:val="00280CA1"/>
    <w:rsid w:val="00281D58"/>
    <w:rsid w:val="003253F5"/>
    <w:rsid w:val="0035756A"/>
    <w:rsid w:val="003A3AAE"/>
    <w:rsid w:val="003C4C79"/>
    <w:rsid w:val="00437C7E"/>
    <w:rsid w:val="004719D0"/>
    <w:rsid w:val="004957C9"/>
    <w:rsid w:val="004B37E8"/>
    <w:rsid w:val="00543832"/>
    <w:rsid w:val="005C7A15"/>
    <w:rsid w:val="005F4D7B"/>
    <w:rsid w:val="00657A2B"/>
    <w:rsid w:val="00701810"/>
    <w:rsid w:val="00715D21"/>
    <w:rsid w:val="00763C6C"/>
    <w:rsid w:val="007B641B"/>
    <w:rsid w:val="007D00DC"/>
    <w:rsid w:val="00876E5D"/>
    <w:rsid w:val="008B3552"/>
    <w:rsid w:val="00903B4D"/>
    <w:rsid w:val="0094554A"/>
    <w:rsid w:val="00990C2E"/>
    <w:rsid w:val="00997802"/>
    <w:rsid w:val="009C061D"/>
    <w:rsid w:val="009D07D5"/>
    <w:rsid w:val="009E488B"/>
    <w:rsid w:val="00A10A24"/>
    <w:rsid w:val="00A4789E"/>
    <w:rsid w:val="00AA0366"/>
    <w:rsid w:val="00AB289F"/>
    <w:rsid w:val="00B626E1"/>
    <w:rsid w:val="00BC4EA9"/>
    <w:rsid w:val="00BD2F1C"/>
    <w:rsid w:val="00BE3089"/>
    <w:rsid w:val="00BF221F"/>
    <w:rsid w:val="00BF6D43"/>
    <w:rsid w:val="00C300E5"/>
    <w:rsid w:val="00CA1A79"/>
    <w:rsid w:val="00CF2BD4"/>
    <w:rsid w:val="00D52531"/>
    <w:rsid w:val="00DB1181"/>
    <w:rsid w:val="00E86D09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7A0D9D1"/>
  <w15:chartTrackingRefBased/>
  <w15:docId w15:val="{B1F5D0F9-2F4D-4DF2-B24E-7EC818E46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81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81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81D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81D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81D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81D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81D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81D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81D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81D58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81D58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81D58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81D58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81D58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81D58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81D58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81D58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81D58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281D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81D5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81D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81D58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281D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81D58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281D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81D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81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81D58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281D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300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300E5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C300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300E5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4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5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1580</Characters>
  <Application>Microsoft Office Word</Application>
  <DocSecurity>0</DocSecurity>
  <Lines>112</Lines>
  <Paragraphs>91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10</cp:revision>
  <dcterms:created xsi:type="dcterms:W3CDTF">2026-07-14T06:39:00Z</dcterms:created>
  <dcterms:modified xsi:type="dcterms:W3CDTF">2026-08-06T20:02:00Z</dcterms:modified>
</cp:coreProperties>
</file>