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数据规范：</w:t>
      </w:r>
    </w:p>
    <w:p>
      <w:pPr>
        <w:pStyle w:val="shimo normal"/>
        <w:jc w:val="left"/>
      </w:pPr>
      <w:r>
        <w:t>1.各pattern标记符号与类型对应：</w:t>
      </w:r>
    </w:p>
    <w:p>
      <w:pPr>
        <w:pStyle w:val="shimo normal"/>
        <w:ind w:left="480"/>
        <w:jc w:val="left"/>
      </w:pPr>
      <w:r>
        <w:t>z----主旋律</w:t>
      </w:r>
    </w:p>
    <w:p>
      <w:pPr>
        <w:pStyle w:val="shimo normal"/>
        <w:ind w:left="480"/>
        <w:jc w:val="left"/>
      </w:pPr>
      <w:r>
        <w:t>f----副旋律</w:t>
      </w:r>
    </w:p>
    <w:p>
      <w:pPr>
        <w:pStyle w:val="shimo normal"/>
        <w:ind w:left="480"/>
        <w:jc w:val="left"/>
      </w:pPr>
      <w:r>
        <w:t>jz----节奏型</w:t>
      </w:r>
    </w:p>
    <w:p>
      <w:pPr>
        <w:pStyle w:val="shimo normal"/>
        <w:ind w:left="480"/>
        <w:jc w:val="left"/>
      </w:pPr>
      <w:r>
        <w:t>fjz----复杂节奏型</w:t>
      </w:r>
    </w:p>
    <w:p>
      <w:pPr>
        <w:pStyle w:val="shimo normal"/>
        <w:ind w:left="480"/>
        <w:jc w:val="left"/>
      </w:pPr>
      <w:r>
        <w:t>jzf----节奏复调</w:t>
      </w:r>
    </w:p>
    <w:p>
      <w:pPr>
        <w:pStyle w:val="shimo normal"/>
        <w:ind w:left="480"/>
        <w:jc w:val="left"/>
      </w:pPr>
      <w:r>
        <w:t>zy----噪音层节奏型</w:t>
      </w:r>
    </w:p>
    <w:p>
      <w:pPr>
        <w:pStyle w:val="shimo normal"/>
        <w:ind w:left="480"/>
        <w:jc w:val="left"/>
      </w:pPr>
      <w:r>
        <w:t>zyf----噪音层复杂节奏型</w:t>
      </w:r>
    </w:p>
    <w:p>
      <w:pPr>
        <w:pStyle w:val="shimo normal"/>
        <w:ind w:left="480"/>
        <w:jc w:val="left"/>
      </w:pPr>
      <w:r>
        <w:t>pad-----pad</w:t>
      </w:r>
    </w:p>
    <w:p>
      <w:pPr>
        <w:pStyle w:val="shimo normal"/>
        <w:ind w:left="480"/>
        <w:jc w:val="left"/>
      </w:pPr>
      <w:r>
        <w:t>yx-----过渡音效</w:t>
      </w:r>
    </w:p>
    <w:p>
      <w:pPr>
        <w:pStyle w:val="shimo normal"/>
        <w:ind w:left="480"/>
        <w:jc w:val="left"/>
      </w:pPr>
      <w:r>
        <w:t>,----上一小节的延续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2.“上一个小节的延续”用于标记某些明显具有循环重复，但循环重复的单位又大于1小节的pattern。比如，某首歌某轨节奏复调为两小节一重复，这时应标记为: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80"/>
        <w:gridCol w:w="1380"/>
        <w:gridCol w:w="1380"/>
        <w:gridCol w:w="1380"/>
        <w:gridCol w:w="1366"/>
        <w:gridCol w:w="1366"/>
      </w:tblGrid>
      <w:tr>
        <w:trPr>
          <w:trHeight w:val="450"/>
        </w:trPr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1366" w:type="dxa"/>
            <w:vAlign w:val="top"/>
          </w:tcPr>
          <w:tcPr>
            <w:tcW w:w="136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1366" w:type="dxa"/>
            <w:vAlign w:val="top"/>
          </w:tcPr>
          <w:tcPr>
            <w:tcW w:w="1366" w:type="dxa"/>
          </w:tcPr>
          <w:p>
            <w:pPr>
              <w:jc w:val="left"/>
            </w:pPr>
            <w:r>
              <w:t>6</w:t>
            </w:r>
          </w:p>
        </w:tc>
      </w:tr>
      <w:tr>
        <w:trPr>
          <w:trHeight w:val="450"/>
        </w:trPr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jzf</w:t>
            </w:r>
          </w:p>
        </w:tc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,</w:t>
            </w:r>
          </w:p>
        </w:tc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jzf</w:t>
            </w:r>
          </w:p>
        </w:tc>
        <w:tc>
          <w:tcPr>
            <w:tcW w:w="1380" w:type="dxa"/>
            <w:vAlign w:val="top"/>
          </w:tcPr>
          <w:tcPr>
            <w:tcW w:w="1380" w:type="dxa"/>
          </w:tcPr>
          <w:p>
            <w:pPr>
              <w:jc w:val="left"/>
            </w:pPr>
            <w:r>
              <w:t>,</w:t>
            </w:r>
          </w:p>
        </w:tc>
        <w:tc>
          <w:tcPr>
            <w:tcW w:w="1366" w:type="dxa"/>
            <w:vAlign w:val="top"/>
          </w:tcPr>
          <w:tcPr>
            <w:tcW w:w="1366" w:type="dxa"/>
          </w:tcPr>
          <w:p>
            <w:pPr>
              <w:jc w:val="left"/>
            </w:pPr>
            <w:r>
              <w:t>jzf</w:t>
            </w:r>
          </w:p>
        </w:tc>
        <w:tc>
          <w:tcPr>
            <w:tcW w:w="1366" w:type="dxa"/>
            <w:vAlign w:val="top"/>
          </w:tcPr>
          <w:tcPr>
            <w:tcW w:w="1366" w:type="dxa"/>
          </w:tcPr>
          <w:p>
            <w:pPr>
              <w:jc w:val="left"/>
            </w:pPr>
            <w:r>
              <w:t>,</w:t>
            </w:r>
          </w:p>
        </w:tc>
      </w:tr>
    </w:tbl>
    <w:p>
      <w:pPr>
        <w:pStyle w:val="shimo normal"/>
        <w:jc w:val="left"/>
      </w:pPr>
      <w:r>
        <w:t>操作步骤：</w:t>
      </w:r>
    </w:p>
    <w:p>
      <w:pPr>
        <w:pStyle w:val="shimo normal"/>
        <w:jc w:val="left"/>
      </w:pPr>
      <w:r>
        <w:t>1.同时打开.gp5谱子以及该谱子对应的编曲图谱excel空表</w:t>
      </w:r>
    </w:p>
    <w:p>
      <w:pPr>
        <w:pStyle w:val="shimo normal"/>
        <w:jc w:val="left"/>
      </w:pPr>
      <w:r>
        <w:t>2.判断每轨每小节所属的pattern类别，在编曲图谱excel相应位置标记该类别的符号</w:t>
      </w:r>
    </w:p>
    <w:p>
      <w:pPr>
        <w:pStyle w:val="shimo normal"/>
        <w:jc w:val="left"/>
      </w:pPr>
      <w:r>
        <w:t>（截图待补）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提示技巧：</w:t>
      </w:r>
    </w:p>
    <w:p>
      <w:pPr>
        <w:pStyle w:val="shimo normal"/>
        <w:jc w:val="left"/>
      </w:pPr>
      <w:r>
        <w:t>1.</w:t>
      </w:r>
      <w:r>
        <w:t>旋律的主副如何判断：</w:t>
      </w:r>
      <w:r>
        <w:t>主旋律音高位置要比副旋律音高位置高，使用音阶一般在五声音阶之外。副旋律音高位置要比主旋律音高位置要低，使用音阶一般为五声音阶</w:t>
      </w:r>
    </w:p>
    <w:p>
      <w:pPr>
        <w:pStyle w:val="shimo normal"/>
        <w:jc w:val="left"/>
      </w:pPr>
      <w:r>
        <w:t>2.如何区分节奏型、复杂节奏型、节奏复调与pad：</w:t>
      </w:r>
    </w:p>
    <w:p>
      <w:pPr>
        <w:pStyle w:val="shimo normal"/>
        <w:ind w:left="480"/>
        <w:jc w:val="left"/>
      </w:pPr>
    </w:p>
    <w:p>
      <w:pPr>
        <w:pStyle w:val="shimo normal"/>
        <w:ind w:left="480"/>
        <w:jc w:val="left"/>
      </w:pPr>
    </w:p>
    <w:p>
      <w:pPr>
        <w:pStyle w:val="shimo normal"/>
        <w:ind w:left="480"/>
        <w:jc w:val="left"/>
      </w:pPr>
      <w:r>
        <w:t>规律性表达和弦的为节奏型，例如和弦分解</w:t>
      </w:r>
    </w:p>
    <w:p>
      <w:pPr>
        <w:pStyle w:val="shimo normal"/>
        <w:ind w:left="240"/>
        <w:jc w:val="left"/>
      </w:pPr>
      <w:r>
        <w:t xml:space="preserve">     多于5个声部，但仍全部或大部分演奏和弦内音的节奏型，为复杂节奏型</w:t>
      </w:r>
    </w:p>
    <w:p>
      <w:pPr>
        <w:pStyle w:val="shimo normal"/>
        <w:ind w:left="240"/>
        <w:jc w:val="left"/>
      </w:pPr>
      <w:r>
        <w:t xml:space="preserve">     具有明显重复规律，但形式上更像旋律，或较多演奏和弦外音的，为节奏复调</w:t>
      </w:r>
    </w:p>
    <w:p>
      <w:pPr>
        <w:pStyle w:val="shimo normal"/>
        <w:ind w:left="240"/>
        <w:jc w:val="left"/>
      </w:pPr>
      <w:r>
        <w:t xml:space="preserve">     噪音层演奏的明显具有节奏规律的为噪音层节奏型，</w:t>
      </w:r>
    </w:p>
    <w:p>
      <w:pPr>
        <w:pStyle w:val="shimo normal"/>
        <w:ind w:left="240"/>
        <w:jc w:val="left"/>
      </w:pPr>
      <w:r>
        <w:t xml:space="preserve">     噪音层复杂节奏型没有特定的节奏规律，出现时，通常在之前出现多个规律的噪音层节奏型。</w:t>
      </w:r>
    </w:p>
    <w:p>
      <w:pPr>
        <w:pStyle w:val="shimo normal"/>
        <w:ind w:left="240"/>
        <w:jc w:val="left"/>
      </w:pPr>
    </w:p>
    <w:p>
      <w:pPr>
        <w:pStyle w:val="shimo normal"/>
        <w:ind w:left="240"/>
        <w:jc w:val="left"/>
      </w:pPr>
    </w:p>
    <w:p>
      <w:pPr>
        <w:pStyle w:val="shimo normal"/>
        <w:jc w:val="left"/>
      </w:pPr>
      <w:r>
        <w:t>3.注意，噪音层节奏型、复杂节奏型有自己专属的类别，但噪音层演奏的旋律（比如：鼓solo）及复调均标记为主旋律、副旋律或复调。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程序准备：</w:t>
      </w:r>
    </w:p>
    <w:p>
      <w:pPr>
        <w:pStyle w:val="shimo normal"/>
        <w:jc w:val="left"/>
      </w:pPr>
      <w:r>
        <w:t>1.对每个.gp5数据准备对应的编曲图谱excel空表（注意名字、编号的对应）</w:t>
      </w:r>
    </w:p>
    <w:p>
      <w:pPr>
        <w:pStyle w:val="shimo normal"/>
        <w:jc w:val="left"/>
      </w:pPr>
      <w:r>
        <w:t>2.excel空表中包含纵轴音轨名，横轴小节编号，以及横轴段落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2018-08-03T06:01:06Z</dcterms:created>
  <dc:creator> </dc:creator>
</cp:coreProperties>
</file>