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2E114F" w14:textId="77777777" w:rsidR="00662F12" w:rsidRDefault="00662F12" w:rsidP="006704FC">
      <w:pPr>
        <w:pStyle w:val="Heading1"/>
        <w:numPr>
          <w:ilvl w:val="0"/>
          <w:numId w:val="1"/>
        </w:numPr>
        <w:tabs>
          <w:tab w:val="num" w:pos="360"/>
        </w:tabs>
        <w:ind w:left="0" w:firstLine="0"/>
        <w:rPr>
          <w:rFonts w:cs="Times New Roman"/>
          <w:color w:val="auto"/>
          <w:shd w:val="clear" w:color="auto" w:fill="FFFFFF"/>
          <w:lang w:val="en-US"/>
        </w:rPr>
      </w:pPr>
      <w:bookmarkStart w:id="0" w:name="_Hlk181286109"/>
      <w:bookmarkStart w:id="1" w:name="_Hlk181719443"/>
      <w:bookmarkEnd w:id="0"/>
      <w:r>
        <w:rPr>
          <w:rFonts w:cs="Times New Roman"/>
          <w:color w:val="auto"/>
          <w:shd w:val="clear" w:color="auto" w:fill="FFFFFF"/>
          <w:lang w:val="en-US"/>
        </w:rPr>
        <w:t>Results</w:t>
      </w:r>
    </w:p>
    <w:p w14:paraId="5690338A" w14:textId="378F436A" w:rsidR="008E6FE5" w:rsidRPr="00662F12" w:rsidRDefault="00662F12" w:rsidP="00662F12">
      <w:pPr>
        <w:pStyle w:val="ListParagraph"/>
        <w:numPr>
          <w:ilvl w:val="1"/>
          <w:numId w:val="1"/>
        </w:numPr>
        <w:rPr>
          <w:b/>
          <w:bCs/>
          <w:shd w:val="clear" w:color="auto" w:fill="FFFFFF"/>
          <w:lang w:val="en-US"/>
        </w:rPr>
      </w:pPr>
      <w:r w:rsidRPr="00662F12">
        <w:rPr>
          <w:b/>
          <w:bCs/>
          <w:shd w:val="clear" w:color="auto" w:fill="FFFFFF"/>
          <w:lang w:val="en-US"/>
        </w:rPr>
        <w:t>Predictors of health insurance coverage and take up of health services</w:t>
      </w:r>
    </w:p>
    <w:p w14:paraId="14589DD8" w14:textId="71BC015C" w:rsidR="00E463C1" w:rsidRDefault="00E463C1" w:rsidP="00E04D78">
      <w:pPr>
        <w:pStyle w:val="NoSpacing"/>
        <w:spacing w:after="120" w:line="360" w:lineRule="auto"/>
      </w:pPr>
      <w:r>
        <w:rPr>
          <w:lang w:val="en-US"/>
        </w:rPr>
        <w:t xml:space="preserve">In this section </w:t>
      </w:r>
      <w:r w:rsidR="00107976">
        <w:t xml:space="preserve">we first compare the predictive power of classical models against </w:t>
      </w:r>
      <w:commentRangeStart w:id="2"/>
      <w:r w:rsidR="00731E0A">
        <w:rPr>
          <w:lang w:val="en-US"/>
        </w:rPr>
        <w:t xml:space="preserve">the </w:t>
      </w:r>
      <w:r w:rsidRPr="00662F12">
        <w:rPr>
          <w:lang w:val="en-US"/>
        </w:rPr>
        <w:t xml:space="preserve">ML model </w:t>
      </w:r>
      <w:commentRangeEnd w:id="2"/>
      <w:r w:rsidR="00731E0A">
        <w:rPr>
          <w:rStyle w:val="CommentReference"/>
        </w:rPr>
        <w:commentReference w:id="2"/>
      </w:r>
      <w:r w:rsidR="00107976" w:rsidRPr="00107976">
        <w:t xml:space="preserve"> </w:t>
      </w:r>
      <w:r w:rsidR="00107976">
        <w:t>across all 33 SSA countries, focusing on their potential to enhance the prediction of health insurance coverage and health service utilization. We then examine the variable selection in ML models using a data-driven approach and highlight the distinctions from the classical model.</w:t>
      </w:r>
    </w:p>
    <w:p w14:paraId="548D2A98" w14:textId="5C229569" w:rsidR="00107976" w:rsidRDefault="00107976" w:rsidP="00E04D78">
      <w:pPr>
        <w:pStyle w:val="NoSpacing"/>
        <w:spacing w:after="120" w:line="360" w:lineRule="auto"/>
      </w:pPr>
      <w:r>
        <w:t xml:space="preserve">Figure 1 demonstrates that ML models consistently outperform classical models in predictive accuracy. A comparison using Cohen’s Kappa—a accuracy metric that accounts for the probability of correct predictions by chance—reveals substantial improvements across all 33 countries with ML models. Notably, for outcomes like health insurance coverage and postnatal check for the last-born child within two weeks, the classical model frequently achieves a Cohen’s Kappa of 0 in several countries, indicating </w:t>
      </w:r>
      <w:r w:rsidR="00363EBB">
        <w:t>that the classical model sometimes completely fails to identify correct cases</w:t>
      </w:r>
      <w:r w:rsidR="00D95D6F">
        <w:t xml:space="preserve"> (Cohen’s Kappa of 1 would be perfect prediction)</w:t>
      </w:r>
      <w:r>
        <w:t xml:space="preserve">. In contrast, ML models show </w:t>
      </w:r>
      <w:r w:rsidR="00025CBB">
        <w:t>a clear</w:t>
      </w:r>
      <w:r>
        <w:t xml:space="preserve"> improvement, </w:t>
      </w:r>
      <w:r w:rsidR="00025CBB">
        <w:t xml:space="preserve">highlighting </w:t>
      </w:r>
      <w:r>
        <w:t xml:space="preserve">their </w:t>
      </w:r>
      <w:r w:rsidR="00025CBB">
        <w:t>ability</w:t>
      </w:r>
      <w:r>
        <w:t xml:space="preserve"> in effectively identifying health</w:t>
      </w:r>
      <w:r w:rsidR="00025CBB">
        <w:t xml:space="preserve"> insurance and</w:t>
      </w:r>
      <w:r>
        <w:t xml:space="preserve"> service coverage patterns.</w:t>
      </w:r>
      <w:r w:rsidR="00025CBB">
        <w:t xml:space="preserve"> On average, Cohen’s Kappa for health insurance coverage increases </w:t>
      </w:r>
      <w:r w:rsidR="00D95D6F">
        <w:t>by 17 percentage points (p.p.</w:t>
      </w:r>
      <w:r w:rsidR="00FF50CF">
        <w:t xml:space="preserve">; </w:t>
      </w:r>
      <w:r w:rsidR="00025CBB">
        <w:t xml:space="preserve">from </w:t>
      </w:r>
      <w:r w:rsidR="00D95D6F">
        <w:t>0.01 to 0.18</w:t>
      </w:r>
      <w:r w:rsidR="00FF50CF">
        <w:t>)</w:t>
      </w:r>
      <w:r w:rsidR="00D95D6F">
        <w:t xml:space="preserve">, for postnatal check by 23 p.p. (from 0.01 to 0.24), for </w:t>
      </w:r>
      <w:r w:rsidR="00FF50CF">
        <w:t xml:space="preserve">facility-based births of the last-born child </w:t>
      </w:r>
      <w:r w:rsidR="00D95D6F">
        <w:t xml:space="preserve">by </w:t>
      </w:r>
      <w:r w:rsidR="00FF50CF">
        <w:t>25 p.p. (</w:t>
      </w:r>
      <w:r w:rsidR="00D95D6F">
        <w:t>from 0.24 to 0.49</w:t>
      </w:r>
      <w:r w:rsidR="00FF50CF">
        <w:t xml:space="preserve">), and visited health facility by 25 p.p. (from 0.13 to 0.38; </w:t>
      </w:r>
      <w:r w:rsidR="00D95D6F">
        <w:t>see Figure A.1 in the Appendix)</w:t>
      </w:r>
    </w:p>
    <w:p w14:paraId="6D8FF036" w14:textId="023E0B9D" w:rsidR="00107976" w:rsidRDefault="00107976" w:rsidP="00E04D78">
      <w:pPr>
        <w:pStyle w:val="NoSpacing"/>
        <w:spacing w:after="120" w:line="360" w:lineRule="auto"/>
      </w:pPr>
      <w:r>
        <w:t xml:space="preserve">Further, Appendix Figure A.1 indicates that, alongside Cohen’s Kappa, Sensitivity (the ability to identify true positive cases) is significantly enhanced with ML models. This improvement is crucial, as many outcome variables in our analysis are imbalanced. For instance, with only </w:t>
      </w:r>
      <w:r w:rsidR="0003230D">
        <w:t>9</w:t>
      </w:r>
      <w:r w:rsidR="00FF50CF">
        <w:t>.4</w:t>
      </w:r>
      <w:r>
        <w:t xml:space="preserve">% of the sample </w:t>
      </w:r>
      <w:r w:rsidR="004A1823">
        <w:t xml:space="preserve">on average </w:t>
      </w:r>
      <w:r>
        <w:t>covered by a health insurance scheme, a model predicting all cases as uninsured would achieve 9</w:t>
      </w:r>
      <w:r w:rsidR="0003230D">
        <w:t>1</w:t>
      </w:r>
      <w:r>
        <w:t xml:space="preserve">% accuracy and </w:t>
      </w:r>
      <w:r w:rsidR="00FF50CF">
        <w:t xml:space="preserve">100% </w:t>
      </w:r>
      <w:r>
        <w:t>Specificity but 0% Sensitivity, failing to identify the insured population accurately. Thus, Cohen’s Kappa and Sensitivity are essential metrics for understanding if the models can accurately capture vulnerable, covered groups.</w:t>
      </w:r>
    </w:p>
    <w:p w14:paraId="3EE96235" w14:textId="7B81A731" w:rsidR="00107976" w:rsidRDefault="00107976" w:rsidP="00DF2817">
      <w:pPr>
        <w:pStyle w:val="NoSpacing"/>
        <w:spacing w:after="120" w:line="360" w:lineRule="auto"/>
      </w:pPr>
      <w:r>
        <w:t xml:space="preserve">While ML models generally outperform, there are five exceptions regarding the outcome of facility-based births </w:t>
      </w:r>
      <w:r w:rsidR="00FF50CF">
        <w:t>of</w:t>
      </w:r>
      <w:r>
        <w:t xml:space="preserve"> the last-born child, where Cohen’s Kappa shows a slight decline compared to the classical model (see Figure 1). For countries like Sao Tome and Principe, Uganda, Namibia, </w:t>
      </w:r>
      <w:r w:rsidR="00B466E8">
        <w:t>Eswatini</w:t>
      </w:r>
      <w:r>
        <w:t>, and Burundi, ML models do not fully outperform the classical approach for this outcome. However, even in these cases, Sensitivity and Accuracy still improve</w:t>
      </w:r>
      <w:r w:rsidR="00F91B4F">
        <w:t xml:space="preserve"> or stays at least the same</w:t>
      </w:r>
      <w:r>
        <w:t xml:space="preserve"> (see Appendix Figure A.2)</w:t>
      </w:r>
      <w:r w:rsidR="00DC5E96">
        <w:t>. For example, in case of Namibia we find that with the ML model Cohen’s Kappa decreases fr</w:t>
      </w:r>
      <w:r w:rsidR="00B466E8">
        <w:t>o</w:t>
      </w:r>
      <w:r w:rsidR="00DC5E96">
        <w:t xml:space="preserve">m 0.36 to 0.3, however, Accuracy stays </w:t>
      </w:r>
      <w:proofErr w:type="gramStart"/>
      <w:r w:rsidR="00B466E8">
        <w:t>constant</w:t>
      </w:r>
      <w:proofErr w:type="gramEnd"/>
      <w:r w:rsidR="00B466E8">
        <w:t xml:space="preserve"> and Sensitivity is increasing from 0.96 to 0.97. These results</w:t>
      </w:r>
      <w:r>
        <w:t xml:space="preserve"> underscor</w:t>
      </w:r>
      <w:r w:rsidR="00B466E8">
        <w:t xml:space="preserve">e </w:t>
      </w:r>
      <w:r>
        <w:t xml:space="preserve">that ML models, despite occasional limitations, offer substantial benefits for predictions </w:t>
      </w:r>
      <w:r w:rsidR="00B466E8">
        <w:t>of health insurance coverage and take up of health services a</w:t>
      </w:r>
      <w:r>
        <w:t>cross SSA countries.</w:t>
      </w:r>
    </w:p>
    <w:p w14:paraId="59619F17" w14:textId="77777777" w:rsidR="00B466E8" w:rsidRDefault="00B466E8" w:rsidP="00DF2817">
      <w:pPr>
        <w:pStyle w:val="NoSpacing"/>
        <w:spacing w:after="120" w:line="360" w:lineRule="auto"/>
      </w:pPr>
    </w:p>
    <w:p w14:paraId="7E79EC28" w14:textId="7507BD6D" w:rsidR="00F424E6" w:rsidRDefault="00F424E6" w:rsidP="00F424E6">
      <w:pPr>
        <w:pStyle w:val="NoSpacing"/>
        <w:rPr>
          <w:b/>
          <w:lang w:val="en-US"/>
        </w:rPr>
      </w:pPr>
      <w:r w:rsidRPr="00F34B3E">
        <w:rPr>
          <w:b/>
          <w:lang w:val="en-US"/>
        </w:rPr>
        <w:lastRenderedPageBreak/>
        <w:t>Fig</w:t>
      </w:r>
      <w:r>
        <w:rPr>
          <w:b/>
          <w:lang w:val="en-US"/>
        </w:rPr>
        <w:t>ure 1</w:t>
      </w:r>
      <w:r w:rsidRPr="00F34B3E">
        <w:rPr>
          <w:b/>
          <w:lang w:val="en-US"/>
        </w:rPr>
        <w:t xml:space="preserve">: </w:t>
      </w:r>
      <w:r w:rsidR="00D7397C">
        <w:rPr>
          <w:b/>
          <w:lang w:val="en-US"/>
        </w:rPr>
        <w:t xml:space="preserve">Cohen’s Kappa </w:t>
      </w:r>
      <w:r>
        <w:rPr>
          <w:b/>
          <w:lang w:val="en-US"/>
        </w:rPr>
        <w:t>of classical models and ML models</w:t>
      </w:r>
    </w:p>
    <w:p w14:paraId="2665C274" w14:textId="77777777" w:rsidR="00F424E6" w:rsidRDefault="00F424E6" w:rsidP="00F424E6">
      <w:pPr>
        <w:pStyle w:val="NoSpacing"/>
        <w:rPr>
          <w:b/>
          <w:lang w:val="en-US"/>
        </w:rPr>
      </w:pPr>
    </w:p>
    <w:p w14:paraId="28E1A2CD" w14:textId="362BCBC2" w:rsidR="00F424E6" w:rsidRDefault="00F424E6" w:rsidP="00F424E6">
      <w:pPr>
        <w:pStyle w:val="NoSpacing"/>
        <w:rPr>
          <w:b/>
          <w:lang w:val="en-US"/>
        </w:rPr>
      </w:pPr>
      <w:r w:rsidRPr="00F424E6">
        <w:rPr>
          <w:b/>
          <w:lang w:val="en-US"/>
        </w:rPr>
        <w:t xml:space="preserve"> </w:t>
      </w:r>
      <w:r w:rsidR="00517263">
        <w:rPr>
          <w:b/>
          <w:noProof/>
          <w:lang w:val="en-US"/>
        </w:rPr>
        <w:drawing>
          <wp:inline distT="0" distB="0" distL="0" distR="0" wp14:anchorId="758D65D6" wp14:editId="0C0214B7">
            <wp:extent cx="2789197" cy="1993602"/>
            <wp:effectExtent l="0" t="0" r="0" b="6985"/>
            <wp:docPr id="189979370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01094" cy="2002105"/>
                    </a:xfrm>
                    <a:prstGeom prst="rect">
                      <a:avLst/>
                    </a:prstGeom>
                    <a:noFill/>
                    <a:ln>
                      <a:noFill/>
                    </a:ln>
                  </pic:spPr>
                </pic:pic>
              </a:graphicData>
            </a:graphic>
          </wp:inline>
        </w:drawing>
      </w:r>
      <w:r w:rsidR="00517263">
        <w:rPr>
          <w:b/>
          <w:noProof/>
          <w:lang w:val="en-US"/>
        </w:rPr>
        <w:drawing>
          <wp:inline distT="0" distB="0" distL="0" distR="0" wp14:anchorId="3F0EF2EB" wp14:editId="67B453DC">
            <wp:extent cx="2805950" cy="2005576"/>
            <wp:effectExtent l="0" t="0" r="0" b="0"/>
            <wp:docPr id="157938621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19092" cy="2014970"/>
                    </a:xfrm>
                    <a:prstGeom prst="rect">
                      <a:avLst/>
                    </a:prstGeom>
                    <a:noFill/>
                    <a:ln>
                      <a:noFill/>
                    </a:ln>
                  </pic:spPr>
                </pic:pic>
              </a:graphicData>
            </a:graphic>
          </wp:inline>
        </w:drawing>
      </w:r>
    </w:p>
    <w:p w14:paraId="7941D9EF" w14:textId="5EE9BE9F" w:rsidR="00F424E6" w:rsidRDefault="00F424E6" w:rsidP="00F424E6">
      <w:pPr>
        <w:pStyle w:val="NoSpacing"/>
        <w:numPr>
          <w:ilvl w:val="0"/>
          <w:numId w:val="2"/>
        </w:numPr>
        <w:rPr>
          <w:b/>
          <w:lang w:val="en-US"/>
        </w:rPr>
      </w:pPr>
      <w:r>
        <w:rPr>
          <w:b/>
          <w:lang w:val="en-US"/>
        </w:rPr>
        <w:t>Health insurance coverage</w:t>
      </w:r>
      <w:r>
        <w:rPr>
          <w:b/>
          <w:lang w:val="en-US"/>
        </w:rPr>
        <w:tab/>
      </w:r>
      <w:r>
        <w:rPr>
          <w:b/>
          <w:lang w:val="en-US"/>
        </w:rPr>
        <w:tab/>
      </w:r>
      <w:r>
        <w:rPr>
          <w:b/>
          <w:lang w:val="en-US"/>
        </w:rPr>
        <w:tab/>
        <w:t>(b) Postnatal check</w:t>
      </w:r>
    </w:p>
    <w:p w14:paraId="41897146" w14:textId="3572862F" w:rsidR="00D7397C" w:rsidRPr="00D7397C" w:rsidRDefault="00D7397C" w:rsidP="00D7397C">
      <w:pPr>
        <w:pStyle w:val="NoSpacing"/>
        <w:rPr>
          <w:b/>
          <w:lang w:val="en-US"/>
        </w:rPr>
      </w:pPr>
    </w:p>
    <w:p w14:paraId="6E52ADAB" w14:textId="393E13D4" w:rsidR="00F424E6" w:rsidRDefault="00517263" w:rsidP="00F424E6">
      <w:pPr>
        <w:pStyle w:val="NoSpacing"/>
        <w:rPr>
          <w:b/>
          <w:lang w:val="en-US"/>
        </w:rPr>
      </w:pPr>
      <w:r>
        <w:rPr>
          <w:b/>
          <w:noProof/>
          <w:lang w:val="en-US"/>
        </w:rPr>
        <w:drawing>
          <wp:inline distT="0" distB="0" distL="0" distR="0" wp14:anchorId="13C5FB9B" wp14:editId="02FAB9BE">
            <wp:extent cx="2858096" cy="2042847"/>
            <wp:effectExtent l="0" t="0" r="0" b="0"/>
            <wp:docPr id="67922254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79761" cy="2058332"/>
                    </a:xfrm>
                    <a:prstGeom prst="rect">
                      <a:avLst/>
                    </a:prstGeom>
                    <a:noFill/>
                    <a:ln>
                      <a:noFill/>
                    </a:ln>
                  </pic:spPr>
                </pic:pic>
              </a:graphicData>
            </a:graphic>
          </wp:inline>
        </w:drawing>
      </w:r>
      <w:r>
        <w:rPr>
          <w:b/>
          <w:noProof/>
          <w:lang w:val="en-US"/>
        </w:rPr>
        <w:drawing>
          <wp:inline distT="0" distB="0" distL="0" distR="0" wp14:anchorId="48A1E9CB" wp14:editId="252120F9">
            <wp:extent cx="2863850" cy="2046962"/>
            <wp:effectExtent l="0" t="0" r="0" b="0"/>
            <wp:docPr id="103552046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90230" cy="2065817"/>
                    </a:xfrm>
                    <a:prstGeom prst="rect">
                      <a:avLst/>
                    </a:prstGeom>
                    <a:noFill/>
                    <a:ln>
                      <a:noFill/>
                    </a:ln>
                  </pic:spPr>
                </pic:pic>
              </a:graphicData>
            </a:graphic>
          </wp:inline>
        </w:drawing>
      </w:r>
    </w:p>
    <w:p w14:paraId="2A7A3A39" w14:textId="65D4EA0F" w:rsidR="001B6525" w:rsidRPr="001B6525" w:rsidRDefault="00FF50CF" w:rsidP="001B6525">
      <w:pPr>
        <w:pStyle w:val="NoSpacing"/>
        <w:numPr>
          <w:ilvl w:val="0"/>
          <w:numId w:val="4"/>
        </w:numPr>
        <w:rPr>
          <w:b/>
          <w:lang w:val="en-US"/>
        </w:rPr>
      </w:pPr>
      <w:r>
        <w:rPr>
          <w:b/>
          <w:lang w:val="en-US"/>
        </w:rPr>
        <w:t>F</w:t>
      </w:r>
      <w:r w:rsidRPr="00FF50CF">
        <w:rPr>
          <w:b/>
          <w:lang w:val="en-US"/>
        </w:rPr>
        <w:t>acility-based births</w:t>
      </w:r>
      <w:r w:rsidR="00F424E6">
        <w:rPr>
          <w:b/>
          <w:lang w:val="en-US"/>
        </w:rPr>
        <w:tab/>
      </w:r>
      <w:r w:rsidR="00F424E6">
        <w:rPr>
          <w:b/>
          <w:lang w:val="en-US"/>
        </w:rPr>
        <w:tab/>
      </w:r>
      <w:r w:rsidR="00F424E6">
        <w:rPr>
          <w:b/>
          <w:lang w:val="en-US"/>
        </w:rPr>
        <w:tab/>
      </w:r>
      <w:r w:rsidR="00F424E6">
        <w:rPr>
          <w:b/>
          <w:lang w:val="en-US"/>
        </w:rPr>
        <w:tab/>
        <w:t>(d) Visited health facility</w:t>
      </w:r>
    </w:p>
    <w:p w14:paraId="6B962429" w14:textId="77777777" w:rsidR="00F424E6" w:rsidRDefault="00F424E6" w:rsidP="00F424E6">
      <w:pPr>
        <w:pStyle w:val="NoSpacing"/>
        <w:rPr>
          <w:b/>
          <w:lang w:val="en-US"/>
        </w:rPr>
      </w:pPr>
    </w:p>
    <w:p w14:paraId="3D2DFDAA" w14:textId="4A9A2C8D" w:rsidR="00F424E6" w:rsidRDefault="00F424E6" w:rsidP="00B83887">
      <w:pPr>
        <w:pStyle w:val="NoSpacing"/>
        <w:rPr>
          <w:sz w:val="20"/>
          <w:szCs w:val="20"/>
          <w:lang w:val="en-US"/>
        </w:rPr>
      </w:pPr>
      <w:r w:rsidRPr="003E41F4">
        <w:rPr>
          <w:sz w:val="20"/>
          <w:szCs w:val="20"/>
          <w:lang w:val="en-US"/>
        </w:rPr>
        <w:t xml:space="preserve">Notes: The figures show the </w:t>
      </w:r>
      <w:r w:rsidR="00944BFD">
        <w:rPr>
          <w:sz w:val="20"/>
          <w:szCs w:val="20"/>
          <w:lang w:val="en-US"/>
        </w:rPr>
        <w:t>predictive power by country</w:t>
      </w:r>
      <w:r w:rsidRPr="003E41F4">
        <w:rPr>
          <w:sz w:val="20"/>
          <w:szCs w:val="20"/>
          <w:lang w:val="en-US"/>
        </w:rPr>
        <w:t xml:space="preserve"> for the classical model (consisting of </w:t>
      </w:r>
      <w:r w:rsidR="00C872D8">
        <w:rPr>
          <w:sz w:val="20"/>
          <w:szCs w:val="20"/>
          <w:lang w:val="en-US"/>
        </w:rPr>
        <w:t>10</w:t>
      </w:r>
      <w:r w:rsidRPr="003E41F4">
        <w:rPr>
          <w:sz w:val="20"/>
          <w:szCs w:val="20"/>
          <w:lang w:val="en-US"/>
        </w:rPr>
        <w:t xml:space="preserve"> variables most often used by the literature, details see Section 2) and the ML model using a </w:t>
      </w:r>
      <w:proofErr w:type="spellStart"/>
      <w:r w:rsidR="00A20614">
        <w:rPr>
          <w:sz w:val="20"/>
          <w:szCs w:val="20"/>
          <w:lang w:val="en-US"/>
        </w:rPr>
        <w:t>XGB</w:t>
      </w:r>
      <w:r w:rsidRPr="003E41F4">
        <w:rPr>
          <w:sz w:val="20"/>
          <w:szCs w:val="20"/>
          <w:lang w:val="en-US"/>
        </w:rPr>
        <w:t>oost</w:t>
      </w:r>
      <w:proofErr w:type="spellEnd"/>
      <w:r w:rsidRPr="003E41F4">
        <w:rPr>
          <w:sz w:val="20"/>
          <w:szCs w:val="20"/>
          <w:lang w:val="en-US"/>
        </w:rPr>
        <w:t xml:space="preserve"> model with repeated five-fold cross-validation (consisting of </w:t>
      </w:r>
      <w:r w:rsidR="00C872D8">
        <w:rPr>
          <w:sz w:val="20"/>
          <w:szCs w:val="20"/>
          <w:lang w:val="en-US"/>
        </w:rPr>
        <w:t>60-79</w:t>
      </w:r>
      <w:r w:rsidRPr="003E41F4">
        <w:rPr>
          <w:sz w:val="20"/>
          <w:szCs w:val="20"/>
          <w:lang w:val="en-US"/>
        </w:rPr>
        <w:t xml:space="preserve"> variables available in the DHS data, details see Section 2). The performance </w:t>
      </w:r>
      <w:r>
        <w:rPr>
          <w:sz w:val="20"/>
          <w:szCs w:val="20"/>
          <w:lang w:val="en-US"/>
        </w:rPr>
        <w:t xml:space="preserve">is measured as </w:t>
      </w:r>
      <w:bookmarkStart w:id="3" w:name="_Hlk181282615"/>
      <w:r w:rsidRPr="003E41F4">
        <w:rPr>
          <w:sz w:val="20"/>
          <w:szCs w:val="20"/>
          <w:lang w:val="en-US"/>
        </w:rPr>
        <w:t>Cohen’s Kappa, a measure how often the model correctly predicts the outcome adjusted by the underlining probability to make a correct prediction by chance</w:t>
      </w:r>
      <w:bookmarkEnd w:id="3"/>
      <w:r w:rsidRPr="003E41F4">
        <w:rPr>
          <w:sz w:val="20"/>
          <w:szCs w:val="20"/>
          <w:lang w:val="en-US"/>
        </w:rPr>
        <w:t xml:space="preserve"> (more details see Section 3).</w:t>
      </w:r>
    </w:p>
    <w:p w14:paraId="2DBEB0A3" w14:textId="77777777" w:rsidR="00D7397C" w:rsidRDefault="00D7397C" w:rsidP="00B83887">
      <w:pPr>
        <w:pStyle w:val="NoSpacing"/>
        <w:rPr>
          <w:sz w:val="20"/>
          <w:szCs w:val="20"/>
          <w:lang w:val="en-US"/>
        </w:rPr>
      </w:pPr>
    </w:p>
    <w:p w14:paraId="7DAC6F6B" w14:textId="5E42716E" w:rsidR="0036591D" w:rsidRDefault="0036591D" w:rsidP="0036591D">
      <w:pPr>
        <w:pStyle w:val="NoSpacing"/>
        <w:rPr>
          <w:b/>
          <w:lang w:val="en-US"/>
        </w:rPr>
      </w:pPr>
      <w:r w:rsidRPr="00F34B3E">
        <w:rPr>
          <w:b/>
          <w:lang w:val="en-US"/>
        </w:rPr>
        <w:t>Fig</w:t>
      </w:r>
      <w:r>
        <w:rPr>
          <w:b/>
          <w:lang w:val="en-US"/>
        </w:rPr>
        <w:t xml:space="preserve">ure </w:t>
      </w:r>
      <w:r w:rsidR="00F424E6">
        <w:rPr>
          <w:b/>
          <w:lang w:val="en-US"/>
        </w:rPr>
        <w:t>A.</w:t>
      </w:r>
      <w:r>
        <w:rPr>
          <w:b/>
          <w:lang w:val="en-US"/>
        </w:rPr>
        <w:t>1</w:t>
      </w:r>
      <w:r w:rsidRPr="00F34B3E">
        <w:rPr>
          <w:b/>
          <w:lang w:val="en-US"/>
        </w:rPr>
        <w:t xml:space="preserve">: </w:t>
      </w:r>
      <w:r w:rsidR="00E665DD">
        <w:rPr>
          <w:b/>
          <w:lang w:val="en-US"/>
        </w:rPr>
        <w:t xml:space="preserve">Predictive power of </w:t>
      </w:r>
      <w:r w:rsidR="009F442B">
        <w:rPr>
          <w:b/>
          <w:lang w:val="en-US"/>
        </w:rPr>
        <w:t xml:space="preserve">classical models and ML models </w:t>
      </w:r>
    </w:p>
    <w:p w14:paraId="5B3B4E0F" w14:textId="77777777" w:rsidR="0036591D" w:rsidRDefault="0036591D" w:rsidP="0036591D">
      <w:pPr>
        <w:pStyle w:val="NoSpacing"/>
        <w:rPr>
          <w:b/>
          <w:lang w:val="en-US"/>
        </w:rPr>
      </w:pPr>
    </w:p>
    <w:p w14:paraId="0D2E8EC3" w14:textId="64E956E0" w:rsidR="0036591D" w:rsidRDefault="00517263" w:rsidP="0036591D">
      <w:pPr>
        <w:pStyle w:val="NoSpacing"/>
        <w:rPr>
          <w:b/>
          <w:lang w:val="en-US"/>
        </w:rPr>
      </w:pPr>
      <w:r>
        <w:rPr>
          <w:b/>
          <w:noProof/>
          <w:lang w:val="en-US"/>
        </w:rPr>
        <w:drawing>
          <wp:inline distT="0" distB="0" distL="0" distR="0" wp14:anchorId="05A6DE28" wp14:editId="21B5057A">
            <wp:extent cx="2488093" cy="2220685"/>
            <wp:effectExtent l="0" t="0" r="0" b="8255"/>
            <wp:docPr id="193223078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97693" cy="2229253"/>
                    </a:xfrm>
                    <a:prstGeom prst="rect">
                      <a:avLst/>
                    </a:prstGeom>
                    <a:noFill/>
                    <a:ln>
                      <a:noFill/>
                    </a:ln>
                  </pic:spPr>
                </pic:pic>
              </a:graphicData>
            </a:graphic>
          </wp:inline>
        </w:drawing>
      </w:r>
      <w:r>
        <w:rPr>
          <w:b/>
          <w:noProof/>
          <w:lang w:val="en-US"/>
        </w:rPr>
        <w:drawing>
          <wp:inline distT="0" distB="0" distL="0" distR="0" wp14:anchorId="555DFED1" wp14:editId="1E28E3B9">
            <wp:extent cx="3107094" cy="2220822"/>
            <wp:effectExtent l="0" t="0" r="0" b="8255"/>
            <wp:docPr id="18244992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29789" cy="2237044"/>
                    </a:xfrm>
                    <a:prstGeom prst="rect">
                      <a:avLst/>
                    </a:prstGeom>
                    <a:noFill/>
                    <a:ln>
                      <a:noFill/>
                    </a:ln>
                  </pic:spPr>
                </pic:pic>
              </a:graphicData>
            </a:graphic>
          </wp:inline>
        </w:drawing>
      </w:r>
    </w:p>
    <w:p w14:paraId="412834C5" w14:textId="0B4A68A7" w:rsidR="00E665DD" w:rsidRDefault="00E665DD" w:rsidP="00970EA8">
      <w:pPr>
        <w:pStyle w:val="NoSpacing"/>
        <w:numPr>
          <w:ilvl w:val="0"/>
          <w:numId w:val="5"/>
        </w:numPr>
        <w:rPr>
          <w:b/>
          <w:lang w:val="en-US"/>
        </w:rPr>
      </w:pPr>
      <w:r>
        <w:rPr>
          <w:b/>
          <w:lang w:val="en-US"/>
        </w:rPr>
        <w:t>Health insurance coverage</w:t>
      </w:r>
      <w:r>
        <w:rPr>
          <w:b/>
          <w:lang w:val="en-US"/>
        </w:rPr>
        <w:tab/>
      </w:r>
      <w:r>
        <w:rPr>
          <w:b/>
          <w:lang w:val="en-US"/>
        </w:rPr>
        <w:tab/>
      </w:r>
      <w:r>
        <w:rPr>
          <w:b/>
          <w:lang w:val="en-US"/>
        </w:rPr>
        <w:tab/>
        <w:t>(b) Postnatal check</w:t>
      </w:r>
    </w:p>
    <w:p w14:paraId="1BAA7DF4" w14:textId="77777777" w:rsidR="00E665DD" w:rsidRDefault="00E665DD" w:rsidP="00E665DD">
      <w:pPr>
        <w:pStyle w:val="NoSpacing"/>
        <w:rPr>
          <w:b/>
          <w:lang w:val="en-US"/>
        </w:rPr>
      </w:pPr>
    </w:p>
    <w:p w14:paraId="717113C1" w14:textId="5C766C2D" w:rsidR="00E665DD" w:rsidRDefault="001D0F45" w:rsidP="0036591D">
      <w:pPr>
        <w:pStyle w:val="NoSpacing"/>
        <w:rPr>
          <w:b/>
          <w:lang w:val="en-US"/>
        </w:rPr>
      </w:pPr>
      <w:r>
        <w:rPr>
          <w:b/>
          <w:noProof/>
          <w:lang w:val="en-US"/>
        </w:rPr>
        <w:lastRenderedPageBreak/>
        <w:drawing>
          <wp:inline distT="0" distB="0" distL="0" distR="0" wp14:anchorId="6D2D3E21" wp14:editId="4F2D356F">
            <wp:extent cx="2482246" cy="2211355"/>
            <wp:effectExtent l="0" t="0" r="0" b="0"/>
            <wp:docPr id="16589419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05141" cy="2231752"/>
                    </a:xfrm>
                    <a:prstGeom prst="rect">
                      <a:avLst/>
                    </a:prstGeom>
                    <a:noFill/>
                    <a:ln>
                      <a:noFill/>
                    </a:ln>
                  </pic:spPr>
                </pic:pic>
              </a:graphicData>
            </a:graphic>
          </wp:inline>
        </w:drawing>
      </w:r>
      <w:r>
        <w:rPr>
          <w:b/>
          <w:noProof/>
          <w:lang w:val="en-US"/>
        </w:rPr>
        <w:drawing>
          <wp:inline distT="0" distB="0" distL="0" distR="0" wp14:anchorId="03605494" wp14:editId="2DF94733">
            <wp:extent cx="3079708" cy="2201247"/>
            <wp:effectExtent l="0" t="0" r="0" b="8890"/>
            <wp:docPr id="101864728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94504" cy="2211822"/>
                    </a:xfrm>
                    <a:prstGeom prst="rect">
                      <a:avLst/>
                    </a:prstGeom>
                    <a:noFill/>
                    <a:ln>
                      <a:noFill/>
                    </a:ln>
                  </pic:spPr>
                </pic:pic>
              </a:graphicData>
            </a:graphic>
          </wp:inline>
        </w:drawing>
      </w:r>
    </w:p>
    <w:p w14:paraId="134DBD60" w14:textId="4BF9A55E" w:rsidR="00E665DD" w:rsidRDefault="00FF50CF" w:rsidP="00970EA8">
      <w:pPr>
        <w:pStyle w:val="NoSpacing"/>
        <w:numPr>
          <w:ilvl w:val="0"/>
          <w:numId w:val="6"/>
        </w:numPr>
        <w:rPr>
          <w:b/>
          <w:lang w:val="en-US"/>
        </w:rPr>
      </w:pPr>
      <w:r>
        <w:rPr>
          <w:b/>
          <w:lang w:val="en-US"/>
        </w:rPr>
        <w:t>F</w:t>
      </w:r>
      <w:r w:rsidRPr="00FF50CF">
        <w:rPr>
          <w:b/>
          <w:lang w:val="en-US"/>
        </w:rPr>
        <w:t>acility-based births</w:t>
      </w:r>
      <w:r w:rsidR="00E665DD">
        <w:rPr>
          <w:b/>
          <w:lang w:val="en-US"/>
        </w:rPr>
        <w:tab/>
      </w:r>
      <w:r w:rsidR="00E665DD">
        <w:rPr>
          <w:b/>
          <w:lang w:val="en-US"/>
        </w:rPr>
        <w:tab/>
      </w:r>
      <w:r w:rsidR="00E665DD">
        <w:rPr>
          <w:b/>
          <w:lang w:val="en-US"/>
        </w:rPr>
        <w:tab/>
      </w:r>
      <w:r w:rsidR="00E665DD">
        <w:rPr>
          <w:b/>
          <w:lang w:val="en-US"/>
        </w:rPr>
        <w:tab/>
        <w:t>(d) Visited health facility</w:t>
      </w:r>
    </w:p>
    <w:p w14:paraId="73D46482" w14:textId="47A1552F" w:rsidR="00E665DD" w:rsidRDefault="00E665DD" w:rsidP="0036591D">
      <w:pPr>
        <w:pStyle w:val="NoSpacing"/>
        <w:rPr>
          <w:b/>
          <w:lang w:val="en-US"/>
        </w:rPr>
      </w:pPr>
    </w:p>
    <w:p w14:paraId="1A9826E9" w14:textId="2EB801E1" w:rsidR="0036591D" w:rsidRDefault="009F442B" w:rsidP="003E41F4">
      <w:pPr>
        <w:pStyle w:val="NoSpacing"/>
        <w:rPr>
          <w:sz w:val="20"/>
          <w:szCs w:val="20"/>
          <w:lang w:val="en-US"/>
        </w:rPr>
      </w:pPr>
      <w:r w:rsidRPr="003E41F4">
        <w:rPr>
          <w:sz w:val="20"/>
          <w:szCs w:val="20"/>
          <w:lang w:val="en-US"/>
        </w:rPr>
        <w:t xml:space="preserve">Notes: The figures show the predictive power for the classical model (consisting of </w:t>
      </w:r>
      <w:r w:rsidR="00C872D8">
        <w:rPr>
          <w:sz w:val="20"/>
          <w:szCs w:val="20"/>
          <w:lang w:val="en-US"/>
        </w:rPr>
        <w:t>10</w:t>
      </w:r>
      <w:r w:rsidRPr="003E41F4">
        <w:rPr>
          <w:sz w:val="20"/>
          <w:szCs w:val="20"/>
          <w:lang w:val="en-US"/>
        </w:rPr>
        <w:t xml:space="preserve"> variables most often used by the literature, details see Section 2) and the ML model using </w:t>
      </w:r>
      <w:r w:rsidR="0075127B" w:rsidRPr="003E41F4">
        <w:rPr>
          <w:sz w:val="20"/>
          <w:szCs w:val="20"/>
          <w:lang w:val="en-US"/>
        </w:rPr>
        <w:t xml:space="preserve">a </w:t>
      </w:r>
      <w:proofErr w:type="spellStart"/>
      <w:r w:rsidR="00A20614">
        <w:rPr>
          <w:sz w:val="20"/>
          <w:szCs w:val="20"/>
          <w:lang w:val="en-US"/>
        </w:rPr>
        <w:t>XGB</w:t>
      </w:r>
      <w:r w:rsidR="0075127B" w:rsidRPr="003E41F4">
        <w:rPr>
          <w:sz w:val="20"/>
          <w:szCs w:val="20"/>
          <w:lang w:val="en-US"/>
        </w:rPr>
        <w:t>oost</w:t>
      </w:r>
      <w:proofErr w:type="spellEnd"/>
      <w:r w:rsidR="0075127B" w:rsidRPr="003E41F4">
        <w:rPr>
          <w:sz w:val="20"/>
          <w:szCs w:val="20"/>
          <w:lang w:val="en-US"/>
        </w:rPr>
        <w:t xml:space="preserve"> model with repeated five-fold cross-validation </w:t>
      </w:r>
      <w:r w:rsidRPr="003E41F4">
        <w:rPr>
          <w:sz w:val="20"/>
          <w:szCs w:val="20"/>
          <w:lang w:val="en-US"/>
        </w:rPr>
        <w:t xml:space="preserve">(consisting of </w:t>
      </w:r>
      <w:r w:rsidR="00C872D8">
        <w:rPr>
          <w:sz w:val="20"/>
          <w:szCs w:val="20"/>
          <w:lang w:val="en-US"/>
        </w:rPr>
        <w:t>60-79</w:t>
      </w:r>
      <w:r w:rsidR="0075127B" w:rsidRPr="003E41F4">
        <w:rPr>
          <w:sz w:val="20"/>
          <w:szCs w:val="20"/>
          <w:lang w:val="en-US"/>
        </w:rPr>
        <w:t xml:space="preserve"> variables available in the DHS data, details see Section 2). The performance values are Accuracy, a measure how often the model correctly predicts the outcome, Cohen’s Kappa, a measure how often the model correctly predicts the outcome adjusted by the underlining probability to make a correct prediction by chance, Sensitivity, a measure to correctly predict true positive cases, and Specificity, a measure </w:t>
      </w:r>
      <w:r w:rsidR="003E41F4" w:rsidRPr="003E41F4">
        <w:rPr>
          <w:sz w:val="20"/>
          <w:szCs w:val="20"/>
          <w:lang w:val="en-US"/>
        </w:rPr>
        <w:t>to correctly predict true negative cases (more details see Section 3).</w:t>
      </w:r>
    </w:p>
    <w:p w14:paraId="642CEC07" w14:textId="77777777" w:rsidR="005F2D30" w:rsidRDefault="005F2D30" w:rsidP="003E41F4">
      <w:pPr>
        <w:pStyle w:val="NoSpacing"/>
        <w:rPr>
          <w:sz w:val="20"/>
          <w:szCs w:val="20"/>
          <w:lang w:val="en-US"/>
        </w:rPr>
      </w:pPr>
    </w:p>
    <w:p w14:paraId="49CD3779" w14:textId="77777777" w:rsidR="005F2D30" w:rsidRDefault="005F2D30" w:rsidP="005F2D30">
      <w:pPr>
        <w:pStyle w:val="NoSpacing"/>
        <w:rPr>
          <w:b/>
          <w:lang w:val="en-US"/>
        </w:rPr>
      </w:pPr>
      <w:r w:rsidRPr="00F34B3E">
        <w:rPr>
          <w:b/>
          <w:lang w:val="en-US"/>
        </w:rPr>
        <w:t>Fig</w:t>
      </w:r>
      <w:r>
        <w:rPr>
          <w:b/>
          <w:lang w:val="en-US"/>
        </w:rPr>
        <w:t>ure A.2</w:t>
      </w:r>
      <w:r w:rsidRPr="00F34B3E">
        <w:rPr>
          <w:b/>
          <w:lang w:val="en-US"/>
        </w:rPr>
        <w:t xml:space="preserve">: </w:t>
      </w:r>
      <w:r>
        <w:rPr>
          <w:b/>
          <w:lang w:val="en-US"/>
        </w:rPr>
        <w:t>Sensitivity of classical models and ML models</w:t>
      </w:r>
    </w:p>
    <w:p w14:paraId="60D602A2" w14:textId="77777777" w:rsidR="005F2D30" w:rsidRDefault="005F2D30" w:rsidP="005F2D30">
      <w:pPr>
        <w:pStyle w:val="NoSpacing"/>
        <w:rPr>
          <w:sz w:val="20"/>
          <w:szCs w:val="20"/>
          <w:lang w:val="en-US"/>
        </w:rPr>
      </w:pPr>
    </w:p>
    <w:p w14:paraId="0D2FED5A" w14:textId="77777777" w:rsidR="005F2D30" w:rsidRDefault="005F2D30" w:rsidP="005F2D30">
      <w:pPr>
        <w:pStyle w:val="NoSpacing"/>
        <w:rPr>
          <w:sz w:val="20"/>
          <w:szCs w:val="20"/>
          <w:lang w:val="en-US"/>
        </w:rPr>
      </w:pPr>
      <w:r>
        <w:rPr>
          <w:noProof/>
          <w:sz w:val="20"/>
          <w:szCs w:val="20"/>
          <w:lang w:val="en-US"/>
        </w:rPr>
        <w:drawing>
          <wp:inline distT="0" distB="0" distL="0" distR="0" wp14:anchorId="5B9D1D07" wp14:editId="356F6FAF">
            <wp:extent cx="2832765" cy="2024743"/>
            <wp:effectExtent l="0" t="0" r="5715" b="0"/>
            <wp:docPr id="107035713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52211" cy="2038642"/>
                    </a:xfrm>
                    <a:prstGeom prst="rect">
                      <a:avLst/>
                    </a:prstGeom>
                    <a:noFill/>
                    <a:ln>
                      <a:noFill/>
                    </a:ln>
                  </pic:spPr>
                </pic:pic>
              </a:graphicData>
            </a:graphic>
          </wp:inline>
        </w:drawing>
      </w:r>
      <w:r>
        <w:rPr>
          <w:noProof/>
          <w:sz w:val="20"/>
          <w:szCs w:val="20"/>
          <w:lang w:val="en-US"/>
        </w:rPr>
        <w:drawing>
          <wp:inline distT="0" distB="0" distL="0" distR="0" wp14:anchorId="0F1C53C2" wp14:editId="4CC60262">
            <wp:extent cx="2832735" cy="2024721"/>
            <wp:effectExtent l="0" t="0" r="5715" b="0"/>
            <wp:docPr id="175286533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43497" cy="2032413"/>
                    </a:xfrm>
                    <a:prstGeom prst="rect">
                      <a:avLst/>
                    </a:prstGeom>
                    <a:noFill/>
                    <a:ln>
                      <a:noFill/>
                    </a:ln>
                  </pic:spPr>
                </pic:pic>
              </a:graphicData>
            </a:graphic>
          </wp:inline>
        </w:drawing>
      </w:r>
    </w:p>
    <w:p w14:paraId="02B149C6" w14:textId="77777777" w:rsidR="005F2D30" w:rsidRDefault="005F2D30" w:rsidP="005F2D30">
      <w:pPr>
        <w:pStyle w:val="NoSpacing"/>
        <w:numPr>
          <w:ilvl w:val="0"/>
          <w:numId w:val="15"/>
        </w:numPr>
        <w:rPr>
          <w:b/>
          <w:lang w:val="en-US"/>
        </w:rPr>
      </w:pPr>
      <w:r>
        <w:rPr>
          <w:b/>
          <w:lang w:val="en-US"/>
        </w:rPr>
        <w:t>Health insurance coverage</w:t>
      </w:r>
      <w:r>
        <w:rPr>
          <w:b/>
          <w:lang w:val="en-US"/>
        </w:rPr>
        <w:tab/>
      </w:r>
      <w:r>
        <w:rPr>
          <w:b/>
          <w:lang w:val="en-US"/>
        </w:rPr>
        <w:tab/>
      </w:r>
      <w:r>
        <w:rPr>
          <w:b/>
          <w:lang w:val="en-US"/>
        </w:rPr>
        <w:tab/>
        <w:t>(b) Postnatal check</w:t>
      </w:r>
    </w:p>
    <w:p w14:paraId="6667ED9F" w14:textId="77777777" w:rsidR="005F2D30" w:rsidRDefault="005F2D30" w:rsidP="005F2D30">
      <w:pPr>
        <w:pStyle w:val="NoSpacing"/>
        <w:rPr>
          <w:b/>
          <w:lang w:val="en-US"/>
        </w:rPr>
      </w:pPr>
    </w:p>
    <w:p w14:paraId="3C13CB8D" w14:textId="77777777" w:rsidR="005F2D30" w:rsidRDefault="005F2D30" w:rsidP="005F2D30">
      <w:pPr>
        <w:pStyle w:val="NoSpacing"/>
        <w:rPr>
          <w:b/>
          <w:lang w:val="en-US"/>
        </w:rPr>
      </w:pPr>
      <w:r>
        <w:rPr>
          <w:b/>
          <w:noProof/>
          <w:lang w:val="en-US"/>
        </w:rPr>
        <w:drawing>
          <wp:inline distT="0" distB="0" distL="0" distR="0" wp14:anchorId="63563953" wp14:editId="7DE2092E">
            <wp:extent cx="2819712" cy="2015413"/>
            <wp:effectExtent l="0" t="0" r="0" b="4445"/>
            <wp:docPr id="167762568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28177" cy="2021464"/>
                    </a:xfrm>
                    <a:prstGeom prst="rect">
                      <a:avLst/>
                    </a:prstGeom>
                    <a:noFill/>
                    <a:ln>
                      <a:noFill/>
                    </a:ln>
                  </pic:spPr>
                </pic:pic>
              </a:graphicData>
            </a:graphic>
          </wp:inline>
        </w:drawing>
      </w:r>
      <w:r>
        <w:rPr>
          <w:b/>
          <w:noProof/>
          <w:lang w:val="en-US"/>
        </w:rPr>
        <w:drawing>
          <wp:inline distT="0" distB="0" distL="0" distR="0" wp14:anchorId="6387165B" wp14:editId="50718995">
            <wp:extent cx="2832766" cy="2024743"/>
            <wp:effectExtent l="0" t="0" r="5715" b="0"/>
            <wp:docPr id="84385502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56317" cy="2041576"/>
                    </a:xfrm>
                    <a:prstGeom prst="rect">
                      <a:avLst/>
                    </a:prstGeom>
                    <a:noFill/>
                    <a:ln>
                      <a:noFill/>
                    </a:ln>
                  </pic:spPr>
                </pic:pic>
              </a:graphicData>
            </a:graphic>
          </wp:inline>
        </w:drawing>
      </w:r>
    </w:p>
    <w:p w14:paraId="5E74A215" w14:textId="053E8ED1" w:rsidR="005F2D30" w:rsidRPr="001B6525" w:rsidRDefault="00FF50CF" w:rsidP="005F2D30">
      <w:pPr>
        <w:pStyle w:val="NoSpacing"/>
        <w:numPr>
          <w:ilvl w:val="0"/>
          <w:numId w:val="4"/>
        </w:numPr>
        <w:rPr>
          <w:b/>
          <w:lang w:val="en-US"/>
        </w:rPr>
      </w:pPr>
      <w:r>
        <w:rPr>
          <w:b/>
          <w:lang w:val="en-US"/>
        </w:rPr>
        <w:t>F</w:t>
      </w:r>
      <w:r w:rsidRPr="00FF50CF">
        <w:rPr>
          <w:b/>
          <w:lang w:val="en-US"/>
        </w:rPr>
        <w:t>acility-based births</w:t>
      </w:r>
      <w:r w:rsidR="005F2D30">
        <w:rPr>
          <w:b/>
          <w:lang w:val="en-US"/>
        </w:rPr>
        <w:tab/>
      </w:r>
      <w:r w:rsidR="005F2D30">
        <w:rPr>
          <w:b/>
          <w:lang w:val="en-US"/>
        </w:rPr>
        <w:tab/>
      </w:r>
      <w:r w:rsidR="005F2D30">
        <w:rPr>
          <w:b/>
          <w:lang w:val="en-US"/>
        </w:rPr>
        <w:tab/>
      </w:r>
      <w:r w:rsidR="005F2D30">
        <w:rPr>
          <w:b/>
          <w:lang w:val="en-US"/>
        </w:rPr>
        <w:tab/>
        <w:t>(d) Visited health facility</w:t>
      </w:r>
    </w:p>
    <w:p w14:paraId="3B7AF2DF" w14:textId="77777777" w:rsidR="005F2D30" w:rsidRDefault="005F2D30" w:rsidP="005F2D30">
      <w:pPr>
        <w:pStyle w:val="NoSpacing"/>
        <w:rPr>
          <w:b/>
          <w:lang w:val="en-US"/>
        </w:rPr>
      </w:pPr>
    </w:p>
    <w:p w14:paraId="76C4166C" w14:textId="77777777" w:rsidR="005F2D30" w:rsidRDefault="005F2D30" w:rsidP="005F2D30">
      <w:pPr>
        <w:pStyle w:val="NoSpacing"/>
        <w:rPr>
          <w:sz w:val="20"/>
          <w:szCs w:val="20"/>
          <w:lang w:val="en-US"/>
        </w:rPr>
      </w:pPr>
      <w:r w:rsidRPr="003E41F4">
        <w:rPr>
          <w:sz w:val="20"/>
          <w:szCs w:val="20"/>
          <w:lang w:val="en-US"/>
        </w:rPr>
        <w:t xml:space="preserve">Notes: The figures show the </w:t>
      </w:r>
      <w:r>
        <w:rPr>
          <w:sz w:val="20"/>
          <w:szCs w:val="20"/>
          <w:lang w:val="en-US"/>
        </w:rPr>
        <w:t>predictive power</w:t>
      </w:r>
      <w:r w:rsidRPr="003E41F4">
        <w:rPr>
          <w:sz w:val="20"/>
          <w:szCs w:val="20"/>
          <w:lang w:val="en-US"/>
        </w:rPr>
        <w:t xml:space="preserve"> </w:t>
      </w:r>
      <w:r>
        <w:rPr>
          <w:sz w:val="20"/>
          <w:szCs w:val="20"/>
          <w:lang w:val="en-US"/>
        </w:rPr>
        <w:t xml:space="preserve">by country </w:t>
      </w:r>
      <w:r w:rsidRPr="003E41F4">
        <w:rPr>
          <w:sz w:val="20"/>
          <w:szCs w:val="20"/>
          <w:lang w:val="en-US"/>
        </w:rPr>
        <w:t xml:space="preserve">for the classical model (consisting of </w:t>
      </w:r>
      <w:r>
        <w:rPr>
          <w:sz w:val="20"/>
          <w:szCs w:val="20"/>
          <w:lang w:val="en-US"/>
        </w:rPr>
        <w:t>10</w:t>
      </w:r>
      <w:r w:rsidRPr="003E41F4">
        <w:rPr>
          <w:sz w:val="20"/>
          <w:szCs w:val="20"/>
          <w:lang w:val="en-US"/>
        </w:rPr>
        <w:t xml:space="preserve"> variables most often used by the literature, details see Section 2) and the ML model using a </w:t>
      </w:r>
      <w:proofErr w:type="spellStart"/>
      <w:r>
        <w:rPr>
          <w:sz w:val="20"/>
          <w:szCs w:val="20"/>
          <w:lang w:val="en-US"/>
        </w:rPr>
        <w:t>XGB</w:t>
      </w:r>
      <w:r w:rsidRPr="003E41F4">
        <w:rPr>
          <w:sz w:val="20"/>
          <w:szCs w:val="20"/>
          <w:lang w:val="en-US"/>
        </w:rPr>
        <w:t>oost</w:t>
      </w:r>
      <w:proofErr w:type="spellEnd"/>
      <w:r w:rsidRPr="003E41F4">
        <w:rPr>
          <w:sz w:val="20"/>
          <w:szCs w:val="20"/>
          <w:lang w:val="en-US"/>
        </w:rPr>
        <w:t xml:space="preserve"> model with repeated five-fold cross-validation (consisting of </w:t>
      </w:r>
      <w:r>
        <w:rPr>
          <w:sz w:val="20"/>
          <w:szCs w:val="20"/>
          <w:lang w:val="en-US"/>
        </w:rPr>
        <w:t>60-79</w:t>
      </w:r>
      <w:r w:rsidRPr="003E41F4">
        <w:rPr>
          <w:sz w:val="20"/>
          <w:szCs w:val="20"/>
          <w:lang w:val="en-US"/>
        </w:rPr>
        <w:t xml:space="preserve"> variables available in the DHS data, details see Section 2). The performance </w:t>
      </w:r>
      <w:r>
        <w:rPr>
          <w:sz w:val="20"/>
          <w:szCs w:val="20"/>
          <w:lang w:val="en-US"/>
        </w:rPr>
        <w:t xml:space="preserve">is measured </w:t>
      </w:r>
      <w:r>
        <w:rPr>
          <w:sz w:val="20"/>
          <w:szCs w:val="20"/>
          <w:lang w:val="en-US"/>
        </w:rPr>
        <w:lastRenderedPageBreak/>
        <w:t>as Sensitivity</w:t>
      </w:r>
      <w:r w:rsidRPr="003E41F4">
        <w:rPr>
          <w:sz w:val="20"/>
          <w:szCs w:val="20"/>
          <w:lang w:val="en-US"/>
        </w:rPr>
        <w:t>, a measure</w:t>
      </w:r>
      <w:r>
        <w:rPr>
          <w:sz w:val="20"/>
          <w:szCs w:val="20"/>
          <w:lang w:val="en-US"/>
        </w:rPr>
        <w:t xml:space="preserve"> of</w:t>
      </w:r>
      <w:r w:rsidRPr="003E41F4">
        <w:rPr>
          <w:sz w:val="20"/>
          <w:szCs w:val="20"/>
          <w:lang w:val="en-US"/>
        </w:rPr>
        <w:t xml:space="preserve"> how often the model correctly predicts the outcome adjusted by the underlining probability to make a correct prediction by chance (more details see Section 3).</w:t>
      </w:r>
    </w:p>
    <w:p w14:paraId="4D0EBF49" w14:textId="77777777" w:rsidR="005F2D30" w:rsidRDefault="005F2D30" w:rsidP="003E41F4">
      <w:pPr>
        <w:pStyle w:val="NoSpacing"/>
        <w:rPr>
          <w:sz w:val="20"/>
          <w:szCs w:val="20"/>
          <w:lang w:val="en-US"/>
        </w:rPr>
      </w:pPr>
    </w:p>
    <w:p w14:paraId="5579EF52" w14:textId="41DF1067" w:rsidR="00B83887" w:rsidRDefault="00B83887" w:rsidP="003E41F4">
      <w:pPr>
        <w:pStyle w:val="NoSpacing"/>
        <w:rPr>
          <w:sz w:val="20"/>
          <w:szCs w:val="20"/>
          <w:lang w:val="en-US"/>
        </w:rPr>
      </w:pPr>
    </w:p>
    <w:p w14:paraId="258523AD" w14:textId="7FB658AB" w:rsidR="00B83887" w:rsidRDefault="00B83887" w:rsidP="003E41F4">
      <w:pPr>
        <w:pStyle w:val="NoSpacing"/>
        <w:rPr>
          <w:sz w:val="20"/>
          <w:szCs w:val="20"/>
          <w:lang w:val="en-US"/>
        </w:rPr>
      </w:pPr>
    </w:p>
    <w:p w14:paraId="3AAE3BF9" w14:textId="2B15378A" w:rsidR="002C71AC" w:rsidRDefault="00B83887" w:rsidP="00B83887">
      <w:pPr>
        <w:pStyle w:val="NoSpacing"/>
        <w:spacing w:line="360" w:lineRule="auto"/>
        <w:ind w:firstLine="284"/>
        <w:rPr>
          <w:lang w:val="en-US"/>
        </w:rPr>
      </w:pPr>
      <w:r w:rsidRPr="00EF2F2F">
        <w:rPr>
          <w:lang w:val="en-US"/>
        </w:rPr>
        <w:t xml:space="preserve">Figure </w:t>
      </w:r>
      <w:r w:rsidR="002C71AC">
        <w:rPr>
          <w:lang w:val="en-US"/>
        </w:rPr>
        <w:t>2</w:t>
      </w:r>
      <w:r w:rsidRPr="00EF2F2F">
        <w:rPr>
          <w:lang w:val="en-US"/>
        </w:rPr>
        <w:t xml:space="preserve"> </w:t>
      </w:r>
      <w:r w:rsidR="002C71AC">
        <w:rPr>
          <w:lang w:val="en-US"/>
        </w:rPr>
        <w:t>shows</w:t>
      </w:r>
      <w:r w:rsidRPr="00EF2F2F">
        <w:rPr>
          <w:lang w:val="en-US"/>
        </w:rPr>
        <w:t xml:space="preserve"> the </w:t>
      </w:r>
      <w:r w:rsidR="002C71AC">
        <w:rPr>
          <w:lang w:val="en-US"/>
        </w:rPr>
        <w:t xml:space="preserve">top </w:t>
      </w:r>
      <w:r w:rsidRPr="00EF2F2F">
        <w:rPr>
          <w:lang w:val="en-US"/>
        </w:rPr>
        <w:t xml:space="preserve">5 </w:t>
      </w:r>
      <w:r w:rsidR="002C71AC">
        <w:rPr>
          <w:lang w:val="en-US"/>
        </w:rPr>
        <w:t>predictors of the ML model for</w:t>
      </w:r>
      <w:r w:rsidR="002C71AC" w:rsidRPr="002C71AC">
        <w:rPr>
          <w:lang w:val="en-US"/>
        </w:rPr>
        <w:t xml:space="preserve"> health insurance coverage and take up of health services</w:t>
      </w:r>
      <w:r w:rsidR="002C71AC">
        <w:rPr>
          <w:lang w:val="en-US"/>
        </w:rPr>
        <w:t xml:space="preserve">. </w:t>
      </w:r>
    </w:p>
    <w:p w14:paraId="68006E37" w14:textId="4FD153CF" w:rsidR="002C71AC" w:rsidRDefault="002C71AC" w:rsidP="002C71AC">
      <w:pPr>
        <w:pStyle w:val="NoSpacing"/>
        <w:numPr>
          <w:ilvl w:val="0"/>
          <w:numId w:val="16"/>
        </w:numPr>
        <w:spacing w:line="360" w:lineRule="auto"/>
        <w:rPr>
          <w:lang w:val="en-US"/>
        </w:rPr>
      </w:pPr>
      <w:r>
        <w:rPr>
          <w:lang w:val="en-US"/>
        </w:rPr>
        <w:t>Numeric variables more important</w:t>
      </w:r>
    </w:p>
    <w:p w14:paraId="39F2FAB1" w14:textId="78B2E051" w:rsidR="002C71AC" w:rsidRDefault="002C71AC" w:rsidP="002C71AC">
      <w:pPr>
        <w:pStyle w:val="NoSpacing"/>
        <w:numPr>
          <w:ilvl w:val="0"/>
          <w:numId w:val="16"/>
        </w:numPr>
        <w:spacing w:line="360" w:lineRule="auto"/>
        <w:rPr>
          <w:lang w:val="en-US"/>
        </w:rPr>
      </w:pPr>
      <w:r>
        <w:rPr>
          <w:lang w:val="en-US"/>
        </w:rPr>
        <w:t xml:space="preserve">Order based on available countries – meaning that </w:t>
      </w:r>
      <w:r w:rsidR="0006259E">
        <w:rPr>
          <w:lang w:val="en-US"/>
        </w:rPr>
        <w:t>e.g. time to get to water 1 out of 1 (100%)</w:t>
      </w:r>
    </w:p>
    <w:p w14:paraId="0A48D266" w14:textId="77777777" w:rsidR="00271DF4" w:rsidRDefault="00271DF4" w:rsidP="002C71AC">
      <w:pPr>
        <w:pStyle w:val="NoSpacing"/>
        <w:numPr>
          <w:ilvl w:val="0"/>
          <w:numId w:val="16"/>
        </w:numPr>
        <w:spacing w:line="360" w:lineRule="auto"/>
        <w:rPr>
          <w:lang w:val="en-US"/>
        </w:rPr>
      </w:pPr>
      <w:r>
        <w:rPr>
          <w:lang w:val="en-US"/>
        </w:rPr>
        <w:t xml:space="preserve">Classical variables seem to be only relevant for the minority of the countries, </w:t>
      </w:r>
    </w:p>
    <w:p w14:paraId="01546B0E" w14:textId="300D6BDC" w:rsidR="0006259E" w:rsidRDefault="00271DF4" w:rsidP="00271DF4">
      <w:pPr>
        <w:pStyle w:val="NoSpacing"/>
        <w:numPr>
          <w:ilvl w:val="1"/>
          <w:numId w:val="16"/>
        </w:numPr>
        <w:spacing w:line="360" w:lineRule="auto"/>
        <w:rPr>
          <w:lang w:val="en-US"/>
        </w:rPr>
      </w:pPr>
      <w:r>
        <w:rPr>
          <w:lang w:val="en-US"/>
        </w:rPr>
        <w:t xml:space="preserve">e.g. currently working only in top 5 for Namibia, rural only for Sao Tome and Princip, or married for Burundi, exposure to mass media for </w:t>
      </w:r>
      <w:r w:rsidRPr="00271DF4">
        <w:rPr>
          <w:lang w:val="en-US"/>
        </w:rPr>
        <w:t>Liberia</w:t>
      </w:r>
    </w:p>
    <w:p w14:paraId="20691B64" w14:textId="337D9974" w:rsidR="00271DF4" w:rsidRDefault="00271DF4" w:rsidP="00271DF4">
      <w:pPr>
        <w:pStyle w:val="NoSpacing"/>
        <w:numPr>
          <w:ilvl w:val="1"/>
          <w:numId w:val="16"/>
        </w:numPr>
        <w:spacing w:line="360" w:lineRule="auto"/>
        <w:rPr>
          <w:lang w:val="en-US"/>
        </w:rPr>
      </w:pPr>
      <w:r>
        <w:rPr>
          <w:lang w:val="en-US"/>
        </w:rPr>
        <w:t xml:space="preserve">except wealth quintile, which is a top 5 predictor for 39% of the countries (13 out of 33); and education </w:t>
      </w:r>
      <w:r w:rsidR="00DC2F6B">
        <w:rPr>
          <w:lang w:val="en-US"/>
        </w:rPr>
        <w:t>for 55% (18 out of 33)</w:t>
      </w:r>
    </w:p>
    <w:p w14:paraId="02DDC2EB" w14:textId="29834C07" w:rsidR="00DC2F6B" w:rsidRDefault="00DC2F6B" w:rsidP="00DC2F6B">
      <w:pPr>
        <w:pStyle w:val="NoSpacing"/>
        <w:numPr>
          <w:ilvl w:val="0"/>
          <w:numId w:val="16"/>
        </w:numPr>
        <w:spacing w:line="360" w:lineRule="auto"/>
        <w:rPr>
          <w:lang w:val="en-US"/>
        </w:rPr>
      </w:pPr>
      <w:r>
        <w:rPr>
          <w:lang w:val="en-US"/>
        </w:rPr>
        <w:t xml:space="preserve">Some new variables seem correlated with the one form classical model, e.g. has </w:t>
      </w:r>
      <w:proofErr w:type="spellStart"/>
      <w:proofErr w:type="gramStart"/>
      <w:r>
        <w:rPr>
          <w:lang w:val="en-US"/>
        </w:rPr>
        <w:t>bankaccount</w:t>
      </w:r>
      <w:proofErr w:type="spellEnd"/>
      <w:proofErr w:type="gramEnd"/>
      <w:r>
        <w:rPr>
          <w:lang w:val="en-US"/>
        </w:rPr>
        <w:t xml:space="preserve"> ~ wealth, literate ~</w:t>
      </w:r>
      <w:proofErr w:type="gramStart"/>
      <w:r>
        <w:rPr>
          <w:lang w:val="en-US"/>
        </w:rPr>
        <w:t>education,  read</w:t>
      </w:r>
      <w:proofErr w:type="gramEnd"/>
      <w:r>
        <w:rPr>
          <w:lang w:val="en-US"/>
        </w:rPr>
        <w:t xml:space="preserve"> newspaper ~exposure to mass media &amp; education</w:t>
      </w:r>
    </w:p>
    <w:p w14:paraId="7474B3FB" w14:textId="69F10281" w:rsidR="00DC2F6B" w:rsidRPr="00DC2F6B" w:rsidRDefault="00DC2F6B" w:rsidP="009B3A70">
      <w:pPr>
        <w:pStyle w:val="NoSpacing"/>
        <w:numPr>
          <w:ilvl w:val="0"/>
          <w:numId w:val="16"/>
        </w:numPr>
        <w:spacing w:line="360" w:lineRule="auto"/>
        <w:rPr>
          <w:lang w:val="en-US"/>
        </w:rPr>
      </w:pPr>
      <w:r w:rsidRPr="00DC2F6B">
        <w:rPr>
          <w:lang w:val="en-US"/>
        </w:rPr>
        <w:t>Potential new insights: Number of HH members</w:t>
      </w:r>
      <w:r>
        <w:rPr>
          <w:lang w:val="en-US"/>
        </w:rPr>
        <w:t xml:space="preserve">, female HH members, </w:t>
      </w:r>
      <w:proofErr w:type="spellStart"/>
      <w:r>
        <w:rPr>
          <w:lang w:val="en-US"/>
        </w:rPr>
        <w:t>mosquitonets</w:t>
      </w:r>
      <w:proofErr w:type="spellEnd"/>
      <w:r>
        <w:rPr>
          <w:lang w:val="en-US"/>
        </w:rPr>
        <w:t>, ideal number of children, trips women took in last 12 months</w:t>
      </w:r>
    </w:p>
    <w:p w14:paraId="53BA56BE" w14:textId="6F5E44E1" w:rsidR="00DC2F6B" w:rsidRDefault="00E15DF9" w:rsidP="00DC2F6B">
      <w:pPr>
        <w:pStyle w:val="NoSpacing"/>
        <w:numPr>
          <w:ilvl w:val="0"/>
          <w:numId w:val="16"/>
        </w:numPr>
        <w:spacing w:line="360" w:lineRule="auto"/>
        <w:rPr>
          <w:lang w:val="en-US"/>
        </w:rPr>
      </w:pPr>
      <w:r>
        <w:rPr>
          <w:lang w:val="en-US"/>
        </w:rPr>
        <w:t>Not included in ML models are if person smokes or if female HH head</w:t>
      </w:r>
    </w:p>
    <w:p w14:paraId="0E854D73" w14:textId="4343F535" w:rsidR="00E15DF9" w:rsidRDefault="00E15DF9" w:rsidP="00DC2F6B">
      <w:pPr>
        <w:pStyle w:val="NoSpacing"/>
        <w:numPr>
          <w:ilvl w:val="0"/>
          <w:numId w:val="16"/>
        </w:numPr>
        <w:spacing w:line="360" w:lineRule="auto"/>
        <w:rPr>
          <w:lang w:val="en-US"/>
        </w:rPr>
      </w:pPr>
      <w:r>
        <w:rPr>
          <w:lang w:val="en-US"/>
        </w:rPr>
        <w:t xml:space="preserve">Interestingly, many other new variables such health, cultural (domestic violence, child labor, etc.), ethnicity, and religion variables seem not to significantly </w:t>
      </w:r>
      <w:r w:rsidR="006163B2">
        <w:rPr>
          <w:lang w:val="en-US"/>
        </w:rPr>
        <w:t>contribute as predictors to the model.</w:t>
      </w:r>
      <w:r>
        <w:rPr>
          <w:lang w:val="en-US"/>
        </w:rPr>
        <w:t xml:space="preserve"> </w:t>
      </w:r>
    </w:p>
    <w:p w14:paraId="26B5381F" w14:textId="77777777" w:rsidR="002C71AC" w:rsidRDefault="002C71AC" w:rsidP="00B83887">
      <w:pPr>
        <w:pStyle w:val="NoSpacing"/>
        <w:spacing w:line="360" w:lineRule="auto"/>
        <w:ind w:firstLine="284"/>
        <w:rPr>
          <w:lang w:val="en-US"/>
        </w:rPr>
      </w:pPr>
    </w:p>
    <w:p w14:paraId="068FA2B3" w14:textId="77777777" w:rsidR="00C17488" w:rsidRDefault="00C17488" w:rsidP="00C17488">
      <w:pPr>
        <w:pStyle w:val="NoSpacing"/>
        <w:rPr>
          <w:b/>
          <w:lang w:val="en-US"/>
        </w:rPr>
      </w:pPr>
    </w:p>
    <w:p w14:paraId="3DE5AD38" w14:textId="77777777" w:rsidR="002C71AC" w:rsidRDefault="002C71AC" w:rsidP="00C17488">
      <w:pPr>
        <w:pStyle w:val="NoSpacing"/>
        <w:rPr>
          <w:b/>
          <w:lang w:val="en-US"/>
        </w:rPr>
        <w:sectPr w:rsidR="002C71AC" w:rsidSect="00F64679">
          <w:pgSz w:w="11906" w:h="16838"/>
          <w:pgMar w:top="1417" w:right="1417" w:bottom="993" w:left="1417" w:header="708" w:footer="614" w:gutter="0"/>
          <w:cols w:space="708"/>
          <w:docGrid w:linePitch="360"/>
        </w:sectPr>
      </w:pPr>
    </w:p>
    <w:p w14:paraId="75D6873F" w14:textId="2F3313E3" w:rsidR="00805B43" w:rsidRPr="002C71AC" w:rsidRDefault="00C17488" w:rsidP="002C71AC">
      <w:pPr>
        <w:pStyle w:val="NoSpacing"/>
        <w:rPr>
          <w:b/>
        </w:rPr>
      </w:pPr>
      <w:r w:rsidRPr="00F34B3E">
        <w:rPr>
          <w:b/>
          <w:lang w:val="en-US"/>
        </w:rPr>
        <w:lastRenderedPageBreak/>
        <w:t>Fig</w:t>
      </w:r>
      <w:r>
        <w:rPr>
          <w:b/>
          <w:lang w:val="en-US"/>
        </w:rPr>
        <w:t>ure 2</w:t>
      </w:r>
      <w:r w:rsidRPr="00F34B3E">
        <w:rPr>
          <w:b/>
          <w:lang w:val="en-US"/>
        </w:rPr>
        <w:t xml:space="preserve">: </w:t>
      </w:r>
      <w:r w:rsidR="00757E3E">
        <w:rPr>
          <w:b/>
          <w:lang w:val="en-US"/>
        </w:rPr>
        <w:t>Number of times variable was ranked top 5 for ML prediction for health insurance coverage and take up of health services</w:t>
      </w:r>
    </w:p>
    <w:p w14:paraId="21FC4142" w14:textId="0461B8FD" w:rsidR="00C17488" w:rsidRDefault="00092E95" w:rsidP="00B83887">
      <w:pPr>
        <w:pStyle w:val="NoSpacing"/>
        <w:spacing w:after="120"/>
        <w:rPr>
          <w:noProof/>
          <w:sz w:val="20"/>
          <w:lang w:val="en-US"/>
        </w:rPr>
      </w:pPr>
      <w:r>
        <w:rPr>
          <w:noProof/>
          <w:sz w:val="20"/>
          <w:lang w:val="en-US"/>
        </w:rPr>
        <w:drawing>
          <wp:inline distT="0" distB="0" distL="0" distR="0" wp14:anchorId="56BB7E9F" wp14:editId="30067FCD">
            <wp:extent cx="5444490" cy="6285230"/>
            <wp:effectExtent l="0" t="0" r="381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44490" cy="6285230"/>
                    </a:xfrm>
                    <a:prstGeom prst="rect">
                      <a:avLst/>
                    </a:prstGeom>
                    <a:noFill/>
                  </pic:spPr>
                </pic:pic>
              </a:graphicData>
            </a:graphic>
          </wp:inline>
        </w:drawing>
      </w:r>
    </w:p>
    <w:p w14:paraId="791920D4" w14:textId="77777777" w:rsidR="002C71AC" w:rsidRPr="00B83887" w:rsidRDefault="002C71AC" w:rsidP="002C71AC">
      <w:pPr>
        <w:pStyle w:val="NoSpacing"/>
        <w:numPr>
          <w:ilvl w:val="0"/>
          <w:numId w:val="7"/>
        </w:numPr>
        <w:contextualSpacing/>
        <w:jc w:val="center"/>
        <w:rPr>
          <w:b/>
          <w:lang w:val="en-US"/>
        </w:rPr>
      </w:pPr>
      <w:r>
        <w:rPr>
          <w:b/>
          <w:lang w:val="en-US"/>
        </w:rPr>
        <w:t>Health insurance coverage</w:t>
      </w:r>
    </w:p>
    <w:p w14:paraId="6AE89E98" w14:textId="77777777" w:rsidR="002C71AC" w:rsidRDefault="002C71AC" w:rsidP="00B83887">
      <w:pPr>
        <w:pStyle w:val="NoSpacing"/>
        <w:spacing w:after="120"/>
        <w:rPr>
          <w:noProof/>
          <w:sz w:val="20"/>
          <w:lang w:val="en-US"/>
        </w:rPr>
      </w:pPr>
    </w:p>
    <w:p w14:paraId="3697C81C" w14:textId="1AD5BE18" w:rsidR="00757E3E" w:rsidRPr="00517263" w:rsidRDefault="00757E3E" w:rsidP="00757E3E">
      <w:pPr>
        <w:pStyle w:val="CommentText"/>
        <w:spacing w:after="0"/>
        <w:jc w:val="left"/>
        <w:rPr>
          <w:lang w:val="en-US"/>
        </w:rPr>
      </w:pPr>
      <w:r w:rsidRPr="003909CE">
        <w:rPr>
          <w:lang w:val="en-US"/>
        </w:rPr>
        <w:t xml:space="preserve">Notes: Figures show the </w:t>
      </w:r>
      <w:r>
        <w:rPr>
          <w:lang w:val="en-US"/>
        </w:rPr>
        <w:t>number of times</w:t>
      </w:r>
      <w:r w:rsidRPr="003909CE">
        <w:rPr>
          <w:lang w:val="en-US"/>
        </w:rPr>
        <w:t xml:space="preserve"> </w:t>
      </w:r>
      <w:r w:rsidR="002C71AC">
        <w:rPr>
          <w:lang w:val="en-US"/>
        </w:rPr>
        <w:t>the</w:t>
      </w:r>
      <w:r w:rsidRPr="003909CE">
        <w:rPr>
          <w:lang w:val="en-US"/>
        </w:rPr>
        <w:t xml:space="preserve"> ML model </w:t>
      </w:r>
      <w:r w:rsidR="002C71AC">
        <w:rPr>
          <w:lang w:val="en-US"/>
        </w:rPr>
        <w:t>used the variables as a top 5 predictor</w:t>
      </w:r>
      <w:r w:rsidRPr="003909CE">
        <w:rPr>
          <w:lang w:val="en-US"/>
        </w:rPr>
        <w:t xml:space="preserve">. </w:t>
      </w:r>
      <w:r w:rsidR="002C71AC">
        <w:rPr>
          <w:lang w:val="en-US"/>
        </w:rPr>
        <w:t>V</w:t>
      </w:r>
      <w:r w:rsidRPr="003909CE">
        <w:rPr>
          <w:lang w:val="en-US"/>
        </w:rPr>
        <w:t xml:space="preserve">ariables </w:t>
      </w:r>
      <w:proofErr w:type="gramStart"/>
      <w:r w:rsidRPr="003909CE">
        <w:rPr>
          <w:lang w:val="en-US"/>
        </w:rPr>
        <w:t>with a</w:t>
      </w:r>
      <w:proofErr w:type="gramEnd"/>
      <w:r w:rsidRPr="003909CE">
        <w:rPr>
          <w:lang w:val="en-US"/>
        </w:rPr>
        <w:t xml:space="preserve"> * highlight variables that are included in the classical model.</w:t>
      </w:r>
    </w:p>
    <w:p w14:paraId="3B58234F" w14:textId="32E7D634" w:rsidR="00C17488" w:rsidRDefault="00C17488" w:rsidP="00B83887">
      <w:pPr>
        <w:pStyle w:val="NoSpacing"/>
        <w:spacing w:after="120"/>
        <w:rPr>
          <w:noProof/>
          <w:sz w:val="20"/>
          <w:lang w:val="en-US"/>
        </w:rPr>
      </w:pPr>
    </w:p>
    <w:p w14:paraId="031147E9" w14:textId="49005FE7" w:rsidR="00092E95" w:rsidRDefault="00092E95" w:rsidP="00B83887">
      <w:pPr>
        <w:pStyle w:val="NoSpacing"/>
        <w:spacing w:after="120"/>
        <w:rPr>
          <w:noProof/>
          <w:sz w:val="20"/>
          <w:lang w:val="en-US"/>
        </w:rPr>
      </w:pPr>
    </w:p>
    <w:p w14:paraId="2E6C0BD8" w14:textId="7EBE06A0" w:rsidR="00092E95" w:rsidRDefault="00092E95" w:rsidP="00B83887">
      <w:pPr>
        <w:pStyle w:val="NoSpacing"/>
        <w:spacing w:after="120"/>
        <w:rPr>
          <w:noProof/>
          <w:sz w:val="20"/>
          <w:lang w:val="en-US"/>
        </w:rPr>
      </w:pPr>
      <w:r>
        <w:rPr>
          <w:noProof/>
          <w:sz w:val="20"/>
          <w:lang w:val="en-US"/>
        </w:rPr>
        <w:t>Figure A.2. hightlights the variables that on average contribute to the highest weight for the prediction.</w:t>
      </w:r>
      <w:r w:rsidR="009636A9">
        <w:rPr>
          <w:noProof/>
          <w:sz w:val="20"/>
          <w:lang w:val="en-US"/>
        </w:rPr>
        <w:t xml:space="preserve"> The results for health insruance coverage emphasize that number of HH members and wealth quintile are in overall important predictors, whereas number of trips a women took in the last 12 months, ideal number of children, and HH has a bankaccount only seem to play an important role for some countries.</w:t>
      </w:r>
    </w:p>
    <w:p w14:paraId="5647F704" w14:textId="21DC48A2" w:rsidR="0006259E" w:rsidRDefault="0006259E" w:rsidP="00B83887">
      <w:pPr>
        <w:pStyle w:val="NoSpacing"/>
        <w:spacing w:after="120"/>
        <w:rPr>
          <w:noProof/>
          <w:sz w:val="20"/>
          <w:lang w:val="en-US"/>
        </w:rPr>
      </w:pPr>
    </w:p>
    <w:p w14:paraId="1ADB2780" w14:textId="64871943" w:rsidR="0006259E" w:rsidRDefault="0006259E" w:rsidP="00B83887">
      <w:pPr>
        <w:pStyle w:val="NoSpacing"/>
        <w:spacing w:after="120"/>
        <w:rPr>
          <w:noProof/>
          <w:sz w:val="20"/>
          <w:lang w:val="en-US"/>
        </w:rPr>
      </w:pPr>
    </w:p>
    <w:p w14:paraId="2DE10F49" w14:textId="2E14253C" w:rsidR="0006259E" w:rsidRDefault="0006259E" w:rsidP="00B83887">
      <w:pPr>
        <w:pStyle w:val="NoSpacing"/>
        <w:spacing w:after="120"/>
        <w:rPr>
          <w:noProof/>
          <w:sz w:val="20"/>
          <w:lang w:val="en-US"/>
        </w:rPr>
      </w:pPr>
    </w:p>
    <w:p w14:paraId="55E52DBC" w14:textId="54187550" w:rsidR="0006259E" w:rsidRDefault="0006259E" w:rsidP="00B83887">
      <w:pPr>
        <w:pStyle w:val="NoSpacing"/>
        <w:spacing w:after="120"/>
        <w:rPr>
          <w:noProof/>
          <w:sz w:val="20"/>
          <w:lang w:val="en-US"/>
        </w:rPr>
      </w:pPr>
    </w:p>
    <w:p w14:paraId="7F06FD48" w14:textId="540D6FB5" w:rsidR="003909CE" w:rsidRDefault="003909CE" w:rsidP="003909CE">
      <w:pPr>
        <w:pStyle w:val="NoSpacing"/>
        <w:rPr>
          <w:b/>
          <w:lang w:val="en-US"/>
        </w:rPr>
      </w:pPr>
      <w:commentRangeStart w:id="4"/>
      <w:r w:rsidRPr="00F34B3E">
        <w:rPr>
          <w:b/>
          <w:lang w:val="en-US"/>
        </w:rPr>
        <w:lastRenderedPageBreak/>
        <w:t>Fig</w:t>
      </w:r>
      <w:r>
        <w:rPr>
          <w:b/>
          <w:lang w:val="en-US"/>
        </w:rPr>
        <w:t xml:space="preserve">ure </w:t>
      </w:r>
      <w:r w:rsidR="00757E3E">
        <w:rPr>
          <w:b/>
          <w:lang w:val="en-US"/>
        </w:rPr>
        <w:t>A.3</w:t>
      </w:r>
      <w:commentRangeEnd w:id="4"/>
      <w:r w:rsidR="0020766A">
        <w:rPr>
          <w:rStyle w:val="CommentReference"/>
        </w:rPr>
        <w:commentReference w:id="4"/>
      </w:r>
      <w:r w:rsidRPr="00F34B3E">
        <w:rPr>
          <w:b/>
          <w:lang w:val="en-US"/>
        </w:rPr>
        <w:t xml:space="preserve">: Top 15 variables </w:t>
      </w:r>
      <w:r>
        <w:rPr>
          <w:b/>
          <w:lang w:val="en-US"/>
        </w:rPr>
        <w:t>to predict health insurance coverage and take up of health services</w:t>
      </w:r>
    </w:p>
    <w:p w14:paraId="4A2FAC9D" w14:textId="77777777" w:rsidR="003909CE" w:rsidRPr="006704FC" w:rsidRDefault="003909CE" w:rsidP="00B83887">
      <w:pPr>
        <w:pStyle w:val="NoSpacing"/>
        <w:contextualSpacing/>
        <w:rPr>
          <w:b/>
          <w:lang w:val="en-US"/>
        </w:rPr>
      </w:pPr>
    </w:p>
    <w:p w14:paraId="21FDEDCF" w14:textId="3DD07EB1" w:rsidR="003909CE" w:rsidRDefault="002F70C3" w:rsidP="00B83887">
      <w:pPr>
        <w:spacing w:after="0" w:line="240" w:lineRule="auto"/>
        <w:contextualSpacing/>
        <w:rPr>
          <w:noProof/>
          <w:lang w:val="en-US"/>
        </w:rPr>
      </w:pPr>
      <w:r>
        <w:rPr>
          <w:noProof/>
          <w:lang w:val="en-US"/>
        </w:rPr>
        <w:drawing>
          <wp:inline distT="0" distB="0" distL="0" distR="0" wp14:anchorId="3DD0BD1A" wp14:editId="2BF55D9A">
            <wp:extent cx="2733675" cy="1710810"/>
            <wp:effectExtent l="0" t="0" r="0" b="3810"/>
            <wp:docPr id="7314067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750577" cy="1721388"/>
                    </a:xfrm>
                    <a:prstGeom prst="rect">
                      <a:avLst/>
                    </a:prstGeom>
                    <a:noFill/>
                    <a:ln>
                      <a:noFill/>
                    </a:ln>
                  </pic:spPr>
                </pic:pic>
              </a:graphicData>
            </a:graphic>
          </wp:inline>
        </w:drawing>
      </w:r>
      <w:r>
        <w:rPr>
          <w:noProof/>
          <w:lang w:val="en-US"/>
        </w:rPr>
        <w:drawing>
          <wp:inline distT="0" distB="0" distL="0" distR="0" wp14:anchorId="6352A71B" wp14:editId="43479394">
            <wp:extent cx="2754792" cy="1724025"/>
            <wp:effectExtent l="0" t="0" r="0" b="0"/>
            <wp:docPr id="1418438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791831" cy="1747205"/>
                    </a:xfrm>
                    <a:prstGeom prst="rect">
                      <a:avLst/>
                    </a:prstGeom>
                    <a:noFill/>
                    <a:ln>
                      <a:noFill/>
                    </a:ln>
                  </pic:spPr>
                </pic:pic>
              </a:graphicData>
            </a:graphic>
          </wp:inline>
        </w:drawing>
      </w:r>
    </w:p>
    <w:p w14:paraId="6A840D1F" w14:textId="4F0FD371" w:rsidR="00E21567" w:rsidRPr="00B83887" w:rsidRDefault="003909CE" w:rsidP="00B83887">
      <w:pPr>
        <w:pStyle w:val="NoSpacing"/>
        <w:numPr>
          <w:ilvl w:val="0"/>
          <w:numId w:val="7"/>
        </w:numPr>
        <w:contextualSpacing/>
        <w:jc w:val="center"/>
        <w:rPr>
          <w:b/>
          <w:lang w:val="en-US"/>
        </w:rPr>
      </w:pPr>
      <w:r>
        <w:rPr>
          <w:b/>
          <w:lang w:val="en-US"/>
        </w:rPr>
        <w:t>Health insurance coverage</w:t>
      </w:r>
    </w:p>
    <w:p w14:paraId="3B03F411" w14:textId="3DD97053" w:rsidR="003909CE" w:rsidRDefault="002F70C3" w:rsidP="00B83887">
      <w:pPr>
        <w:pStyle w:val="NoSpacing"/>
        <w:contextualSpacing/>
        <w:rPr>
          <w:b/>
          <w:lang w:val="en-US"/>
        </w:rPr>
      </w:pPr>
      <w:r>
        <w:rPr>
          <w:b/>
          <w:noProof/>
          <w:lang w:val="en-US"/>
        </w:rPr>
        <w:drawing>
          <wp:inline distT="0" distB="0" distL="0" distR="0" wp14:anchorId="69D19DA3" wp14:editId="0353DCBB">
            <wp:extent cx="2790825" cy="1746577"/>
            <wp:effectExtent l="0" t="0" r="0" b="6350"/>
            <wp:docPr id="21456637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824448" cy="1767619"/>
                    </a:xfrm>
                    <a:prstGeom prst="rect">
                      <a:avLst/>
                    </a:prstGeom>
                    <a:noFill/>
                    <a:ln>
                      <a:noFill/>
                    </a:ln>
                  </pic:spPr>
                </pic:pic>
              </a:graphicData>
            </a:graphic>
          </wp:inline>
        </w:drawing>
      </w:r>
      <w:r>
        <w:rPr>
          <w:b/>
          <w:noProof/>
          <w:lang w:val="en-US"/>
        </w:rPr>
        <w:drawing>
          <wp:inline distT="0" distB="0" distL="0" distR="0" wp14:anchorId="22F5E6A1" wp14:editId="03D451D4">
            <wp:extent cx="2785231" cy="1743075"/>
            <wp:effectExtent l="0" t="0" r="0" b="0"/>
            <wp:docPr id="6156697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800757" cy="1752791"/>
                    </a:xfrm>
                    <a:prstGeom prst="rect">
                      <a:avLst/>
                    </a:prstGeom>
                    <a:noFill/>
                    <a:ln>
                      <a:noFill/>
                    </a:ln>
                  </pic:spPr>
                </pic:pic>
              </a:graphicData>
            </a:graphic>
          </wp:inline>
        </w:drawing>
      </w:r>
    </w:p>
    <w:p w14:paraId="7F93F3AA" w14:textId="08DA201D" w:rsidR="00B83887" w:rsidRPr="00B83887" w:rsidRDefault="003909CE" w:rsidP="00B83887">
      <w:pPr>
        <w:pStyle w:val="NoSpacing"/>
        <w:numPr>
          <w:ilvl w:val="0"/>
          <w:numId w:val="7"/>
        </w:numPr>
        <w:contextualSpacing/>
        <w:jc w:val="center"/>
        <w:rPr>
          <w:b/>
          <w:lang w:val="en-US"/>
        </w:rPr>
      </w:pPr>
      <w:r>
        <w:rPr>
          <w:b/>
          <w:lang w:val="en-US"/>
        </w:rPr>
        <w:t>Postnatal check</w:t>
      </w:r>
    </w:p>
    <w:p w14:paraId="00D94F9D" w14:textId="6162E107" w:rsidR="00A81DFF" w:rsidRDefault="002F70C3" w:rsidP="00B83887">
      <w:pPr>
        <w:pStyle w:val="NoSpacing"/>
        <w:contextualSpacing/>
        <w:rPr>
          <w:b/>
          <w:lang w:val="en-US"/>
        </w:rPr>
      </w:pPr>
      <w:r>
        <w:rPr>
          <w:b/>
          <w:noProof/>
          <w:lang w:val="en-US"/>
        </w:rPr>
        <w:drawing>
          <wp:inline distT="0" distB="0" distL="0" distR="0" wp14:anchorId="51FF6CB7" wp14:editId="08A6D8B5">
            <wp:extent cx="2815671" cy="1762125"/>
            <wp:effectExtent l="0" t="0" r="0" b="0"/>
            <wp:docPr id="20713604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822084" cy="1766139"/>
                    </a:xfrm>
                    <a:prstGeom prst="rect">
                      <a:avLst/>
                    </a:prstGeom>
                    <a:noFill/>
                    <a:ln>
                      <a:noFill/>
                    </a:ln>
                  </pic:spPr>
                </pic:pic>
              </a:graphicData>
            </a:graphic>
          </wp:inline>
        </w:drawing>
      </w:r>
      <w:r>
        <w:rPr>
          <w:b/>
          <w:noProof/>
          <w:lang w:val="en-US"/>
        </w:rPr>
        <w:drawing>
          <wp:inline distT="0" distB="0" distL="0" distR="0" wp14:anchorId="0621D193" wp14:editId="0BE91A69">
            <wp:extent cx="2800350" cy="1752539"/>
            <wp:effectExtent l="0" t="0" r="0" b="635"/>
            <wp:docPr id="942488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819576" cy="1764571"/>
                    </a:xfrm>
                    <a:prstGeom prst="rect">
                      <a:avLst/>
                    </a:prstGeom>
                    <a:noFill/>
                    <a:ln>
                      <a:noFill/>
                    </a:ln>
                  </pic:spPr>
                </pic:pic>
              </a:graphicData>
            </a:graphic>
          </wp:inline>
        </w:drawing>
      </w:r>
    </w:p>
    <w:p w14:paraId="76FE1075" w14:textId="146A346E" w:rsidR="003909CE" w:rsidRPr="00B83887" w:rsidRDefault="003909CE" w:rsidP="00B83887">
      <w:pPr>
        <w:pStyle w:val="NoSpacing"/>
        <w:numPr>
          <w:ilvl w:val="0"/>
          <w:numId w:val="8"/>
        </w:numPr>
        <w:contextualSpacing/>
        <w:jc w:val="center"/>
        <w:rPr>
          <w:b/>
          <w:lang w:val="en-US"/>
        </w:rPr>
      </w:pPr>
      <w:r w:rsidRPr="00B83887">
        <w:rPr>
          <w:b/>
          <w:lang w:val="en-US"/>
        </w:rPr>
        <w:t>Location birth</w:t>
      </w:r>
    </w:p>
    <w:p w14:paraId="532FD2DD" w14:textId="1F5553A4" w:rsidR="00B83887" w:rsidRDefault="002F70C3" w:rsidP="00B83887">
      <w:pPr>
        <w:pStyle w:val="NoSpacing"/>
        <w:contextualSpacing/>
        <w:rPr>
          <w:b/>
          <w:lang w:val="en-US"/>
        </w:rPr>
      </w:pPr>
      <w:r>
        <w:rPr>
          <w:b/>
          <w:noProof/>
          <w:lang w:val="en-US"/>
        </w:rPr>
        <w:drawing>
          <wp:inline distT="0" distB="0" distL="0" distR="0" wp14:anchorId="5BF0C1BF" wp14:editId="09548E70">
            <wp:extent cx="2815671" cy="1762125"/>
            <wp:effectExtent l="0" t="0" r="0" b="0"/>
            <wp:docPr id="406865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819992" cy="1764829"/>
                    </a:xfrm>
                    <a:prstGeom prst="rect">
                      <a:avLst/>
                    </a:prstGeom>
                    <a:noFill/>
                    <a:ln>
                      <a:noFill/>
                    </a:ln>
                  </pic:spPr>
                </pic:pic>
              </a:graphicData>
            </a:graphic>
          </wp:inline>
        </w:drawing>
      </w:r>
      <w:r>
        <w:rPr>
          <w:b/>
          <w:noProof/>
          <w:lang w:val="en-US"/>
        </w:rPr>
        <w:drawing>
          <wp:inline distT="0" distB="0" distL="0" distR="0" wp14:anchorId="1AA7786E" wp14:editId="080029E9">
            <wp:extent cx="2815671" cy="1762125"/>
            <wp:effectExtent l="0" t="0" r="0" b="0"/>
            <wp:docPr id="9896716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830249" cy="1771249"/>
                    </a:xfrm>
                    <a:prstGeom prst="rect">
                      <a:avLst/>
                    </a:prstGeom>
                    <a:noFill/>
                    <a:ln>
                      <a:noFill/>
                    </a:ln>
                  </pic:spPr>
                </pic:pic>
              </a:graphicData>
            </a:graphic>
          </wp:inline>
        </w:drawing>
      </w:r>
    </w:p>
    <w:p w14:paraId="73DA8034" w14:textId="5C3C124C" w:rsidR="00B83887" w:rsidRDefault="003909CE" w:rsidP="00B83887">
      <w:pPr>
        <w:pStyle w:val="NoSpacing"/>
        <w:numPr>
          <w:ilvl w:val="0"/>
          <w:numId w:val="8"/>
        </w:numPr>
        <w:contextualSpacing/>
        <w:jc w:val="center"/>
        <w:rPr>
          <w:b/>
          <w:lang w:val="en-US"/>
        </w:rPr>
      </w:pPr>
      <w:r>
        <w:rPr>
          <w:b/>
          <w:lang w:val="en-US"/>
        </w:rPr>
        <w:t>Visited health facility</w:t>
      </w:r>
    </w:p>
    <w:p w14:paraId="0796C62E" w14:textId="77777777" w:rsidR="00B83887" w:rsidRPr="00B83887" w:rsidRDefault="00B83887" w:rsidP="00B83887">
      <w:pPr>
        <w:pStyle w:val="NoSpacing"/>
        <w:ind w:left="720"/>
        <w:contextualSpacing/>
        <w:rPr>
          <w:b/>
          <w:lang w:val="en-US"/>
        </w:rPr>
      </w:pPr>
    </w:p>
    <w:p w14:paraId="10AFA762" w14:textId="4B176B62" w:rsidR="00CA01F8" w:rsidRPr="00517263" w:rsidRDefault="003909CE" w:rsidP="00757E3E">
      <w:pPr>
        <w:pStyle w:val="CommentText"/>
        <w:spacing w:after="0"/>
        <w:jc w:val="left"/>
        <w:rPr>
          <w:lang w:val="en-US"/>
        </w:rPr>
      </w:pPr>
      <w:r w:rsidRPr="003909CE">
        <w:rPr>
          <w:lang w:val="en-US"/>
        </w:rPr>
        <w:t xml:space="preserve">Notes: Figures show the variable importance for classical model (left side) and ML model (right side). </w:t>
      </w:r>
      <w:r w:rsidR="00757E3E">
        <w:t xml:space="preserve">A </w:t>
      </w:r>
      <w:r w:rsidR="0006259E">
        <w:t>predictor’s</w:t>
      </w:r>
      <w:r w:rsidR="00757E3E">
        <w:t xml:space="preserve"> importance score is defined by the decrease in the classification error that is attributed to </w:t>
      </w:r>
      <w:proofErr w:type="gramStart"/>
      <w:r w:rsidR="00757E3E">
        <w:t>all of</w:t>
      </w:r>
      <w:proofErr w:type="gramEnd"/>
      <w:r w:rsidR="00757E3E">
        <w:t xml:space="preserve"> its splits in a given tree, averaged across all trees </w:t>
      </w:r>
      <w:r w:rsidR="00E21567">
        <w:rPr>
          <w:lang w:val="en-US"/>
        </w:rPr>
        <w:t xml:space="preserve">and normalized to a range from </w:t>
      </w:r>
      <w:r w:rsidR="00E21567" w:rsidRPr="003909CE">
        <w:rPr>
          <w:lang w:val="en-US"/>
        </w:rPr>
        <w:t>0-100</w:t>
      </w:r>
      <w:r w:rsidRPr="003909CE">
        <w:rPr>
          <w:lang w:val="en-US"/>
        </w:rPr>
        <w:t xml:space="preserve">. </w:t>
      </w:r>
      <w:r w:rsidR="00757E3E">
        <w:rPr>
          <w:lang w:val="en-US"/>
        </w:rPr>
        <w:t>In the figure for the classical model, b</w:t>
      </w:r>
      <w:r w:rsidRPr="003909CE">
        <w:rPr>
          <w:lang w:val="en-US"/>
        </w:rPr>
        <w:t xml:space="preserve">ars in dark (light) gray correspond to </w:t>
      </w:r>
      <w:r w:rsidR="00757E3E">
        <w:rPr>
          <w:lang w:val="en-US"/>
        </w:rPr>
        <w:t xml:space="preserve">an average </w:t>
      </w:r>
      <w:r w:rsidRPr="003909CE">
        <w:rPr>
          <w:lang w:val="en-US"/>
        </w:rPr>
        <w:t xml:space="preserve">positive (negative) </w:t>
      </w:r>
      <w:r w:rsidR="0006259E" w:rsidRPr="003909CE">
        <w:rPr>
          <w:lang w:val="en-US"/>
        </w:rPr>
        <w:t>coefficient</w:t>
      </w:r>
      <w:r w:rsidR="00757E3E" w:rsidRPr="00757E3E">
        <w:rPr>
          <w:lang w:val="en-US"/>
        </w:rPr>
        <w:t xml:space="preserve">. In the figure for the ML model, </w:t>
      </w:r>
      <w:r w:rsidRPr="003909CE">
        <w:rPr>
          <w:lang w:val="en-US"/>
        </w:rPr>
        <w:t>variables with a * highlight variables that are not included in the classical model.</w:t>
      </w:r>
      <w:bookmarkEnd w:id="1"/>
    </w:p>
    <w:sectPr w:rsidR="00CA01F8" w:rsidRPr="00517263" w:rsidSect="005F10C6">
      <w:pgSz w:w="11906" w:h="16838"/>
      <w:pgMar w:top="1276" w:right="1417" w:bottom="993" w:left="1417" w:header="708" w:footer="61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2" w:author="Durizzo  Kathrin" w:date="2024-11-05T17:08:00Z" w:initials="DK">
    <w:p w14:paraId="70E3C4CB" w14:textId="34D42D30" w:rsidR="00731E0A" w:rsidRDefault="00731E0A">
      <w:pPr>
        <w:pStyle w:val="CommentText"/>
      </w:pPr>
      <w:r>
        <w:rPr>
          <w:rStyle w:val="CommentReference"/>
        </w:rPr>
        <w:annotationRef/>
      </w:r>
      <w:r>
        <w:t>I describe in the method section that all ML models perform very similar and that we choose xgboost due to its high efficiency, but also it’s high interpretable results due to the tree-based algorithm (</w:t>
      </w:r>
      <w:r w:rsidR="00316BE5">
        <w:t>especially</w:t>
      </w:r>
      <w:r>
        <w:t xml:space="preserve"> better than </w:t>
      </w:r>
      <w:r w:rsidR="00316BE5">
        <w:t>neural networks)</w:t>
      </w:r>
    </w:p>
  </w:comment>
  <w:comment w:id="4" w:author="Durizzo  Kathrin" w:date="2024-11-12T03:03:00Z" w:initials="DK">
    <w:p w14:paraId="4F5DB5DA" w14:textId="77777777" w:rsidR="0020766A" w:rsidRDefault="0020766A">
      <w:pPr>
        <w:pStyle w:val="CommentText"/>
      </w:pPr>
      <w:r>
        <w:rPr>
          <w:rStyle w:val="CommentReference"/>
        </w:rPr>
        <w:annotationRef/>
      </w:r>
      <w:r>
        <w:t>Maybe if we want to keep it, make boxplots to better see distribution</w:t>
      </w:r>
    </w:p>
    <w:p w14:paraId="1C5381DA" w14:textId="4ED152AE" w:rsidR="0020766A" w:rsidRDefault="0020766A">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0E3C4CB" w15:done="0"/>
  <w15:commentEx w15:paraId="1C5381D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AD4CF77" w16cex:dateUtc="2024-11-05T16:08:00Z"/>
  <w16cex:commentExtensible w16cex:durableId="2ADD440A" w16cex:dateUtc="2024-11-12T02: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0E3C4CB" w16cid:durableId="2AD4CF77"/>
  <w16cid:commentId w16cid:paraId="1C5381DA" w16cid:durableId="2ADD440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81C836" w14:textId="77777777" w:rsidR="002D18A6" w:rsidRDefault="002D18A6" w:rsidP="002D18A6">
      <w:pPr>
        <w:spacing w:after="0" w:line="240" w:lineRule="auto"/>
      </w:pPr>
      <w:r>
        <w:separator/>
      </w:r>
    </w:p>
  </w:endnote>
  <w:endnote w:type="continuationSeparator" w:id="0">
    <w:p w14:paraId="6A983C0B" w14:textId="77777777" w:rsidR="002D18A6" w:rsidRDefault="002D18A6" w:rsidP="002D18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C5B989" w14:textId="77777777" w:rsidR="002D18A6" w:rsidRDefault="002D18A6" w:rsidP="002D18A6">
      <w:pPr>
        <w:spacing w:after="0" w:line="240" w:lineRule="auto"/>
      </w:pPr>
      <w:r>
        <w:separator/>
      </w:r>
    </w:p>
  </w:footnote>
  <w:footnote w:type="continuationSeparator" w:id="0">
    <w:p w14:paraId="628617B7" w14:textId="77777777" w:rsidR="002D18A6" w:rsidRDefault="002D18A6" w:rsidP="002D18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2B299D"/>
    <w:multiLevelType w:val="hybridMultilevel"/>
    <w:tmpl w:val="B2A63BA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9325C13"/>
    <w:multiLevelType w:val="hybridMultilevel"/>
    <w:tmpl w:val="B2A63BA4"/>
    <w:lvl w:ilvl="0" w:tplc="26167CC2">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278E1D15"/>
    <w:multiLevelType w:val="multilevel"/>
    <w:tmpl w:val="23CEE34C"/>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366D2268"/>
    <w:multiLevelType w:val="hybridMultilevel"/>
    <w:tmpl w:val="B2A63BA4"/>
    <w:lvl w:ilvl="0" w:tplc="26167CC2">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4" w15:restartNumberingAfterBreak="0">
    <w:nsid w:val="43141195"/>
    <w:multiLevelType w:val="hybridMultilevel"/>
    <w:tmpl w:val="A0AEE12A"/>
    <w:lvl w:ilvl="0" w:tplc="8F9CC91A">
      <w:start w:val="1"/>
      <w:numFmt w:val="bullet"/>
      <w:lvlText w:val="-"/>
      <w:lvlJc w:val="left"/>
      <w:pPr>
        <w:ind w:left="720" w:hanging="360"/>
      </w:pPr>
      <w:rPr>
        <w:rFonts w:ascii="Calibri" w:eastAsiaTheme="minorHAnsi"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44B2243C"/>
    <w:multiLevelType w:val="hybridMultilevel"/>
    <w:tmpl w:val="71A4411C"/>
    <w:lvl w:ilvl="0" w:tplc="501237B6">
      <w:start w:val="3"/>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6" w15:restartNumberingAfterBreak="0">
    <w:nsid w:val="45076D9A"/>
    <w:multiLevelType w:val="hybridMultilevel"/>
    <w:tmpl w:val="B2E6A8F2"/>
    <w:lvl w:ilvl="0" w:tplc="2FD68780">
      <w:start w:val="2"/>
      <w:numFmt w:val="bullet"/>
      <w:lvlText w:val="-"/>
      <w:lvlJc w:val="left"/>
      <w:pPr>
        <w:ind w:left="644" w:hanging="360"/>
      </w:pPr>
      <w:rPr>
        <w:rFonts w:ascii="Garamond" w:eastAsiaTheme="minorHAnsi" w:hAnsi="Garamond" w:cstheme="minorBidi" w:hint="default"/>
      </w:rPr>
    </w:lvl>
    <w:lvl w:ilvl="1" w:tplc="08070003">
      <w:start w:val="1"/>
      <w:numFmt w:val="bullet"/>
      <w:lvlText w:val="o"/>
      <w:lvlJc w:val="left"/>
      <w:pPr>
        <w:ind w:left="1364" w:hanging="360"/>
      </w:pPr>
      <w:rPr>
        <w:rFonts w:ascii="Courier New" w:hAnsi="Courier New" w:cs="Courier New" w:hint="default"/>
      </w:rPr>
    </w:lvl>
    <w:lvl w:ilvl="2" w:tplc="08070005">
      <w:start w:val="1"/>
      <w:numFmt w:val="bullet"/>
      <w:lvlText w:val=""/>
      <w:lvlJc w:val="left"/>
      <w:pPr>
        <w:ind w:left="2084" w:hanging="360"/>
      </w:pPr>
      <w:rPr>
        <w:rFonts w:ascii="Wingdings" w:hAnsi="Wingdings" w:hint="default"/>
      </w:rPr>
    </w:lvl>
    <w:lvl w:ilvl="3" w:tplc="08070001" w:tentative="1">
      <w:start w:val="1"/>
      <w:numFmt w:val="bullet"/>
      <w:lvlText w:val=""/>
      <w:lvlJc w:val="left"/>
      <w:pPr>
        <w:ind w:left="2804" w:hanging="360"/>
      </w:pPr>
      <w:rPr>
        <w:rFonts w:ascii="Symbol" w:hAnsi="Symbol" w:hint="default"/>
      </w:rPr>
    </w:lvl>
    <w:lvl w:ilvl="4" w:tplc="08070003" w:tentative="1">
      <w:start w:val="1"/>
      <w:numFmt w:val="bullet"/>
      <w:lvlText w:val="o"/>
      <w:lvlJc w:val="left"/>
      <w:pPr>
        <w:ind w:left="3524" w:hanging="360"/>
      </w:pPr>
      <w:rPr>
        <w:rFonts w:ascii="Courier New" w:hAnsi="Courier New" w:cs="Courier New" w:hint="default"/>
      </w:rPr>
    </w:lvl>
    <w:lvl w:ilvl="5" w:tplc="08070005" w:tentative="1">
      <w:start w:val="1"/>
      <w:numFmt w:val="bullet"/>
      <w:lvlText w:val=""/>
      <w:lvlJc w:val="left"/>
      <w:pPr>
        <w:ind w:left="4244" w:hanging="360"/>
      </w:pPr>
      <w:rPr>
        <w:rFonts w:ascii="Wingdings" w:hAnsi="Wingdings" w:hint="default"/>
      </w:rPr>
    </w:lvl>
    <w:lvl w:ilvl="6" w:tplc="08070001" w:tentative="1">
      <w:start w:val="1"/>
      <w:numFmt w:val="bullet"/>
      <w:lvlText w:val=""/>
      <w:lvlJc w:val="left"/>
      <w:pPr>
        <w:ind w:left="4964" w:hanging="360"/>
      </w:pPr>
      <w:rPr>
        <w:rFonts w:ascii="Symbol" w:hAnsi="Symbol" w:hint="default"/>
      </w:rPr>
    </w:lvl>
    <w:lvl w:ilvl="7" w:tplc="08070003" w:tentative="1">
      <w:start w:val="1"/>
      <w:numFmt w:val="bullet"/>
      <w:lvlText w:val="o"/>
      <w:lvlJc w:val="left"/>
      <w:pPr>
        <w:ind w:left="5684" w:hanging="360"/>
      </w:pPr>
      <w:rPr>
        <w:rFonts w:ascii="Courier New" w:hAnsi="Courier New" w:cs="Courier New" w:hint="default"/>
      </w:rPr>
    </w:lvl>
    <w:lvl w:ilvl="8" w:tplc="08070005" w:tentative="1">
      <w:start w:val="1"/>
      <w:numFmt w:val="bullet"/>
      <w:lvlText w:val=""/>
      <w:lvlJc w:val="left"/>
      <w:pPr>
        <w:ind w:left="6404" w:hanging="360"/>
      </w:pPr>
      <w:rPr>
        <w:rFonts w:ascii="Wingdings" w:hAnsi="Wingdings" w:hint="default"/>
      </w:rPr>
    </w:lvl>
  </w:abstractNum>
  <w:abstractNum w:abstractNumId="7" w15:restartNumberingAfterBreak="0">
    <w:nsid w:val="45574B06"/>
    <w:multiLevelType w:val="hybridMultilevel"/>
    <w:tmpl w:val="F698A8E0"/>
    <w:lvl w:ilvl="0" w:tplc="1646DABA">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8" w15:restartNumberingAfterBreak="0">
    <w:nsid w:val="47A66728"/>
    <w:multiLevelType w:val="multilevel"/>
    <w:tmpl w:val="23CEE34C"/>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5B476E7A"/>
    <w:multiLevelType w:val="hybridMultilevel"/>
    <w:tmpl w:val="3EB8886A"/>
    <w:lvl w:ilvl="0" w:tplc="E2D0F7D8">
      <w:start w:val="3"/>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0" w15:restartNumberingAfterBreak="0">
    <w:nsid w:val="67340317"/>
    <w:multiLevelType w:val="hybridMultilevel"/>
    <w:tmpl w:val="B2A63BA4"/>
    <w:lvl w:ilvl="0" w:tplc="26167CC2">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1" w15:restartNumberingAfterBreak="0">
    <w:nsid w:val="698B424C"/>
    <w:multiLevelType w:val="hybridMultilevel"/>
    <w:tmpl w:val="6562D34C"/>
    <w:lvl w:ilvl="0" w:tplc="7CAC3062">
      <w:start w:val="1"/>
      <w:numFmt w:val="lowerLetter"/>
      <w:lvlText w:val="(%1)"/>
      <w:lvlJc w:val="left"/>
      <w:pPr>
        <w:ind w:left="420" w:hanging="360"/>
      </w:pPr>
      <w:rPr>
        <w:rFonts w:hint="default"/>
      </w:rPr>
    </w:lvl>
    <w:lvl w:ilvl="1" w:tplc="08070019" w:tentative="1">
      <w:start w:val="1"/>
      <w:numFmt w:val="lowerLetter"/>
      <w:lvlText w:val="%2."/>
      <w:lvlJc w:val="left"/>
      <w:pPr>
        <w:ind w:left="1140" w:hanging="360"/>
      </w:pPr>
    </w:lvl>
    <w:lvl w:ilvl="2" w:tplc="0807001B" w:tentative="1">
      <w:start w:val="1"/>
      <w:numFmt w:val="lowerRoman"/>
      <w:lvlText w:val="%3."/>
      <w:lvlJc w:val="right"/>
      <w:pPr>
        <w:ind w:left="1860" w:hanging="180"/>
      </w:pPr>
    </w:lvl>
    <w:lvl w:ilvl="3" w:tplc="0807000F" w:tentative="1">
      <w:start w:val="1"/>
      <w:numFmt w:val="decimal"/>
      <w:lvlText w:val="%4."/>
      <w:lvlJc w:val="left"/>
      <w:pPr>
        <w:ind w:left="2580" w:hanging="360"/>
      </w:pPr>
    </w:lvl>
    <w:lvl w:ilvl="4" w:tplc="08070019" w:tentative="1">
      <w:start w:val="1"/>
      <w:numFmt w:val="lowerLetter"/>
      <w:lvlText w:val="%5."/>
      <w:lvlJc w:val="left"/>
      <w:pPr>
        <w:ind w:left="3300" w:hanging="360"/>
      </w:pPr>
    </w:lvl>
    <w:lvl w:ilvl="5" w:tplc="0807001B" w:tentative="1">
      <w:start w:val="1"/>
      <w:numFmt w:val="lowerRoman"/>
      <w:lvlText w:val="%6."/>
      <w:lvlJc w:val="right"/>
      <w:pPr>
        <w:ind w:left="4020" w:hanging="180"/>
      </w:pPr>
    </w:lvl>
    <w:lvl w:ilvl="6" w:tplc="0807000F" w:tentative="1">
      <w:start w:val="1"/>
      <w:numFmt w:val="decimal"/>
      <w:lvlText w:val="%7."/>
      <w:lvlJc w:val="left"/>
      <w:pPr>
        <w:ind w:left="4740" w:hanging="360"/>
      </w:pPr>
    </w:lvl>
    <w:lvl w:ilvl="7" w:tplc="08070019" w:tentative="1">
      <w:start w:val="1"/>
      <w:numFmt w:val="lowerLetter"/>
      <w:lvlText w:val="%8."/>
      <w:lvlJc w:val="left"/>
      <w:pPr>
        <w:ind w:left="5460" w:hanging="360"/>
      </w:pPr>
    </w:lvl>
    <w:lvl w:ilvl="8" w:tplc="0807001B" w:tentative="1">
      <w:start w:val="1"/>
      <w:numFmt w:val="lowerRoman"/>
      <w:lvlText w:val="%9."/>
      <w:lvlJc w:val="right"/>
      <w:pPr>
        <w:ind w:left="6180" w:hanging="180"/>
      </w:pPr>
    </w:lvl>
  </w:abstractNum>
  <w:abstractNum w:abstractNumId="12" w15:restartNumberingAfterBreak="0">
    <w:nsid w:val="70B3536B"/>
    <w:multiLevelType w:val="hybridMultilevel"/>
    <w:tmpl w:val="E794967E"/>
    <w:lvl w:ilvl="0" w:tplc="17EE4E3C">
      <w:start w:val="3"/>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3" w15:restartNumberingAfterBreak="0">
    <w:nsid w:val="738F1376"/>
    <w:multiLevelType w:val="multilevel"/>
    <w:tmpl w:val="23CEE34C"/>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746C3534"/>
    <w:multiLevelType w:val="multilevel"/>
    <w:tmpl w:val="23CEE34C"/>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7DCD6FAE"/>
    <w:multiLevelType w:val="hybridMultilevel"/>
    <w:tmpl w:val="DDA4611C"/>
    <w:lvl w:ilvl="0" w:tplc="501237B6">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16cid:durableId="1240941810">
    <w:abstractNumId w:val="13"/>
  </w:num>
  <w:num w:numId="2" w16cid:durableId="247203411">
    <w:abstractNumId w:val="10"/>
  </w:num>
  <w:num w:numId="3" w16cid:durableId="76825913">
    <w:abstractNumId w:val="1"/>
  </w:num>
  <w:num w:numId="4" w16cid:durableId="1254970226">
    <w:abstractNumId w:val="9"/>
  </w:num>
  <w:num w:numId="5" w16cid:durableId="1905143948">
    <w:abstractNumId w:val="7"/>
  </w:num>
  <w:num w:numId="6" w16cid:durableId="99182185">
    <w:abstractNumId w:val="12"/>
  </w:num>
  <w:num w:numId="7" w16cid:durableId="1865750317">
    <w:abstractNumId w:val="3"/>
  </w:num>
  <w:num w:numId="8" w16cid:durableId="1839150744">
    <w:abstractNumId w:val="5"/>
  </w:num>
  <w:num w:numId="9" w16cid:durableId="1873691957">
    <w:abstractNumId w:val="14"/>
  </w:num>
  <w:num w:numId="10" w16cid:durableId="592319157">
    <w:abstractNumId w:val="4"/>
  </w:num>
  <w:num w:numId="11" w16cid:durableId="252131142">
    <w:abstractNumId w:val="15"/>
  </w:num>
  <w:num w:numId="12" w16cid:durableId="316036499">
    <w:abstractNumId w:val="11"/>
  </w:num>
  <w:num w:numId="13" w16cid:durableId="695034648">
    <w:abstractNumId w:val="8"/>
  </w:num>
  <w:num w:numId="14" w16cid:durableId="662902226">
    <w:abstractNumId w:val="2"/>
  </w:num>
  <w:num w:numId="15" w16cid:durableId="1864973387">
    <w:abstractNumId w:val="0"/>
  </w:num>
  <w:num w:numId="16" w16cid:durableId="382558479">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urizzo  Kathrin">
    <w15:presenceInfo w15:providerId="AD" w15:userId="S::kdurizzo@ethz.ch::cdad0789-f7a8-40ab-8147-9b271c83dc3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553"/>
    <w:rsid w:val="00025CBB"/>
    <w:rsid w:val="0003230D"/>
    <w:rsid w:val="00053A56"/>
    <w:rsid w:val="0006259E"/>
    <w:rsid w:val="00092E95"/>
    <w:rsid w:val="000B4B05"/>
    <w:rsid w:val="000D4FC3"/>
    <w:rsid w:val="000E39F1"/>
    <w:rsid w:val="00107976"/>
    <w:rsid w:val="00127BAC"/>
    <w:rsid w:val="001366C9"/>
    <w:rsid w:val="00172363"/>
    <w:rsid w:val="001953A2"/>
    <w:rsid w:val="001B6525"/>
    <w:rsid w:val="001C774F"/>
    <w:rsid w:val="001D0F45"/>
    <w:rsid w:val="001E1D92"/>
    <w:rsid w:val="0020766A"/>
    <w:rsid w:val="00212ABD"/>
    <w:rsid w:val="00216688"/>
    <w:rsid w:val="0026541C"/>
    <w:rsid w:val="00271DF4"/>
    <w:rsid w:val="00275553"/>
    <w:rsid w:val="002C09E6"/>
    <w:rsid w:val="002C2544"/>
    <w:rsid w:val="002C71AC"/>
    <w:rsid w:val="002D18A6"/>
    <w:rsid w:val="002F70C3"/>
    <w:rsid w:val="00316BE5"/>
    <w:rsid w:val="00363EBB"/>
    <w:rsid w:val="0036460E"/>
    <w:rsid w:val="0036591D"/>
    <w:rsid w:val="003909CE"/>
    <w:rsid w:val="003C0939"/>
    <w:rsid w:val="003E41F4"/>
    <w:rsid w:val="003E7450"/>
    <w:rsid w:val="0040629E"/>
    <w:rsid w:val="0041703D"/>
    <w:rsid w:val="00467158"/>
    <w:rsid w:val="004A1823"/>
    <w:rsid w:val="004A679D"/>
    <w:rsid w:val="004A6AAB"/>
    <w:rsid w:val="00517263"/>
    <w:rsid w:val="00561AD2"/>
    <w:rsid w:val="00583BAF"/>
    <w:rsid w:val="005F10C6"/>
    <w:rsid w:val="005F2D30"/>
    <w:rsid w:val="0060690C"/>
    <w:rsid w:val="006163B2"/>
    <w:rsid w:val="006577B4"/>
    <w:rsid w:val="00662F12"/>
    <w:rsid w:val="006704FC"/>
    <w:rsid w:val="006A1C45"/>
    <w:rsid w:val="006D447B"/>
    <w:rsid w:val="006E0962"/>
    <w:rsid w:val="00716DD1"/>
    <w:rsid w:val="00731E0A"/>
    <w:rsid w:val="0075127B"/>
    <w:rsid w:val="007530C3"/>
    <w:rsid w:val="00757E3E"/>
    <w:rsid w:val="007B3350"/>
    <w:rsid w:val="00805B43"/>
    <w:rsid w:val="00852FC2"/>
    <w:rsid w:val="008B3134"/>
    <w:rsid w:val="008C0813"/>
    <w:rsid w:val="008E6FE5"/>
    <w:rsid w:val="00921655"/>
    <w:rsid w:val="00944BFD"/>
    <w:rsid w:val="009636A9"/>
    <w:rsid w:val="00970EA8"/>
    <w:rsid w:val="00973C7A"/>
    <w:rsid w:val="009D01B6"/>
    <w:rsid w:val="009F442B"/>
    <w:rsid w:val="00A20614"/>
    <w:rsid w:val="00A81DFF"/>
    <w:rsid w:val="00AA209E"/>
    <w:rsid w:val="00AF0BEA"/>
    <w:rsid w:val="00B05ABC"/>
    <w:rsid w:val="00B1061C"/>
    <w:rsid w:val="00B338AD"/>
    <w:rsid w:val="00B40163"/>
    <w:rsid w:val="00B466E8"/>
    <w:rsid w:val="00B547C6"/>
    <w:rsid w:val="00B83887"/>
    <w:rsid w:val="00BA0599"/>
    <w:rsid w:val="00BC44F7"/>
    <w:rsid w:val="00BE5852"/>
    <w:rsid w:val="00C17488"/>
    <w:rsid w:val="00C4608D"/>
    <w:rsid w:val="00C73186"/>
    <w:rsid w:val="00C872D8"/>
    <w:rsid w:val="00CA01F8"/>
    <w:rsid w:val="00CE1D18"/>
    <w:rsid w:val="00D174AC"/>
    <w:rsid w:val="00D414FE"/>
    <w:rsid w:val="00D43102"/>
    <w:rsid w:val="00D7397C"/>
    <w:rsid w:val="00D748A0"/>
    <w:rsid w:val="00D95D6F"/>
    <w:rsid w:val="00DB622D"/>
    <w:rsid w:val="00DC2F6B"/>
    <w:rsid w:val="00DC5E96"/>
    <w:rsid w:val="00DD0106"/>
    <w:rsid w:val="00DF2817"/>
    <w:rsid w:val="00E04D78"/>
    <w:rsid w:val="00E15DF9"/>
    <w:rsid w:val="00E21567"/>
    <w:rsid w:val="00E463C1"/>
    <w:rsid w:val="00E62CC5"/>
    <w:rsid w:val="00E665DD"/>
    <w:rsid w:val="00E96B3E"/>
    <w:rsid w:val="00EF104E"/>
    <w:rsid w:val="00F12189"/>
    <w:rsid w:val="00F3211D"/>
    <w:rsid w:val="00F424E6"/>
    <w:rsid w:val="00F5568E"/>
    <w:rsid w:val="00F81AC3"/>
    <w:rsid w:val="00F91B4F"/>
    <w:rsid w:val="00FF50CF"/>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533B9"/>
  <w15:chartTrackingRefBased/>
  <w15:docId w15:val="{79EEE947-4B2B-46B1-8544-B76A99CC6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5553"/>
    <w:pPr>
      <w:spacing w:line="480" w:lineRule="auto"/>
      <w:jc w:val="both"/>
    </w:pPr>
    <w:rPr>
      <w:rFonts w:ascii="Garamond" w:hAnsi="Garamond"/>
      <w:kern w:val="0"/>
      <w:sz w:val="22"/>
      <w:szCs w:val="22"/>
      <w:lang w:val="en-GB"/>
      <w14:ligatures w14:val="none"/>
    </w:rPr>
  </w:style>
  <w:style w:type="paragraph" w:styleId="Heading1">
    <w:name w:val="heading 1"/>
    <w:basedOn w:val="Normal"/>
    <w:next w:val="Normal"/>
    <w:link w:val="Heading1Char"/>
    <w:uiPriority w:val="9"/>
    <w:qFormat/>
    <w:rsid w:val="002755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55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55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55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55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55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55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5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5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2755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55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55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55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55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55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55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55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5553"/>
    <w:rPr>
      <w:rFonts w:eastAsiaTheme="majorEastAsia" w:cstheme="majorBidi"/>
      <w:color w:val="272727" w:themeColor="text1" w:themeTint="D8"/>
    </w:rPr>
  </w:style>
  <w:style w:type="paragraph" w:styleId="Title">
    <w:name w:val="Title"/>
    <w:basedOn w:val="Normal"/>
    <w:next w:val="Normal"/>
    <w:link w:val="TitleChar"/>
    <w:uiPriority w:val="10"/>
    <w:qFormat/>
    <w:rsid w:val="002755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55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55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55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5553"/>
    <w:pPr>
      <w:spacing w:before="160"/>
      <w:jc w:val="center"/>
    </w:pPr>
    <w:rPr>
      <w:i/>
      <w:iCs/>
      <w:color w:val="404040" w:themeColor="text1" w:themeTint="BF"/>
    </w:rPr>
  </w:style>
  <w:style w:type="character" w:customStyle="1" w:styleId="QuoteChar">
    <w:name w:val="Quote Char"/>
    <w:basedOn w:val="DefaultParagraphFont"/>
    <w:link w:val="Quote"/>
    <w:uiPriority w:val="29"/>
    <w:rsid w:val="00275553"/>
    <w:rPr>
      <w:i/>
      <w:iCs/>
      <w:color w:val="404040" w:themeColor="text1" w:themeTint="BF"/>
    </w:rPr>
  </w:style>
  <w:style w:type="paragraph" w:styleId="ListParagraph">
    <w:name w:val="List Paragraph"/>
    <w:basedOn w:val="Normal"/>
    <w:uiPriority w:val="34"/>
    <w:qFormat/>
    <w:rsid w:val="00275553"/>
    <w:pPr>
      <w:ind w:left="720"/>
      <w:contextualSpacing/>
    </w:pPr>
  </w:style>
  <w:style w:type="character" w:styleId="IntenseEmphasis">
    <w:name w:val="Intense Emphasis"/>
    <w:basedOn w:val="DefaultParagraphFont"/>
    <w:uiPriority w:val="21"/>
    <w:qFormat/>
    <w:rsid w:val="00275553"/>
    <w:rPr>
      <w:i/>
      <w:iCs/>
      <w:color w:val="0F4761" w:themeColor="accent1" w:themeShade="BF"/>
    </w:rPr>
  </w:style>
  <w:style w:type="paragraph" w:styleId="IntenseQuote">
    <w:name w:val="Intense Quote"/>
    <w:basedOn w:val="Normal"/>
    <w:next w:val="Normal"/>
    <w:link w:val="IntenseQuoteChar"/>
    <w:uiPriority w:val="30"/>
    <w:qFormat/>
    <w:rsid w:val="002755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5553"/>
    <w:rPr>
      <w:i/>
      <w:iCs/>
      <w:color w:val="0F4761" w:themeColor="accent1" w:themeShade="BF"/>
    </w:rPr>
  </w:style>
  <w:style w:type="character" w:styleId="IntenseReference">
    <w:name w:val="Intense Reference"/>
    <w:basedOn w:val="DefaultParagraphFont"/>
    <w:uiPriority w:val="32"/>
    <w:qFormat/>
    <w:rsid w:val="00275553"/>
    <w:rPr>
      <w:b/>
      <w:bCs/>
      <w:smallCaps/>
      <w:color w:val="0F4761" w:themeColor="accent1" w:themeShade="BF"/>
      <w:spacing w:val="5"/>
    </w:rPr>
  </w:style>
  <w:style w:type="paragraph" w:styleId="NoSpacing">
    <w:name w:val="No Spacing"/>
    <w:uiPriority w:val="1"/>
    <w:qFormat/>
    <w:rsid w:val="001953A2"/>
    <w:pPr>
      <w:spacing w:after="0" w:line="240" w:lineRule="auto"/>
      <w:jc w:val="both"/>
    </w:pPr>
    <w:rPr>
      <w:rFonts w:ascii="Garamond" w:hAnsi="Garamond"/>
      <w:kern w:val="0"/>
      <w:sz w:val="22"/>
      <w:szCs w:val="22"/>
      <w:lang w:val="en-GB"/>
      <w14:ligatures w14:val="none"/>
    </w:rPr>
  </w:style>
  <w:style w:type="character" w:styleId="CommentReference">
    <w:name w:val="annotation reference"/>
    <w:basedOn w:val="DefaultParagraphFont"/>
    <w:uiPriority w:val="99"/>
    <w:semiHidden/>
    <w:unhideWhenUsed/>
    <w:rsid w:val="00F424E6"/>
    <w:rPr>
      <w:sz w:val="16"/>
      <w:szCs w:val="16"/>
    </w:rPr>
  </w:style>
  <w:style w:type="paragraph" w:styleId="CommentText">
    <w:name w:val="annotation text"/>
    <w:basedOn w:val="Normal"/>
    <w:link w:val="CommentTextChar"/>
    <w:uiPriority w:val="99"/>
    <w:unhideWhenUsed/>
    <w:rsid w:val="00F424E6"/>
    <w:pPr>
      <w:spacing w:line="240" w:lineRule="auto"/>
    </w:pPr>
    <w:rPr>
      <w:sz w:val="20"/>
      <w:szCs w:val="20"/>
    </w:rPr>
  </w:style>
  <w:style w:type="character" w:customStyle="1" w:styleId="CommentTextChar">
    <w:name w:val="Comment Text Char"/>
    <w:basedOn w:val="DefaultParagraphFont"/>
    <w:link w:val="CommentText"/>
    <w:uiPriority w:val="99"/>
    <w:rsid w:val="00F424E6"/>
    <w:rPr>
      <w:rFonts w:ascii="Garamond" w:hAnsi="Garamond"/>
      <w:kern w:val="0"/>
      <w:sz w:val="20"/>
      <w:szCs w:val="20"/>
      <w:lang w:val="en-GB"/>
      <w14:ligatures w14:val="none"/>
    </w:rPr>
  </w:style>
  <w:style w:type="paragraph" w:styleId="CommentSubject">
    <w:name w:val="annotation subject"/>
    <w:basedOn w:val="CommentText"/>
    <w:next w:val="CommentText"/>
    <w:link w:val="CommentSubjectChar"/>
    <w:uiPriority w:val="99"/>
    <w:semiHidden/>
    <w:unhideWhenUsed/>
    <w:rsid w:val="00F424E6"/>
    <w:rPr>
      <w:b/>
      <w:bCs/>
    </w:rPr>
  </w:style>
  <w:style w:type="character" w:customStyle="1" w:styleId="CommentSubjectChar">
    <w:name w:val="Comment Subject Char"/>
    <w:basedOn w:val="CommentTextChar"/>
    <w:link w:val="CommentSubject"/>
    <w:uiPriority w:val="99"/>
    <w:semiHidden/>
    <w:rsid w:val="00F424E6"/>
    <w:rPr>
      <w:rFonts w:ascii="Garamond" w:hAnsi="Garamond"/>
      <w:b/>
      <w:bCs/>
      <w:kern w:val="0"/>
      <w:sz w:val="20"/>
      <w:szCs w:val="20"/>
      <w:lang w:val="en-GB"/>
      <w14:ligatures w14:val="none"/>
    </w:rPr>
  </w:style>
  <w:style w:type="paragraph" w:styleId="FootnoteText">
    <w:name w:val="footnote text"/>
    <w:basedOn w:val="Normal"/>
    <w:link w:val="FootnoteTextChar"/>
    <w:uiPriority w:val="99"/>
    <w:semiHidden/>
    <w:unhideWhenUsed/>
    <w:rsid w:val="002D18A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D18A6"/>
    <w:rPr>
      <w:rFonts w:ascii="Garamond" w:hAnsi="Garamond"/>
      <w:kern w:val="0"/>
      <w:sz w:val="20"/>
      <w:szCs w:val="20"/>
      <w:lang w:val="en-GB"/>
      <w14:ligatures w14:val="none"/>
    </w:rPr>
  </w:style>
  <w:style w:type="character" w:styleId="FootnoteReference">
    <w:name w:val="footnote reference"/>
    <w:basedOn w:val="DefaultParagraphFont"/>
    <w:uiPriority w:val="99"/>
    <w:semiHidden/>
    <w:unhideWhenUsed/>
    <w:rsid w:val="002D18A6"/>
    <w:rPr>
      <w:vertAlign w:val="superscript"/>
    </w:rPr>
  </w:style>
  <w:style w:type="table" w:styleId="TableGrid">
    <w:name w:val="Table Grid"/>
    <w:basedOn w:val="TableNormal"/>
    <w:uiPriority w:val="39"/>
    <w:rsid w:val="00805B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5406282">
      <w:bodyDiv w:val="1"/>
      <w:marLeft w:val="0"/>
      <w:marRight w:val="0"/>
      <w:marTop w:val="0"/>
      <w:marBottom w:val="0"/>
      <w:divBdr>
        <w:top w:val="none" w:sz="0" w:space="0" w:color="auto"/>
        <w:left w:val="none" w:sz="0" w:space="0" w:color="auto"/>
        <w:bottom w:val="none" w:sz="0" w:space="0" w:color="auto"/>
        <w:right w:val="none" w:sz="0" w:space="0" w:color="auto"/>
      </w:divBdr>
    </w:div>
    <w:div w:id="1555653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3.png"/><Relationship Id="rId32" Type="http://schemas.openxmlformats.org/officeDocument/2006/relationships/image" Target="media/image21.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theme" Target="theme/theme1.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68D24B-F592-46B1-AAF2-F621F75210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1115</Words>
  <Characters>7030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Scherrer  Beat</dc:creator>
  <cp:keywords/>
  <dc:description/>
  <cp:lastModifiedBy>Scherrer  Beat</cp:lastModifiedBy>
  <cp:revision>24</cp:revision>
  <dcterms:created xsi:type="dcterms:W3CDTF">2024-10-31T20:04:00Z</dcterms:created>
  <dcterms:modified xsi:type="dcterms:W3CDTF">2024-11-13T09:08:00Z</dcterms:modified>
</cp:coreProperties>
</file>