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C9A227"/>
          <w:sz w:val="36"/>
        </w:rPr>
        <w:t>《暗蚀牌序》美术资源需求文档</w:t>
      </w:r>
    </w:p>
    <w:p>
      <w:pPr>
        <w:spacing w:after="80"/>
      </w:pPr>
      <w:r>
        <w:rPr>
          <w:rFonts w:ascii="微软雅黑" w:hAnsi="微软雅黑" w:eastAsia="微软雅黑"/>
        </w:rPr>
        <w:t>&gt; 版本：v1.0（2026-08-24）｜ 基准分辨率：</w:t>
      </w:r>
      <w:r>
        <w:rPr>
          <w:rFonts w:ascii="微软雅黑" w:hAnsi="微软雅黑" w:eastAsia="微软雅黑"/>
          <w:b/>
        </w:rPr>
        <w:t>1920×1080（16:9）</w:t>
      </w:r>
      <w:r>
        <w:rPr>
          <w:rFonts w:ascii="微软雅黑" w:hAnsi="微软雅黑" w:eastAsia="微软雅黑"/>
        </w:rPr>
        <w:t>，横屏网页游戏</w:t>
      </w:r>
    </w:p>
    <w:p>
      <w:pPr>
        <w:spacing w:after="80"/>
      </w:pPr>
      <w:r>
        <w:rPr>
          <w:rFonts w:ascii="微软雅黑" w:hAnsi="微软雅黑" w:eastAsia="微软雅黑"/>
        </w:rPr>
        <w:t>&gt; 风格：维多利亚工业哥特 · 黑暗幻想 · 幽灵列车</w:t>
      </w:r>
    </w:p>
    <w:p>
      <w:pPr>
        <w:spacing w:after="80"/>
      </w:pPr>
      <w:r>
        <w:rPr>
          <w:rFonts w:ascii="微软雅黑" w:hAnsi="微软雅黑" w:eastAsia="微软雅黑"/>
        </w:rPr>
        <w:t>&gt; 主色调：暗黑铸铁（#0a0a0e/#1a1a24）、暗金（#c9a227）、锈红（#8c2f2f）、蚀蓝（#2f4a8c）</w:t>
      </w:r>
    </w:p>
    <w:p>
      <w:pPr>
        <w:spacing w:after="80"/>
      </w:pPr>
      <w:r>
        <w:rPr>
          <w:rFonts w:ascii="微软雅黑" w:hAnsi="微软雅黑" w:eastAsia="微软雅黑"/>
        </w:rPr>
        <w:t>&gt; 输出格式：PNG（带透明通道）为主，图标可用 SVG；单张文件 &lt; 1MB，优先 Web 优化</w:t>
      </w:r>
    </w:p>
    <w:p>
      <w:pPr>
        <w:spacing w:after="80"/>
      </w:pPr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A0A0E"/>
          <w:sz w:val="28"/>
        </w:rPr>
        <w:t>一、总览清单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游戏标题画面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 套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背景 + 标题 + 按钮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英雄立绘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4 张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沃里克/摩根/塞拉芬娜/奥瑞斯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英雄头像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4 张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战斗界面用，圆形裁切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卡牌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3 类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专属卡牌面/遗物牌面/卡背（品质框共用）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列车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 套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车头剪影 + 4 节车厢 + 轨道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战斗场景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 套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车顶战场 + 蚀雾背景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敌人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13+ 只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区域一 8 只全量 + 占位通用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地图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 套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铁轨俯视 + 节点图标 + 岔道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UI 组件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 套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按钮/面板/图标/压力表/血条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特效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6 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觉醒/暴击/溢伤/闪避/受击/魂火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A0A0E"/>
          <w:sz w:val="28"/>
        </w:rPr>
        <w:t>二、分辨率与尺寸规范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2436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建议尺寸(px)</w:t>
            </w:r>
          </w:p>
        </w:tc>
        <w:tc>
          <w:tcPr>
            <w:tcW w:type="dxa" w:w="2436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实际使用尺寸(px)</w:t>
            </w:r>
          </w:p>
        </w:tc>
        <w:tc>
          <w:tcPr>
            <w:tcW w:type="dxa" w:w="2436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游戏背景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1920×1080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全屏铺满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底部需留出列车剪影空间(底部~12%)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英雄立绘（半身）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800×1200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战斗/营地显示 240~360px 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透明底 PNG，人物占画面 70%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英雄立绘（全身）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1000×1600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结算/选择界面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可选，半身可替代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英雄头像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256×256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战斗显示 56×56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圆形裁切，头部居中占 80%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卡牌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500×700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战斗显示 92×104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上：品质边框+费用角标；中：插画；下：效果文字区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卡牌插画（图面）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500×320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卡牌上半部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无文字，透明/深色底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卡背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500×700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牌库显示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与牌面同尺寸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敌人立绘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512×512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战斗显示 150×150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方形透明底，可多帧小动画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Boss 立绘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1024×1024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战斗显示 300×300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残响牧羊人：骑蠕虫的牧羊人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列车车头剪影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1600×400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屏幕底部 100% 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纯黑剪影+暗金灯，底部贴合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车厢（4节）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800×400 / 节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战斗 4 等分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车顶为战斗平台，需"顶部视角"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铁轨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无限平铺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地图/战斗中线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半透明亡灵骨骼质感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地图节点图标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128×128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地图显示 52×52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战斗/精英/Boss/事件/调度站/岔道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UI 按钮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512×128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灵活缩放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工业铆钉边框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压力表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256×256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显示 110px 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蒸汽表盘，指针可旋转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A0A0E"/>
          <w:sz w:val="28"/>
        </w:rPr>
        <w:t>三、按界面拆分的需求</w:t>
      </w:r>
    </w:p>
    <w:p>
      <w:pPr>
        <w:pStyle w:val="Heading3"/>
      </w:pPr>
      <w:r>
        <w:rPr>
          <w:rFonts w:ascii="微软雅黑" w:hAnsi="微软雅黑" w:eastAsia="微软雅黑"/>
          <w:b/>
          <w:color w:val="0A0A0E"/>
          <w:sz w:val="24"/>
        </w:rPr>
        <w:t>3.1 标题画面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**背景图**：蚀雾中的幽灵铁轨全景，列车的车灯在雾中投射光柱（氛围用，前景 UI 覆盖）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**标题 LOGO**：《暗蚀牌序》四个大字（暗金描边，工业哥特字体，透明底 PNG）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按钮：开始旅程 / 继续旅程 / 试玩战斗 / 音效开关（UI 组件即可，无需单独美术）</w:t>
      </w:r>
    </w:p>
    <w:p>
      <w:pPr>
        <w:pStyle w:val="Heading3"/>
      </w:pPr>
      <w:r>
        <w:rPr>
          <w:rFonts w:ascii="微软雅黑" w:hAnsi="微软雅黑" w:eastAsia="微软雅黑"/>
          <w:b/>
          <w:color w:val="0A0A0E"/>
          <w:sz w:val="24"/>
        </w:rPr>
        <w:t>3.2 战斗界面（核心场景）</w:t>
      </w:r>
    </w:p>
    <w:p>
      <w:pPr>
        <w:spacing w:after="80"/>
      </w:pPr>
      <w:r>
        <w:rPr>
          <w:rFonts w:ascii="微软雅黑" w:hAnsi="微软雅黑" w:eastAsia="微软雅黑"/>
        </w:rPr>
        <w:t>布局（左主战场 + 右 300px 日志栏）：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┌──────────────────────────────┬──────────┐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顶栏：魂火/能量/暗蚀/区域/压力表 │ 战斗日志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├──────────────────────────────┤        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敌方队列（4格，Boss带推进轨道）   │ 滚动列表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铁轨中线                        │        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车厢×4（英雄站在车顶）           │        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├──────────────────────────────┤        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牌序规划槽 + 魂火服务按钮         │        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手牌区（至多7张可滚动）           │        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└──────────────────────────────┴──────────┘</w:t>
      </w:r>
    </w:p>
    <w:p>
      <w:pPr>
        <w:spacing w:after="80"/>
      </w:pPr>
      <w:r>
        <w:rPr>
          <w:rFonts w:ascii="微软雅黑" w:hAnsi="微软雅黑" w:eastAsia="微软雅黑"/>
        </w:rPr>
        <w:t>需要的美术：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**车厢顶部**（4 张，横向 800×400）：锈蚀铁板+符文锁链，编号灯（1-4）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**英雄站位**：头像即可，不需全身（头像+血条+狂气灯）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**敌人**：每只一个立绘卡，带意图图标区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**Boss 推进轨道**：车头→车尾的横向轨道条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**手牌**：卡牌牌面（见卡牌规范）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**压力表**：SVG 矢量表盘（指针动画），或导出静态表盘 PNG + 代码旋转指针</w:t>
      </w:r>
    </w:p>
    <w:p>
      <w:pPr>
        <w:pStyle w:val="Heading3"/>
      </w:pPr>
      <w:r>
        <w:rPr>
          <w:rFonts w:ascii="微软雅黑" w:hAnsi="微软雅黑" w:eastAsia="微软雅黑"/>
          <w:b/>
          <w:color w:val="0A0A0E"/>
          <w:sz w:val="24"/>
        </w:rPr>
        <w:t>3.3 地图界面（幽灵铁轨）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**背景**：当前区域的主题俯视（5 区域：枯黄平原/蚀雾沼泽/灰烬隘口/断桥深渊/星蚀山麓）——每区域 1 张 1920×1080 平视背景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**铁轨**：竖向平铺，岔道分叉（左轨暗红/右轨暗蓝）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**节点图标**（128×128）：遭遇战⚔️/精英💀/事件❓/调度站🏚️/岔道🔀/Boss👑/起点🚂——现在的 emoji 全部替换为美术图标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**列车位置指示**：小列车图标（车头朝上）标记当前节点</w:t>
      </w:r>
    </w:p>
    <w:p>
      <w:pPr>
        <w:pStyle w:val="Heading3"/>
      </w:pPr>
      <w:r>
        <w:rPr>
          <w:rFonts w:ascii="微软雅黑" w:hAnsi="微软雅黑" w:eastAsia="微软雅黑"/>
          <w:b/>
          <w:color w:val="0A0A0E"/>
          <w:sz w:val="24"/>
        </w:rPr>
        <w:t>3.4 营地界面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背景沿用区域背景；英雄立绘半身图（灌注/复活时展示）</w:t>
      </w:r>
    </w:p>
    <w:p>
      <w:pPr>
        <w:pStyle w:val="Heading3"/>
      </w:pPr>
      <w:r>
        <w:rPr>
          <w:rFonts w:ascii="微软雅黑" w:hAnsi="微软雅黑" w:eastAsia="微软雅黑"/>
          <w:b/>
          <w:color w:val="0A0A0E"/>
          <w:sz w:val="24"/>
        </w:rPr>
        <w:t>3.5 结算界面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胜利/败北背景各 1 张（氛围图）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英雄头像列</w:t>
      </w:r>
    </w:p>
    <w:p>
      <w:pPr>
        <w:spacing w:after="80"/>
      </w:pPr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A0A0E"/>
          <w:sz w:val="28"/>
        </w:rPr>
        <w:t>四、卡牌美术规范（最重要）</w:t>
      </w:r>
    </w:p>
    <w:p>
      <w:pPr>
        <w:pStyle w:val="Heading3"/>
      </w:pPr>
      <w:r>
        <w:rPr>
          <w:rFonts w:ascii="微软雅黑" w:hAnsi="微软雅黑" w:eastAsia="微软雅黑"/>
          <w:b/>
          <w:color w:val="0A0A0E"/>
          <w:sz w:val="24"/>
        </w:rPr>
        <w:t>4.1 卡牌结构（500×700）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┌─────────────────────┐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◈  品质框/边框        │ ← 四品质：白/绿/蓝/橙（代码用边框色实现，美术出底框+角标）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◇ 费用角标(左上)   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  ┌─────────────┐ 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  │   插画区      │   │ ← 500×320，内容透明底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  └─────────────┘ 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  牌名（中部）        │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│   效果文字区（底部）   │ ← 代码渲染文字，美术留空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└─────────────────────┘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**牌面底框**：4 品质各 1 张（工业哥特边框，中间留白给插画）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**插画**：80 张专属卡 + 30+ 张遗物卡需要插画——**优先级低**，可先只出"卡面底框+卡背"，插画后续补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**卡背**：1 张，蚀铁纹路+骷髅齿轮</w:t>
      </w:r>
    </w:p>
    <w:p>
      <w:pPr>
        <w:pStyle w:val="Heading3"/>
      </w:pPr>
      <w:r>
        <w:rPr>
          <w:rFonts w:ascii="微软雅黑" w:hAnsi="微软雅黑" w:eastAsia="微软雅黑"/>
          <w:b/>
          <w:color w:val="0A0A0E"/>
          <w:sz w:val="24"/>
        </w:rPr>
        <w:t>4.2 英雄卡插画需求（80张插画可分批）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英雄</w:t>
            </w:r>
          </w:p>
        </w:tc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插画元素</w:t>
            </w:r>
          </w:p>
        </w:tc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张数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沃里克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盾/锤/列车/咆哮/残喘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20（5谱系×4品质）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摩根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断头刀/血/钩链/凝视/狂欢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塞拉芬娜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钟/圣歌/铃/弥撒/毁灭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奥瑞斯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星/标记/相位/陨落/禁书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</w:rPr>
        <w:t>&gt; 建议：品质差异用"色调+光效"区分（白=素、绿=微光、蓝=辉光、橙=燃烧），同一谱系 4 品质可共用一个构图改色调，工作量降至 20 张插画。</w:t>
      </w:r>
    </w:p>
    <w:p>
      <w:pPr>
        <w:spacing w:after="80"/>
      </w:pPr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A0A0E"/>
          <w:sz w:val="28"/>
        </w:rPr>
        <w:t>五、敌人美术清单（区域一全量 + 占位）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敌人</w:t>
            </w:r>
          </w:p>
        </w:tc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尺寸</w:t>
            </w:r>
          </w:p>
        </w:tc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锈蚀稻草人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512×512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锈镰刀+稻草，身形佝偻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哀嚎游魂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512×512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半透明灵体，长袍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蚀化猎犬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512×512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骨甲犬，蚀化皮肉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迷雾徘徊者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512×512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半透明暗影轮廓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被诅咒的枕木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512×512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枕木组成的扭曲生物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被缚的双子（笑/哭）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512×512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铁链拴着的双胞胎调度员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残响牧羊人（Boss）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1024×1024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牧羊人骑铁轨蠕虫，两阶段（放牧/共振）可出 2 张表情/形态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占位怪（蚀影系列）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512×512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通用暗影怪物，可复用剪影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A0A0E"/>
          <w:sz w:val="28"/>
        </w:rPr>
        <w:t>六、特效需求（可先做 CSS/Canvas 占位）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特效</w:t>
            </w:r>
          </w:p>
        </w:tc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3249"/>
            <w:shd w:val="clear" w:fill="34344A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建议形式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觉醒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狂气100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金色蒸汽喷涌 + 英雄轮廓金边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暴走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觉醒中再满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红色爆裂 + 暗金喷焰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暴击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暴击触发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白色刀光十字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溢伤连锁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溢出伤害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暗紫色能量流 + 数值弹出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闪避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闪避成功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残影位移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魂火获得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溢伤转化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炉火火星粒子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color w:val="0A0A0E"/>
          <w:sz w:val="28"/>
        </w:rPr>
        <w:t>七、文件命名规范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assets/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heroes/warwick_idle.png        # 立绘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heroes/warwick_avatar.png      # 头像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cards/hero/warwick_wall_white.png  # 专属卡插画（谱系_品质）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cards/relic/relic_xxx.png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cards/cardback.png             # 卡背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cards/frame_white.png          # 品质框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enemies/zone1_scarecrow.png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train/engine_silhouette.png    # 车头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train/carriage_1.png           # 车厢顶部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train/rail.png                 # 铁轨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map/node_battle.png            # 节点图标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├─ map/zone1_bg.png               # 区域背景</w:t>
      </w:r>
    </w:p>
    <w:p>
      <w:pPr>
        <w:spacing w:after="0"/>
      </w:pPr>
      <w:r>
        <w:rPr>
          <w:rFonts w:ascii="Consolas" w:hAnsi="Consolas" w:eastAsia="微软雅黑"/>
          <w:color w:val="55505F"/>
          <w:sz w:val="18"/>
        </w:rPr>
        <w:t>└─ ui/btn_main.png                # 按钮</w:t>
      </w:r>
    </w:p>
    <w:p>
      <w:pPr>
        <w:pStyle w:val="Heading2"/>
      </w:pPr>
      <w:r>
        <w:rPr>
          <w:rFonts w:ascii="微软雅黑" w:hAnsi="微软雅黑" w:eastAsia="微软雅黑"/>
          <w:b/>
          <w:color w:val="0A0A0E"/>
          <w:sz w:val="28"/>
        </w:rPr>
        <w:t>八、优先级建议</w:t>
      </w:r>
    </w:p>
    <w:p>
      <w:pPr>
        <w:spacing w:after="80"/>
      </w:pPr>
      <w:r>
        <w:rPr>
          <w:rFonts w:ascii="微软雅黑" w:hAnsi="微软雅黑" w:eastAsia="微软雅黑"/>
        </w:rPr>
        <w:t xml:space="preserve">1. </w:t>
      </w:r>
      <w:r>
        <w:rPr>
          <w:rFonts w:ascii="微软雅黑" w:hAnsi="微软雅黑" w:eastAsia="微软雅黑"/>
          <w:b/>
        </w:rPr>
        <w:t>P0（先做，决定可玩性）</w:t>
      </w:r>
      <w:r>
        <w:rPr>
          <w:rFonts w:ascii="微软雅黑" w:hAnsi="微软雅黑" w:eastAsia="微软雅黑"/>
        </w:rPr>
        <w:t>：卡牌底框×4+卡背、英雄头像×4、车厢顶部×4、敌人×8、节点图标×6、压力表</w:t>
      </w:r>
    </w:p>
    <w:p>
      <w:pPr>
        <w:spacing w:after="80"/>
      </w:pPr>
      <w:r>
        <w:rPr>
          <w:rFonts w:ascii="微软雅黑" w:hAnsi="微软雅黑" w:eastAsia="微软雅黑"/>
        </w:rPr>
        <w:t xml:space="preserve">2. </w:t>
      </w:r>
      <w:r>
        <w:rPr>
          <w:rFonts w:ascii="微软雅黑" w:hAnsi="微软雅黑" w:eastAsia="微软雅黑"/>
          <w:b/>
        </w:rPr>
        <w:t>P1（撑起观感）</w:t>
      </w:r>
      <w:r>
        <w:rPr>
          <w:rFonts w:ascii="微软雅黑" w:hAnsi="微软雅黑" w:eastAsia="微软雅黑"/>
        </w:rPr>
        <w:t>：标题背景、区域背景×5、列车车头剪影、英雄半身立绘×4</w:t>
      </w:r>
    </w:p>
    <w:p>
      <w:pPr>
        <w:spacing w:after="80"/>
      </w:pPr>
      <w:r>
        <w:rPr>
          <w:rFonts w:ascii="微软雅黑" w:hAnsi="微软雅黑" w:eastAsia="微软雅黑"/>
        </w:rPr>
        <w:t xml:space="preserve">3. </w:t>
      </w:r>
      <w:r>
        <w:rPr>
          <w:rFonts w:ascii="微软雅黑" w:hAnsi="微软雅黑" w:eastAsia="微软雅黑"/>
          <w:b/>
        </w:rPr>
        <w:t>P2（锦上添花）</w:t>
      </w:r>
      <w:r>
        <w:rPr>
          <w:rFonts w:ascii="微软雅黑" w:hAnsi="微软雅黑" w:eastAsia="微软雅黑"/>
        </w:rPr>
        <w:t>：卡牌插画、Boss 立绘、特效、铁轨纹理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