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34140" w14:textId="3746E4F5" w:rsidR="001116F7" w:rsidRDefault="001116F7">
      <w:pPr>
        <w:rPr>
          <w:lang w:val="it-IT"/>
        </w:rPr>
      </w:pPr>
      <w:r w:rsidRPr="001116F7">
        <w:rPr>
          <w:lang w:val="it-IT"/>
        </w:rPr>
        <w:t>La funzione di acquisto era i</w:t>
      </w:r>
      <w:r>
        <w:rPr>
          <w:lang w:val="it-IT"/>
        </w:rPr>
        <w:t>nizialmente così:</w:t>
      </w:r>
    </w:p>
    <w:p w14:paraId="2CCB6F56" w14:textId="77777777" w:rsidR="001116F7" w:rsidRDefault="001116F7">
      <w:pPr>
        <w:rPr>
          <w:lang w:val="it-IT"/>
        </w:rPr>
      </w:pPr>
    </w:p>
    <w:p w14:paraId="2B6FBA00" w14:textId="4B405CC4" w:rsidR="001116F7" w:rsidRDefault="001116F7" w:rsidP="001116F7">
      <w:r w:rsidRPr="001116F7">
        <w:t>if ((i-stock / i-stock-threshold ) &lt;= (utility-of-best-product )</w:t>
      </w:r>
      <w:r>
        <w:t>*trigger</w:t>
      </w:r>
      <w:r w:rsidRPr="001116F7">
        <w:t>)</w:t>
      </w:r>
    </w:p>
    <w:p w14:paraId="7D6481DB" w14:textId="05265A3A" w:rsidR="001116F7" w:rsidRDefault="001116F7" w:rsidP="001116F7">
      <w:r>
        <w:t xml:space="preserve">con </w:t>
      </w:r>
      <w:r w:rsidRPr="001116F7">
        <w:t>stock-threshold</w:t>
      </w:r>
      <w:r>
        <w:t>= 1</w:t>
      </w:r>
    </w:p>
    <w:p w14:paraId="155F9C52" w14:textId="7570D849" w:rsidR="001116F7" w:rsidRDefault="001116F7" w:rsidP="001116F7">
      <w:r>
        <w:t>con trigger= 1</w:t>
      </w:r>
    </w:p>
    <w:p w14:paraId="51CA75E1" w14:textId="77777777" w:rsidR="001116F7" w:rsidRDefault="001116F7" w:rsidP="001116F7"/>
    <w:p w14:paraId="72615018" w14:textId="37CC978E" w:rsidR="001116F7" w:rsidRDefault="001116F7">
      <w:pPr>
        <w:rPr>
          <w:lang w:val="it-IT"/>
        </w:rPr>
      </w:pPr>
      <w:r w:rsidRPr="001116F7">
        <w:rPr>
          <w:lang w:val="it-IT"/>
        </w:rPr>
        <w:t>Ragionandoci siamo giunte alla conclusion</w:t>
      </w:r>
      <w:r>
        <w:rPr>
          <w:lang w:val="it-IT"/>
        </w:rPr>
        <w:t xml:space="preserve">e </w:t>
      </w:r>
      <w:r w:rsidRPr="001116F7">
        <w:rPr>
          <w:lang w:val="it-IT"/>
        </w:rPr>
        <w:t>c</w:t>
      </w:r>
      <w:r>
        <w:rPr>
          <w:lang w:val="it-IT"/>
        </w:rPr>
        <w:t>he:</w:t>
      </w:r>
    </w:p>
    <w:p w14:paraId="25E436C3" w14:textId="70D5F405" w:rsidR="001116F7" w:rsidRDefault="001116F7" w:rsidP="001116F7">
      <w:pPr>
        <w:numPr>
          <w:ilvl w:val="0"/>
          <w:numId w:val="1"/>
        </w:numPr>
        <w:rPr>
          <w:lang w:val="it-IT"/>
        </w:rPr>
      </w:pPr>
      <w:r>
        <w:rPr>
          <w:lang w:val="it-IT"/>
        </w:rPr>
        <w:t>scritta così stiamo confrontando 2 quantità non confrontabili</w:t>
      </w:r>
    </w:p>
    <w:p w14:paraId="2A92D474" w14:textId="34DD9A01" w:rsidR="001116F7" w:rsidRDefault="001116F7" w:rsidP="001116F7">
      <w:pPr>
        <w:numPr>
          <w:ilvl w:val="0"/>
          <w:numId w:val="1"/>
        </w:numPr>
        <w:rPr>
          <w:lang w:val="it-IT"/>
        </w:rPr>
      </w:pPr>
      <w:r>
        <w:rPr>
          <w:lang w:val="it-IT"/>
        </w:rPr>
        <w:t>ragionando su excel con varie casistiche, risultava che gli utenti a  volte comprassero nei momenti sbagliati e non si  riesce a trovare un valore di trigger tale da far funzionare l’equazione</w:t>
      </w:r>
    </w:p>
    <w:p w14:paraId="060E1D75" w14:textId="795D4CEE" w:rsidR="001116F7" w:rsidRDefault="001116F7" w:rsidP="001116F7">
      <w:pPr>
        <w:ind w:left="360"/>
        <w:rPr>
          <w:lang w:val="it-IT"/>
        </w:rPr>
      </w:pPr>
      <w:r w:rsidRPr="001116F7">
        <w:rPr>
          <w:noProof/>
          <w:lang w:val="it-IT"/>
        </w:rPr>
        <w:drawing>
          <wp:inline distT="0" distB="0" distL="0" distR="0" wp14:anchorId="0B5D4970" wp14:editId="4AB19F62">
            <wp:extent cx="4898572" cy="3870370"/>
            <wp:effectExtent l="0" t="0" r="0" b="0"/>
            <wp:docPr id="38312081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20816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1412" cy="387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5148" w14:textId="77777777" w:rsidR="001116F7" w:rsidRDefault="001116F7" w:rsidP="001116F7">
      <w:pPr>
        <w:rPr>
          <w:lang w:val="it-IT"/>
        </w:rPr>
      </w:pPr>
    </w:p>
    <w:p w14:paraId="5C362C53" w14:textId="07C2B1BC" w:rsidR="001116F7" w:rsidRDefault="001116F7" w:rsidP="001116F7">
      <w:pPr>
        <w:rPr>
          <w:lang w:val="it-IT"/>
        </w:rPr>
      </w:pPr>
    </w:p>
    <w:p w14:paraId="6EA46E38" w14:textId="6FB9DCFC" w:rsidR="001116F7" w:rsidRDefault="001116F7" w:rsidP="001116F7">
      <w:pPr>
        <w:rPr>
          <w:lang w:val="it-IT"/>
        </w:rPr>
      </w:pPr>
      <w:r>
        <w:rPr>
          <w:lang w:val="it-IT"/>
        </w:rPr>
        <w:t>Successivamente abbiamo aggiunto il budget (in quanto è realistico che un utente non abbia capacità infinita di acquisto)</w:t>
      </w:r>
      <w:r w:rsidR="00FA2354">
        <w:rPr>
          <w:lang w:val="it-IT"/>
        </w:rPr>
        <w:t xml:space="preserve"> e un  adjustment factor</w:t>
      </w:r>
    </w:p>
    <w:p w14:paraId="4CA62017" w14:textId="2129EE98" w:rsidR="001116F7" w:rsidRDefault="001116F7" w:rsidP="001116F7">
      <w:pPr>
        <w:numPr>
          <w:ilvl w:val="0"/>
          <w:numId w:val="1"/>
        </w:numPr>
      </w:pPr>
      <w:r w:rsidRPr="001116F7">
        <w:t>if (i-price &lt;= tot-budget) [</w:t>
      </w:r>
    </w:p>
    <w:p w14:paraId="6E370438" w14:textId="77777777" w:rsidR="00FA2354" w:rsidRPr="00FA2354" w:rsidRDefault="00FA2354" w:rsidP="00FA2354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</w:t>
      </w:r>
      <w:r w:rsidRPr="00FA2354">
        <w:rPr>
          <w:rFonts w:ascii="Consolas" w:eastAsia="Times New Roman" w:hAnsi="Consolas" w:cs="Courier New"/>
          <w:color w:val="0000AA"/>
          <w:kern w:val="0"/>
          <w:sz w:val="20"/>
          <w:szCs w:val="20"/>
          <w:lang w:eastAsia="en-GB"/>
          <w14:ligatures w14:val="none"/>
        </w:rPr>
        <w:t>let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adjustment-factor </w:t>
      </w:r>
      <w:r w:rsidRPr="00FA2354">
        <w:rPr>
          <w:rFonts w:ascii="Consolas" w:eastAsia="Times New Roman" w:hAnsi="Consolas" w:cs="Courier New"/>
          <w:color w:val="963700"/>
          <w:kern w:val="0"/>
          <w:sz w:val="20"/>
          <w:szCs w:val="20"/>
          <w:lang w:eastAsia="en-GB"/>
          <w14:ligatures w14:val="none"/>
        </w:rPr>
        <w:t>0</w:t>
      </w:r>
      <w:r w:rsidRPr="00FA2354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br/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</w:t>
      </w:r>
      <w:r w:rsidRPr="00FA2354">
        <w:rPr>
          <w:rFonts w:ascii="Consolas" w:eastAsia="Times New Roman" w:hAnsi="Consolas" w:cs="Courier New"/>
          <w:color w:val="0000AA"/>
          <w:kern w:val="0"/>
          <w:sz w:val="20"/>
          <w:szCs w:val="20"/>
          <w:lang w:eastAsia="en-GB"/>
          <w14:ligatures w14:val="none"/>
        </w:rPr>
        <w:t>if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(i-stock </w:t>
      </w:r>
      <w:r w:rsidRPr="00FA2354">
        <w:rPr>
          <w:rFonts w:ascii="Consolas" w:eastAsia="Times New Roman" w:hAnsi="Consolas" w:cs="Courier New"/>
          <w:color w:val="660096"/>
          <w:kern w:val="0"/>
          <w:sz w:val="20"/>
          <w:szCs w:val="20"/>
          <w:lang w:eastAsia="en-GB"/>
          <w14:ligatures w14:val="none"/>
        </w:rPr>
        <w:t>/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i-stock-threshold) </w:t>
      </w:r>
      <w:r w:rsidRPr="00FA2354">
        <w:rPr>
          <w:rFonts w:ascii="Consolas" w:eastAsia="Times New Roman" w:hAnsi="Consolas" w:cs="Courier New"/>
          <w:color w:val="660096"/>
          <w:kern w:val="0"/>
          <w:sz w:val="20"/>
          <w:szCs w:val="20"/>
          <w:lang w:eastAsia="en-GB"/>
          <w14:ligatures w14:val="none"/>
        </w:rPr>
        <w:t>&lt;=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A2354">
        <w:rPr>
          <w:rFonts w:ascii="Consolas" w:eastAsia="Times New Roman" w:hAnsi="Consolas" w:cs="Courier New"/>
          <w:color w:val="963700"/>
          <w:kern w:val="0"/>
          <w:sz w:val="20"/>
          <w:szCs w:val="20"/>
          <w:lang w:eastAsia="en-GB"/>
          <w14:ligatures w14:val="none"/>
        </w:rPr>
        <w:t>1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[</w:t>
      </w:r>
      <w:r w:rsidRPr="00FA2354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br/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    </w:t>
      </w:r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>;es 0.3</w:t>
      </w:r>
      <w:r w:rsidRPr="00FA2354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br/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>;adj sarebbe 1.7</w:t>
      </w:r>
      <w:r w:rsidRPr="00FA2354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br/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>; se fosse 1+ stock/trhs --&gt; adj = 1.3</w:t>
      </w:r>
      <w:r w:rsidRPr="00FA2354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br/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FA2354">
        <w:rPr>
          <w:rFonts w:ascii="Consolas" w:eastAsia="Times New Roman" w:hAnsi="Consolas" w:cs="Courier New"/>
          <w:color w:val="0000AA"/>
          <w:kern w:val="0"/>
          <w:sz w:val="20"/>
          <w:szCs w:val="20"/>
          <w:lang w:eastAsia="en-GB"/>
          <w14:ligatures w14:val="none"/>
        </w:rPr>
        <w:t>set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adjustment-factor ( </w:t>
      </w:r>
      <w:r w:rsidRPr="00FA2354">
        <w:rPr>
          <w:rFonts w:ascii="Consolas" w:eastAsia="Times New Roman" w:hAnsi="Consolas" w:cs="Courier New"/>
          <w:color w:val="963700"/>
          <w:kern w:val="0"/>
          <w:sz w:val="20"/>
          <w:szCs w:val="20"/>
          <w:lang w:eastAsia="en-GB"/>
          <w14:ligatures w14:val="none"/>
        </w:rPr>
        <w:t>1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A2354">
        <w:rPr>
          <w:rFonts w:ascii="Consolas" w:eastAsia="Times New Roman" w:hAnsi="Consolas" w:cs="Courier New"/>
          <w:color w:val="660096"/>
          <w:kern w:val="0"/>
          <w:sz w:val="20"/>
          <w:szCs w:val="20"/>
          <w:lang w:eastAsia="en-GB"/>
          <w14:ligatures w14:val="none"/>
        </w:rPr>
        <w:t>+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(</w:t>
      </w:r>
      <w:r w:rsidRPr="00FA2354">
        <w:rPr>
          <w:rFonts w:ascii="Consolas" w:eastAsia="Times New Roman" w:hAnsi="Consolas" w:cs="Courier New"/>
          <w:color w:val="963700"/>
          <w:kern w:val="0"/>
          <w:sz w:val="20"/>
          <w:szCs w:val="20"/>
          <w:lang w:eastAsia="en-GB"/>
          <w14:ligatures w14:val="none"/>
        </w:rPr>
        <w:t>1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A2354">
        <w:rPr>
          <w:rFonts w:ascii="Consolas" w:eastAsia="Times New Roman" w:hAnsi="Consolas" w:cs="Courier New"/>
          <w:color w:val="660096"/>
          <w:kern w:val="0"/>
          <w:sz w:val="20"/>
          <w:szCs w:val="20"/>
          <w:lang w:eastAsia="en-GB"/>
          <w14:ligatures w14:val="none"/>
        </w:rPr>
        <w:t>-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i-stock </w:t>
      </w:r>
      <w:r w:rsidRPr="00FA2354">
        <w:rPr>
          <w:rFonts w:ascii="Consolas" w:eastAsia="Times New Roman" w:hAnsi="Consolas" w:cs="Courier New"/>
          <w:color w:val="660096"/>
          <w:kern w:val="0"/>
          <w:sz w:val="20"/>
          <w:szCs w:val="20"/>
          <w:lang w:eastAsia="en-GB"/>
          <w14:ligatures w14:val="none"/>
        </w:rPr>
        <w:t>/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i-stock-threshold) )  </w:t>
      </w:r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>; Amplifica proporzionalmente a quanto manca per raggiungere il threshold</w:t>
      </w:r>
      <w:r w:rsidRPr="00FA2354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br/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]</w:t>
      </w:r>
    </w:p>
    <w:p w14:paraId="050814F1" w14:textId="77777777" w:rsidR="00FA2354" w:rsidRDefault="00FA2354" w:rsidP="00FA2354">
      <w:pPr>
        <w:pStyle w:val="HTMLPreformatted"/>
        <w:numPr>
          <w:ilvl w:val="0"/>
          <w:numId w:val="1"/>
        </w:numPr>
        <w:shd w:val="clear" w:color="auto" w:fill="FFFFFF"/>
        <w:rPr>
          <w:rFonts w:ascii="Consolas" w:hAnsi="Consolas"/>
        </w:rPr>
      </w:pPr>
      <w:r>
        <w:rPr>
          <w:rFonts w:ascii="Consolas" w:hAnsi="Consolas"/>
          <w:color w:val="0000AA"/>
        </w:rPr>
        <w:t>set</w:t>
      </w:r>
      <w:r>
        <w:rPr>
          <w:rFonts w:ascii="Consolas" w:hAnsi="Consolas"/>
          <w:color w:val="000000"/>
        </w:rPr>
        <w:t xml:space="preserve"> p-utility p-init-utility </w:t>
      </w:r>
      <w:r>
        <w:rPr>
          <w:rFonts w:ascii="Consolas" w:hAnsi="Consolas"/>
          <w:color w:val="660096"/>
        </w:rPr>
        <w:t>*</w:t>
      </w:r>
      <w:r>
        <w:rPr>
          <w:rFonts w:ascii="Consolas" w:hAnsi="Consolas"/>
          <w:color w:val="000000"/>
        </w:rPr>
        <w:t xml:space="preserve"> ( adjustment-factor )</w:t>
      </w:r>
    </w:p>
    <w:p w14:paraId="0A0A3FC7" w14:textId="77777777" w:rsidR="00FA2354" w:rsidRDefault="00FA2354" w:rsidP="00FA2354">
      <w:pPr>
        <w:ind w:left="360"/>
      </w:pPr>
    </w:p>
    <w:p w14:paraId="473C3CDA" w14:textId="31069551" w:rsidR="00FA2354" w:rsidRDefault="00FA2354" w:rsidP="00FA2354">
      <w:pPr>
        <w:numPr>
          <w:ilvl w:val="0"/>
          <w:numId w:val="1"/>
        </w:numPr>
      </w:pPr>
      <w:r>
        <w:t>l’adjustment factor considerate inialmente era (1-stock-i/stock-threshold-i)</w:t>
      </w:r>
    </w:p>
    <w:p w14:paraId="4F7783EB" w14:textId="0411DCD4" w:rsidR="001116F7" w:rsidRDefault="001116F7" w:rsidP="001116F7">
      <w:pPr>
        <w:numPr>
          <w:ilvl w:val="0"/>
          <w:numId w:val="1"/>
        </w:numPr>
        <w:rPr>
          <w:lang w:val="it-IT"/>
        </w:rPr>
      </w:pPr>
      <w:r w:rsidRPr="001116F7">
        <w:rPr>
          <w:lang w:val="it-IT"/>
        </w:rPr>
        <w:t>anche questa formula è sbagliata i</w:t>
      </w:r>
      <w:r>
        <w:rPr>
          <w:lang w:val="it-IT"/>
        </w:rPr>
        <w:t xml:space="preserve">n quanto porta </w:t>
      </w:r>
      <w:r w:rsidR="00FA2354">
        <w:rPr>
          <w:lang w:val="it-IT"/>
        </w:rPr>
        <w:t>gli utenti ad acquistare sempre</w:t>
      </w:r>
    </w:p>
    <w:p w14:paraId="1C439F04" w14:textId="77777777" w:rsidR="00FA2354" w:rsidRDefault="00FA2354" w:rsidP="00FA2354">
      <w:pPr>
        <w:rPr>
          <w:lang w:val="it-IT"/>
        </w:rPr>
      </w:pPr>
    </w:p>
    <w:p w14:paraId="2837DE95" w14:textId="5F28D6B9" w:rsidR="00FA2354" w:rsidRDefault="00FA2354" w:rsidP="00FA2354">
      <w:pPr>
        <w:rPr>
          <w:lang w:val="it-IT"/>
        </w:rPr>
      </w:pPr>
      <w:r>
        <w:rPr>
          <w:lang w:val="it-IT"/>
        </w:rPr>
        <w:t xml:space="preserve">infine abbiamo unito le 2 modifiche e siamo giunte a </w:t>
      </w:r>
    </w:p>
    <w:p w14:paraId="40B7A016" w14:textId="77777777" w:rsidR="00FA2354" w:rsidRDefault="00FA2354" w:rsidP="00FA2354">
      <w:pPr>
        <w:pStyle w:val="HTMLPreformatted"/>
        <w:shd w:val="clear" w:color="auto" w:fill="FFFFFF"/>
        <w:rPr>
          <w:rFonts w:ascii="Consolas" w:hAnsi="Consolas"/>
        </w:rPr>
      </w:pPr>
      <w:r w:rsidRPr="00B976CF">
        <w:rPr>
          <w:rFonts w:ascii="Consolas" w:hAnsi="Consolas"/>
          <w:color w:val="000000"/>
          <w:lang w:val="it-IT"/>
        </w:rPr>
        <w:t xml:space="preserve">    </w:t>
      </w:r>
      <w:r>
        <w:rPr>
          <w:rFonts w:ascii="Consolas" w:hAnsi="Consolas"/>
          <w:color w:val="0000AA"/>
        </w:rPr>
        <w:t>if</w:t>
      </w:r>
      <w:r>
        <w:rPr>
          <w:rFonts w:ascii="Consolas" w:hAnsi="Consolas"/>
          <w:color w:val="000000"/>
        </w:rPr>
        <w:t xml:space="preserve"> ((</w:t>
      </w:r>
      <w:r>
        <w:rPr>
          <w:rFonts w:ascii="Consolas" w:hAnsi="Consolas"/>
          <w:color w:val="963700"/>
        </w:rPr>
        <w:t>1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0096"/>
        </w:rPr>
        <w:t>-</w:t>
      </w:r>
      <w:r>
        <w:rPr>
          <w:rFonts w:ascii="Consolas" w:hAnsi="Consolas"/>
          <w:color w:val="000000"/>
        </w:rPr>
        <w:t xml:space="preserve"> i-stock </w:t>
      </w:r>
      <w:r>
        <w:rPr>
          <w:rFonts w:ascii="Consolas" w:hAnsi="Consolas"/>
          <w:color w:val="660096"/>
        </w:rPr>
        <w:t>/</w:t>
      </w:r>
      <w:r>
        <w:rPr>
          <w:rFonts w:ascii="Consolas" w:hAnsi="Consolas"/>
          <w:color w:val="000000"/>
        </w:rPr>
        <w:t xml:space="preserve"> i-stock-threshold ) </w:t>
      </w:r>
      <w:r>
        <w:rPr>
          <w:rFonts w:ascii="Consolas" w:hAnsi="Consolas"/>
          <w:color w:val="660096"/>
        </w:rPr>
        <w:t>*</w:t>
      </w:r>
      <w:r>
        <w:rPr>
          <w:rFonts w:ascii="Consolas" w:hAnsi="Consolas"/>
          <w:color w:val="000000"/>
        </w:rPr>
        <w:t xml:space="preserve"> trigger </w:t>
      </w:r>
      <w:r>
        <w:rPr>
          <w:rFonts w:ascii="Consolas" w:hAnsi="Consolas"/>
          <w:color w:val="660096"/>
        </w:rPr>
        <w:t>&lt;=</w:t>
      </w:r>
      <w:r>
        <w:rPr>
          <w:rFonts w:ascii="Consolas" w:hAnsi="Consolas"/>
          <w:color w:val="000000"/>
        </w:rPr>
        <w:t xml:space="preserve"> (utility-of-best-product )) </w:t>
      </w:r>
      <w:r>
        <w:rPr>
          <w:rFonts w:ascii="Consolas" w:hAnsi="Consolas"/>
          <w:color w:val="660096"/>
        </w:rPr>
        <w:t>and</w:t>
      </w:r>
      <w:r>
        <w:rPr>
          <w:rFonts w:ascii="Consolas" w:hAnsi="Consolas"/>
          <w:color w:val="000000"/>
        </w:rPr>
        <w:t xml:space="preserve"> (i-price </w:t>
      </w:r>
      <w:r>
        <w:rPr>
          <w:rFonts w:ascii="Consolas" w:hAnsi="Consolas"/>
          <w:color w:val="660096"/>
        </w:rPr>
        <w:t>&lt;=</w:t>
      </w:r>
      <w:r>
        <w:rPr>
          <w:rFonts w:ascii="Consolas" w:hAnsi="Consolas"/>
          <w:color w:val="000000"/>
        </w:rPr>
        <w:t xml:space="preserve"> tot-budget) [ </w:t>
      </w:r>
    </w:p>
    <w:p w14:paraId="053ECFF3" w14:textId="77777777" w:rsidR="00FA2354" w:rsidRDefault="00FA2354" w:rsidP="00FA2354"/>
    <w:p w14:paraId="0C4EA4FB" w14:textId="56D2A020" w:rsidR="00FA2354" w:rsidRPr="0099028A" w:rsidRDefault="00FA2354" w:rsidP="00FA2354">
      <w:pPr>
        <w:rPr>
          <w:sz w:val="22"/>
          <w:szCs w:val="22"/>
          <w:lang w:val="it-IT"/>
        </w:rPr>
      </w:pPr>
      <w:r w:rsidRPr="00FA2354">
        <w:rPr>
          <w:lang w:val="it-IT"/>
        </w:rPr>
        <w:t>che però continua ad avere d</w:t>
      </w:r>
      <w:r>
        <w:rPr>
          <w:lang w:val="it-IT"/>
        </w:rPr>
        <w:t>ei problemi</w:t>
      </w:r>
    </w:p>
    <w:p w14:paraId="3ADEAE76" w14:textId="77777777" w:rsidR="00B976CF" w:rsidRDefault="00B976CF" w:rsidP="00FA2354">
      <w:pPr>
        <w:rPr>
          <w:lang w:val="it-IT"/>
        </w:rPr>
      </w:pPr>
    </w:p>
    <w:p w14:paraId="6D51C7B8" w14:textId="77777777" w:rsidR="00B976CF" w:rsidRDefault="00B976CF" w:rsidP="00FA2354">
      <w:pPr>
        <w:rPr>
          <w:lang w:val="it-IT"/>
        </w:rPr>
      </w:pPr>
    </w:p>
    <w:p w14:paraId="2A00E3AA" w14:textId="6C1E2C57" w:rsidR="00B976CF" w:rsidRPr="00DE5F61" w:rsidRDefault="00DE5F61" w:rsidP="00FA2354">
      <w:pPr>
        <w:rPr>
          <w:rFonts w:eastAsiaTheme="minorEastAsia"/>
          <w:sz w:val="22"/>
          <w:szCs w:val="22"/>
          <w:lang w:val="it-IT"/>
        </w:rPr>
      </w:pPr>
      <m:oMathPara>
        <m:oMath>
          <m:r>
            <w:rPr>
              <w:rFonts w:ascii="Cambria Math" w:hAnsi="Cambria Math"/>
              <w:sz w:val="22"/>
              <w:szCs w:val="22"/>
              <w:lang w:val="it-IT"/>
            </w:rPr>
            <m:t>Utility=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it-IT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it-IT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it-IT"/>
                        </w:rPr>
                        <m:t>α*Q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it-IT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it-IT"/>
                        </w:rPr>
                        <m:t>β*S-γ*P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val="it-IT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it-IT"/>
                        </w:rPr>
                        <m:t>RL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it-IT"/>
                        </w:rPr>
                        <m:t>SL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  <w:lang w:val="it-IT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  <w:lang w:val="it-IT"/>
                </w:rPr>
                <m:t>exp</m:t>
              </m:r>
            </m:sup>
          </m:sSup>
        </m:oMath>
      </m:oMathPara>
    </w:p>
    <w:p w14:paraId="40038F1D" w14:textId="77777777" w:rsidR="00DE5F61" w:rsidRDefault="00DE5F61" w:rsidP="00FA2354">
      <w:pPr>
        <w:rPr>
          <w:rFonts w:eastAsiaTheme="minorEastAsia"/>
          <w:sz w:val="22"/>
          <w:szCs w:val="22"/>
          <w:lang w:val="it-IT"/>
        </w:rPr>
      </w:pPr>
    </w:p>
    <w:p w14:paraId="2BD59B27" w14:textId="4FD4718C" w:rsidR="00FC7F47" w:rsidRPr="003628C7" w:rsidRDefault="003628C7" w:rsidP="00FA2354">
      <w:pPr>
        <w:rPr>
          <w:rFonts w:eastAsiaTheme="minorEastAsia"/>
          <w:sz w:val="22"/>
          <w:szCs w:val="22"/>
          <w:lang w:val="it-IT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  <w:lang w:val="it-IT"/>
            </w:rPr>
            <m:t xml:space="preserve">Costo produzione= </m:t>
          </m:r>
          <m:r>
            <w:rPr>
              <w:rFonts w:ascii="Cambria Math" w:eastAsiaTheme="minorEastAsia" w:hAnsi="Cambria Math"/>
              <w:sz w:val="22"/>
              <w:szCs w:val="22"/>
              <w:lang w:val="it-IT"/>
            </w:rPr>
            <m:t>prezzo_min</m:t>
          </m:r>
          <m:r>
            <w:rPr>
              <w:rFonts w:ascii="Cambria Math" w:eastAsiaTheme="minorEastAsia" w:hAnsi="Cambria Math"/>
              <w:sz w:val="22"/>
              <w:szCs w:val="22"/>
              <w:lang w:val="it-IT"/>
            </w:rPr>
            <m:t xml:space="preserve"> * (1+ delta*sustainability)</m:t>
          </m:r>
        </m:oMath>
      </m:oMathPara>
    </w:p>
    <w:p w14:paraId="0428653A" w14:textId="18BBF8D7" w:rsidR="003628C7" w:rsidRPr="003611C7" w:rsidRDefault="005D6D3B" w:rsidP="00FA2354">
      <w:pPr>
        <w:rPr>
          <w:rFonts w:eastAsiaTheme="minorEastAsia"/>
          <w:sz w:val="22"/>
          <w:szCs w:val="22"/>
          <w:lang w:val="it-IT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  <w:lang w:val="it-IT"/>
            </w:rPr>
            <m:t>quality=quality_</m:t>
          </m:r>
          <m:r>
            <w:rPr>
              <w:rFonts w:ascii="Cambria Math" w:eastAsiaTheme="minorEastAsia" w:hAnsi="Cambria Math"/>
              <w:sz w:val="22"/>
              <w:szCs w:val="22"/>
              <w:lang w:val="it-IT"/>
            </w:rPr>
            <m:t>min</m:t>
          </m:r>
        </m:oMath>
      </m:oMathPara>
    </w:p>
    <w:p w14:paraId="69A5361E" w14:textId="22AC8394" w:rsidR="003611C7" w:rsidRDefault="003611C7" w:rsidP="00FA2354">
      <w:pPr>
        <w:rPr>
          <w:rFonts w:eastAsiaTheme="minorEastAsia"/>
          <w:sz w:val="22"/>
          <w:szCs w:val="22"/>
          <w:lang w:val="it-IT"/>
        </w:rPr>
      </w:pPr>
      <m:oMath>
        <m:r>
          <w:rPr>
            <w:rFonts w:ascii="Cambria Math" w:eastAsiaTheme="minorEastAsia" w:hAnsi="Cambria Math"/>
            <w:sz w:val="22"/>
            <w:szCs w:val="22"/>
            <w:lang w:val="it-IT"/>
          </w:rPr>
          <m:t>prezzo=</m:t>
        </m:r>
        <m:r>
          <w:rPr>
            <w:rFonts w:ascii="Cambria Math" w:eastAsiaTheme="minorEastAsia" w:hAnsi="Cambria Math"/>
            <w:sz w:val="22"/>
            <w:szCs w:val="22"/>
            <w:lang w:val="it-IT"/>
          </w:rPr>
          <m:t>cost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it-IT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it-IT"/>
              </w:rPr>
              <m:t>prod</m:t>
            </m:r>
          </m:sub>
        </m:sSub>
        <m:r>
          <w:rPr>
            <w:rFonts w:ascii="Cambria Math" w:eastAsiaTheme="minorEastAsia" w:hAnsi="Cambria Math"/>
            <w:sz w:val="22"/>
            <w:szCs w:val="22"/>
            <w:lang w:val="it-IT"/>
          </w:rPr>
          <m:t>+ rand(price_variability</m:t>
        </m:r>
      </m:oMath>
      <w:r w:rsidR="0012735D">
        <w:rPr>
          <w:rFonts w:eastAsiaTheme="minorEastAsia"/>
          <w:sz w:val="22"/>
          <w:szCs w:val="22"/>
          <w:lang w:val="it-IT"/>
        </w:rPr>
        <w:t>)</w:t>
      </w:r>
    </w:p>
    <w:p w14:paraId="43AADB6C" w14:textId="7525C483" w:rsidR="001B7B07" w:rsidRDefault="00955549" w:rsidP="00FA2354">
      <w:pPr>
        <w:rPr>
          <w:rFonts w:eastAsiaTheme="minorEastAsia"/>
          <w:sz w:val="22"/>
          <w:szCs w:val="22"/>
          <w:lang w:val="it-IT"/>
        </w:rPr>
      </w:pPr>
      <w:r>
        <w:rPr>
          <w:rFonts w:eastAsiaTheme="minorEastAsia"/>
          <w:sz w:val="22"/>
          <w:szCs w:val="22"/>
          <w:lang w:val="it-IT"/>
        </w:rPr>
        <w:t xml:space="preserve">Poi anche qualità </w:t>
      </w:r>
      <w:r w:rsidR="00410A7A">
        <w:rPr>
          <w:rFonts w:eastAsiaTheme="minorEastAsia"/>
          <w:sz w:val="22"/>
          <w:szCs w:val="22"/>
          <w:lang w:val="it-IT"/>
        </w:rPr>
        <w:t>influenzerà anche il costo di produzione</w:t>
      </w:r>
      <w:r w:rsidR="00AC673A" w:rsidRPr="00AC673A">
        <w:rPr>
          <w:rFonts w:eastAsiaTheme="minorEastAsia"/>
          <w:sz w:val="22"/>
          <w:szCs w:val="22"/>
          <w:lang w:val="it-IT"/>
        </w:rPr>
        <w:sym w:font="Wingdings" w:char="F0E0"/>
      </w:r>
      <w:r w:rsidR="00AC673A">
        <w:rPr>
          <w:rFonts w:eastAsiaTheme="minorEastAsia"/>
          <w:sz w:val="22"/>
          <w:szCs w:val="22"/>
          <w:lang w:val="it-IT"/>
        </w:rPr>
        <w:t xml:space="preserve"> </w:t>
      </w:r>
      <w:r w:rsidR="00EE3DFB">
        <w:rPr>
          <w:rFonts w:eastAsiaTheme="minorEastAsia"/>
          <w:sz w:val="22"/>
          <w:szCs w:val="22"/>
          <w:lang w:val="it-IT"/>
        </w:rPr>
        <w:t xml:space="preserve">più il prodotto è sostenibile, più </w:t>
      </w:r>
      <w:r w:rsidR="00AF0714">
        <w:rPr>
          <w:rFonts w:eastAsiaTheme="minorEastAsia"/>
          <w:sz w:val="22"/>
          <w:szCs w:val="22"/>
          <w:lang w:val="it-IT"/>
        </w:rPr>
        <w:t>il costo di produzione si avvicinerà a baseline*(1+delta)</w:t>
      </w:r>
    </w:p>
    <w:p w14:paraId="6255ABCF" w14:textId="2D717C1B" w:rsidR="00AF0714" w:rsidRDefault="00AF0714" w:rsidP="00FA2354">
      <w:pPr>
        <w:pBdr>
          <w:bottom w:val="single" w:sz="6" w:space="1" w:color="auto"/>
        </w:pBdr>
        <w:rPr>
          <w:rFonts w:eastAsiaTheme="minorEastAsia"/>
          <w:sz w:val="22"/>
          <w:szCs w:val="22"/>
          <w:lang w:val="it-IT"/>
        </w:rPr>
      </w:pPr>
      <w:r>
        <w:rPr>
          <w:rFonts w:eastAsiaTheme="minorEastAsia"/>
          <w:sz w:val="22"/>
          <w:szCs w:val="22"/>
          <w:lang w:val="it-IT"/>
        </w:rPr>
        <w:t xml:space="preserve">Se sust=1 allora </w:t>
      </w:r>
      <w:r w:rsidR="00EB729C">
        <w:rPr>
          <w:rFonts w:eastAsiaTheme="minorEastAsia"/>
          <w:sz w:val="22"/>
          <w:szCs w:val="22"/>
          <w:lang w:val="it-IT"/>
        </w:rPr>
        <w:t>costo prod aumenta del 10%</w:t>
      </w:r>
    </w:p>
    <w:p w14:paraId="3F6E6E7F" w14:textId="77777777" w:rsidR="00EB729C" w:rsidRDefault="00EB729C" w:rsidP="00FA2354">
      <w:pPr>
        <w:rPr>
          <w:rFonts w:eastAsiaTheme="minorEastAsia"/>
          <w:sz w:val="22"/>
          <w:szCs w:val="22"/>
          <w:lang w:val="it-IT"/>
        </w:rPr>
      </w:pPr>
    </w:p>
    <w:p w14:paraId="29513FD6" w14:textId="4AA6ECDB" w:rsidR="00387AE8" w:rsidRDefault="00387AE8" w:rsidP="00FA2354">
      <w:pPr>
        <w:rPr>
          <w:rFonts w:eastAsiaTheme="minorEastAsia"/>
          <w:sz w:val="22"/>
          <w:szCs w:val="22"/>
          <w:lang w:val="it-IT"/>
        </w:rPr>
      </w:pPr>
      <w:r>
        <w:rPr>
          <w:rFonts w:eastAsiaTheme="minorEastAsia"/>
          <w:sz w:val="22"/>
          <w:szCs w:val="22"/>
          <w:lang w:val="it-IT"/>
        </w:rPr>
        <w:t>Price-min</w:t>
      </w:r>
      <w:r w:rsidR="00CB60A4">
        <w:rPr>
          <w:rFonts w:eastAsiaTheme="minorEastAsia"/>
          <w:sz w:val="22"/>
          <w:szCs w:val="22"/>
          <w:lang w:val="it-IT"/>
        </w:rPr>
        <w:t>= costo prod-</w:t>
      </w:r>
      <w:r w:rsidR="00B8149B">
        <w:rPr>
          <w:rFonts w:eastAsiaTheme="minorEastAsia"/>
          <w:sz w:val="22"/>
          <w:szCs w:val="22"/>
          <w:lang w:val="it-IT"/>
        </w:rPr>
        <w:t>baseline</w:t>
      </w:r>
    </w:p>
    <w:p w14:paraId="0F67451B" w14:textId="4B6DBC71" w:rsidR="00DE5F61" w:rsidRDefault="00DE5F61" w:rsidP="00FA2354">
      <w:pPr>
        <w:rPr>
          <w:rFonts w:eastAsiaTheme="minorEastAsia"/>
          <w:sz w:val="22"/>
          <w:szCs w:val="22"/>
          <w:lang w:val="it-IT"/>
        </w:rPr>
      </w:pPr>
      <w:r>
        <w:rPr>
          <w:rFonts w:eastAsiaTheme="minorEastAsia"/>
          <w:sz w:val="22"/>
          <w:szCs w:val="22"/>
          <w:lang w:val="it-IT"/>
        </w:rPr>
        <w:t>Exp = esponente compreso tra 0 e 1</w:t>
      </w:r>
    </w:p>
    <w:p w14:paraId="61F11D92" w14:textId="6F86213E" w:rsidR="00697D22" w:rsidRDefault="00697D22" w:rsidP="00FA2354">
      <w:pPr>
        <w:rPr>
          <w:rFonts w:eastAsiaTheme="minorEastAsia"/>
          <w:sz w:val="22"/>
          <w:szCs w:val="22"/>
          <w:lang w:val="it-IT"/>
        </w:rPr>
      </w:pPr>
      <w:r>
        <w:rPr>
          <w:rFonts w:eastAsiaTheme="minorEastAsia"/>
          <w:sz w:val="22"/>
          <w:szCs w:val="22"/>
          <w:lang w:val="it-IT"/>
        </w:rPr>
        <w:t>Iniziamo a settare exp = 0.5 e poi vediamo</w:t>
      </w:r>
    </w:p>
    <w:p w14:paraId="64523778" w14:textId="189C77E7" w:rsidR="005E71A7" w:rsidRDefault="00092F4B" w:rsidP="00FA2354">
      <w:pPr>
        <w:rPr>
          <w:rFonts w:eastAsiaTheme="minorEastAsia"/>
          <w:sz w:val="22"/>
          <w:szCs w:val="22"/>
          <w:lang w:val="it-IT"/>
        </w:rPr>
      </w:pPr>
      <w:r>
        <w:rPr>
          <w:rFonts w:eastAsiaTheme="minorEastAsia"/>
          <w:sz w:val="22"/>
          <w:szCs w:val="22"/>
          <w:lang w:val="it-IT"/>
        </w:rPr>
        <w:t xml:space="preserve">Di conseguenza mettiamo vincolo su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  <w:lang w:val="it-IT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it-IT"/>
              </w:rPr>
              <m:t>β*S-γ*P+α*Q</m:t>
            </m:r>
          </m:e>
        </m:d>
      </m:oMath>
      <w:r w:rsidR="00962463">
        <w:rPr>
          <w:rFonts w:eastAsiaTheme="minorEastAsia"/>
          <w:sz w:val="22"/>
          <w:szCs w:val="22"/>
          <w:lang w:val="it-IT"/>
        </w:rPr>
        <w:t xml:space="preserve"> </w:t>
      </w:r>
      <w:r>
        <w:rPr>
          <w:rFonts w:eastAsiaTheme="minorEastAsia"/>
          <w:sz w:val="22"/>
          <w:szCs w:val="22"/>
          <w:lang w:val="it-IT"/>
        </w:rPr>
        <w:t>che non può essere &lt;0</w:t>
      </w:r>
    </w:p>
    <w:p w14:paraId="38C2354D" w14:textId="77777777" w:rsidR="00962463" w:rsidRDefault="00962463" w:rsidP="00FA2354">
      <w:pPr>
        <w:rPr>
          <w:rFonts w:eastAsiaTheme="minorEastAsia"/>
          <w:sz w:val="22"/>
          <w:szCs w:val="22"/>
          <w:lang w:val="it-IT"/>
        </w:rPr>
      </w:pPr>
    </w:p>
    <w:p w14:paraId="3D7FF27F" w14:textId="77777777" w:rsidR="009449AB" w:rsidRDefault="009449AB" w:rsidP="00FA2354">
      <w:pPr>
        <w:rPr>
          <w:rFonts w:eastAsiaTheme="minorEastAsia"/>
          <w:sz w:val="22"/>
          <w:szCs w:val="22"/>
          <w:lang w:val="it-IT"/>
        </w:rPr>
      </w:pPr>
    </w:p>
    <w:p w14:paraId="7E910463" w14:textId="77777777" w:rsidR="009449AB" w:rsidRPr="00FA2354" w:rsidRDefault="009449AB" w:rsidP="00FA2354">
      <w:pPr>
        <w:rPr>
          <w:lang w:val="it-IT"/>
        </w:rPr>
      </w:pPr>
    </w:p>
    <w:sectPr w:rsidR="009449AB" w:rsidRPr="00FA23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6754E"/>
    <w:multiLevelType w:val="hybridMultilevel"/>
    <w:tmpl w:val="5646251C"/>
    <w:lvl w:ilvl="0" w:tplc="748EFB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492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F7"/>
    <w:rsid w:val="00055612"/>
    <w:rsid w:val="00092F4B"/>
    <w:rsid w:val="001116F7"/>
    <w:rsid w:val="0012735D"/>
    <w:rsid w:val="00171B1D"/>
    <w:rsid w:val="001B7B07"/>
    <w:rsid w:val="003611C7"/>
    <w:rsid w:val="003628C7"/>
    <w:rsid w:val="00387AE8"/>
    <w:rsid w:val="00410A7A"/>
    <w:rsid w:val="00522326"/>
    <w:rsid w:val="005D6D3B"/>
    <w:rsid w:val="005E71A7"/>
    <w:rsid w:val="00645739"/>
    <w:rsid w:val="006605CD"/>
    <w:rsid w:val="00690574"/>
    <w:rsid w:val="00697D22"/>
    <w:rsid w:val="009377EB"/>
    <w:rsid w:val="009449AB"/>
    <w:rsid w:val="00955549"/>
    <w:rsid w:val="00962463"/>
    <w:rsid w:val="0099028A"/>
    <w:rsid w:val="00AA69BB"/>
    <w:rsid w:val="00AC673A"/>
    <w:rsid w:val="00AF0714"/>
    <w:rsid w:val="00B064D0"/>
    <w:rsid w:val="00B8149B"/>
    <w:rsid w:val="00B857DF"/>
    <w:rsid w:val="00B976CF"/>
    <w:rsid w:val="00C92CE4"/>
    <w:rsid w:val="00C97A0A"/>
    <w:rsid w:val="00CB60A4"/>
    <w:rsid w:val="00CF13B1"/>
    <w:rsid w:val="00D55245"/>
    <w:rsid w:val="00DE5F61"/>
    <w:rsid w:val="00EB3895"/>
    <w:rsid w:val="00EB729C"/>
    <w:rsid w:val="00EE3DFB"/>
    <w:rsid w:val="00FA2354"/>
    <w:rsid w:val="00FC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3C0A3"/>
  <w15:chartTrackingRefBased/>
  <w15:docId w15:val="{BF441CBE-E143-4BA9-A75D-5F3AD626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6F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35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B976C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Filippini</dc:creator>
  <cp:keywords/>
  <dc:description/>
  <cp:lastModifiedBy>Beatrice Filippini</cp:lastModifiedBy>
  <cp:revision>37</cp:revision>
  <dcterms:created xsi:type="dcterms:W3CDTF">2024-08-22T10:57:00Z</dcterms:created>
  <dcterms:modified xsi:type="dcterms:W3CDTF">2024-08-22T16:28:00Z</dcterms:modified>
</cp:coreProperties>
</file>