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55AB3" w14:textId="5EC23812" w:rsidR="00BF76BD" w:rsidRDefault="00BF76BD" w:rsidP="009753F7">
      <w:pPr>
        <w:pStyle w:val="Heading1"/>
        <w:rPr>
          <w:b w:val="0"/>
        </w:rPr>
      </w:pPr>
      <w:r>
        <w:t>Referto di Specialistica Ambulatoriale</w:t>
      </w:r>
    </w:p>
    <w:p w14:paraId="60B56AEE" w14:textId="77777777" w:rsidR="00BF76BD" w:rsidRDefault="00BF76BD" w:rsidP="00BF76BD">
      <w:pPr>
        <w:pStyle w:val="Heading2"/>
        <w:jc w:val="both"/>
      </w:pPr>
      <w:r>
        <w:t>Casi di Test – OK</w:t>
      </w:r>
    </w:p>
    <w:p w14:paraId="2AD40780" w14:textId="1DED31A1" w:rsidR="00BF76BD" w:rsidRDefault="00BF76BD" w:rsidP="00BF76BD">
      <w:pPr>
        <w:jc w:val="both"/>
      </w:pPr>
      <w:r>
        <w:t>I casi di test di ok esplicitati di seguito sono riportati nel file “</w:t>
      </w:r>
      <w:r>
        <w:rPr>
          <w:i/>
          <w:iCs/>
        </w:rPr>
        <w:t>CDA2_Referto_Specialistica_Ambulatoriale_OK.xls</w:t>
      </w:r>
      <w:r>
        <w:t>”.</w:t>
      </w:r>
    </w:p>
    <w:p w14:paraId="3FB6B901" w14:textId="091862A7" w:rsidR="000A5A0A" w:rsidRDefault="000A5A0A" w:rsidP="00BF76B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B07122" wp14:editId="078D6468">
                <wp:simplePos x="0" y="0"/>
                <wp:positionH relativeFrom="margin">
                  <wp:align>left</wp:align>
                </wp:positionH>
                <wp:positionV relativeFrom="paragraph">
                  <wp:posOffset>54610</wp:posOffset>
                </wp:positionV>
                <wp:extent cx="6229350" cy="466725"/>
                <wp:effectExtent l="0" t="0" r="19050" b="2857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0" cy="466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56195" w14:textId="77777777" w:rsidR="000A5A0A" w:rsidRPr="00AB0032" w:rsidRDefault="000A5A0A" w:rsidP="000A5A0A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AB0032">
                              <w:rPr>
                                <w:color w:val="000000" w:themeColor="text1"/>
                              </w:rPr>
                              <w:t xml:space="preserve">Affinché i casi di test OK siano svolti correttamente, per ogni elemento fare riferimento alle colonne </w:t>
                            </w:r>
                            <w:r>
                              <w:rPr>
                                <w:color w:val="000000" w:themeColor="text1"/>
                              </w:rPr>
                              <w:t>“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>Cardinalità per Test case N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”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 w:rsidRPr="00AB0032"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“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>Obbligatorietà per Test case N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”</w:t>
                            </w:r>
                            <w:r w:rsidRPr="00AB0032">
                              <w:rPr>
                                <w:i/>
                                <w:iCs/>
                                <w:color w:val="000000" w:themeColor="text1"/>
                              </w:rPr>
                              <w:t>.</w:t>
                            </w:r>
                          </w:p>
                          <w:p w14:paraId="629D4CEB" w14:textId="77777777" w:rsidR="000A5A0A" w:rsidRPr="008A6B6C" w:rsidRDefault="000A5A0A" w:rsidP="000A5A0A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07122" id="Rettangolo 2" o:spid="_x0000_s1026" style="position:absolute;left:0;text-align:left;margin-left:0;margin-top:4.3pt;width:490.5pt;height:36.75pt;z-index:2516582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" fillcolor="#fbe4d5 [661]" strokecolor="#1f3763 [1604]" strokeweight="1pt">
                <v:textbox>
                  <w:txbxContent>
                    <w:p w14:paraId="0BA56195" w14:textId="77777777" w:rsidR="000A5A0A" w:rsidRPr="00AB0032" w:rsidRDefault="000A5A0A" w:rsidP="000A5A0A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AB0032">
                        <w:rPr>
                          <w:color w:val="000000" w:themeColor="text1"/>
                        </w:rPr>
                        <w:t xml:space="preserve">Affinché i casi di test OK siano svolti correttamente, per ogni elemento fare riferimento alle colonne </w:t>
                      </w:r>
                      <w:r>
                        <w:rPr>
                          <w:color w:val="000000" w:themeColor="text1"/>
                        </w:rPr>
                        <w:t>“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>Cardinalità per Test case N</w:t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>”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 xml:space="preserve"> </w:t>
                      </w:r>
                      <w:r w:rsidRPr="00AB0032">
                        <w:rPr>
                          <w:color w:val="000000" w:themeColor="text1"/>
                        </w:rPr>
                        <w:t>e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>“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>Obbligatorietà per Test case N</w:t>
                      </w:r>
                      <w:r>
                        <w:rPr>
                          <w:i/>
                          <w:iCs/>
                          <w:color w:val="000000" w:themeColor="text1"/>
                        </w:rPr>
                        <w:t>”</w:t>
                      </w:r>
                      <w:r w:rsidRPr="00AB0032">
                        <w:rPr>
                          <w:i/>
                          <w:iCs/>
                          <w:color w:val="000000" w:themeColor="text1"/>
                        </w:rPr>
                        <w:t>.</w:t>
                      </w:r>
                    </w:p>
                    <w:p w14:paraId="629D4CEB" w14:textId="77777777" w:rsidR="000A5A0A" w:rsidRPr="008A6B6C" w:rsidRDefault="000A5A0A" w:rsidP="000A5A0A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8375EE" w14:textId="687C716D" w:rsidR="000A5A0A" w:rsidRDefault="000A5A0A" w:rsidP="00BF76BD">
      <w:pPr>
        <w:jc w:val="both"/>
      </w:pPr>
    </w:p>
    <w:p w14:paraId="23308794" w14:textId="77777777" w:rsidR="00BF76BD" w:rsidRDefault="00BF76BD" w:rsidP="00BF76BD">
      <w:pPr>
        <w:jc w:val="both"/>
      </w:pPr>
    </w:p>
    <w:p w14:paraId="03F63E1A" w14:textId="6F623847" w:rsidR="005D51AC" w:rsidRPr="005D51AC" w:rsidRDefault="005D51AC" w:rsidP="005D51AC">
      <w:pPr>
        <w:pStyle w:val="Heading3"/>
        <w:rPr>
          <w:rFonts w:ascii="Calibri" w:eastAsia="Calibri" w:hAnsi="Calibri" w:cs="Calibri"/>
        </w:rPr>
      </w:pPr>
      <w:r w:rsidRPr="005D51AC">
        <w:rPr>
          <w:rFonts w:ascii="Calibri" w:eastAsia="Calibri" w:hAnsi="Calibri" w:cs="Calibri"/>
        </w:rPr>
        <w:t xml:space="preserve">CASO DI TEST </w:t>
      </w:r>
      <w:r w:rsidR="00552A38">
        <w:rPr>
          <w:rFonts w:ascii="Calibri" w:eastAsia="Calibri" w:hAnsi="Calibri" w:cs="Calibri"/>
        </w:rPr>
        <w:t>24</w:t>
      </w:r>
    </w:p>
    <w:p w14:paraId="18B9219F" w14:textId="64AA14FA" w:rsidR="005D51AC" w:rsidRPr="00FE27D6" w:rsidRDefault="005D51AC" w:rsidP="005D51AC">
      <w:pPr>
        <w:jc w:val="both"/>
        <w:rPr>
          <w:rFonts w:cs="Open Sans"/>
        </w:rPr>
      </w:pPr>
      <w:r w:rsidRPr="00FE27D6">
        <w:rPr>
          <w:rFonts w:cs="Open Sans"/>
        </w:rPr>
        <w:t xml:space="preserve">Il Caso di Test </w:t>
      </w:r>
      <w:r w:rsidR="00552A38">
        <w:rPr>
          <w:rFonts w:cs="Open Sans"/>
        </w:rPr>
        <w:t>24</w:t>
      </w:r>
      <w:r w:rsidRPr="00FE27D6">
        <w:rPr>
          <w:rFonts w:cs="Open Sans"/>
        </w:rPr>
        <w:t xml:space="preserve"> corrisponde ad un esempio di CDA2 in cui sono presenti tutte le sezioni e/o campi corrispondenti ai dati essenziali del Decreto 7 </w:t>
      </w:r>
      <w:proofErr w:type="gramStart"/>
      <w:r w:rsidRPr="00FE27D6">
        <w:rPr>
          <w:rFonts w:cs="Open Sans"/>
        </w:rPr>
        <w:t>Settembre</w:t>
      </w:r>
      <w:proofErr w:type="gramEnd"/>
      <w:r w:rsidRPr="00FE27D6">
        <w:rPr>
          <w:rFonts w:cs="Open Sans"/>
        </w:rPr>
        <w:t xml:space="preserve"> 2023; in particolare, il CDA2 contiene le seguenti sezioni obbligatorie ed opzionali:</w:t>
      </w:r>
    </w:p>
    <w:p w14:paraId="114B90C1" w14:textId="77777777" w:rsidR="005D51AC" w:rsidRPr="00FE27D6" w:rsidRDefault="005D51AC" w:rsidP="005D51AC">
      <w:pPr>
        <w:jc w:val="both"/>
        <w:rPr>
          <w:rFonts w:cs="Open Sans"/>
          <w:b/>
          <w:bCs/>
        </w:rPr>
      </w:pPr>
      <w:r w:rsidRPr="00FE27D6">
        <w:rPr>
          <w:rFonts w:cs="Open Sans"/>
          <w:b/>
          <w:bCs/>
        </w:rPr>
        <w:t>Sezioni obbligatorie</w:t>
      </w:r>
    </w:p>
    <w:p w14:paraId="1AFCF43D" w14:textId="77777777" w:rsidR="005D51AC" w:rsidRDefault="005D51AC" w:rsidP="005D51AC">
      <w:pPr>
        <w:pStyle w:val="ListParagraph"/>
        <w:numPr>
          <w:ilvl w:val="0"/>
          <w:numId w:val="1"/>
        </w:numPr>
        <w:jc w:val="both"/>
      </w:pPr>
      <w:r>
        <w:t>“Prestazioni”, descrive le prestazioni effettivamente eseguite e le procedure operative di esame.</w:t>
      </w:r>
    </w:p>
    <w:p w14:paraId="75327D82" w14:textId="77777777" w:rsidR="005D51AC" w:rsidRDefault="005D51AC" w:rsidP="005D51AC">
      <w:pPr>
        <w:pStyle w:val="ListParagraph"/>
        <w:numPr>
          <w:ilvl w:val="0"/>
          <w:numId w:val="1"/>
        </w:numPr>
        <w:jc w:val="both"/>
      </w:pPr>
      <w:r>
        <w:t>“Referto”, descrive quanto emerso nel corso della/e prestazione/i, riporta quindi al proprio interno una descrizione delle valutazioni del medico e dell’esito della prestazione.</w:t>
      </w:r>
    </w:p>
    <w:p w14:paraId="2D05CAA8" w14:textId="77777777" w:rsidR="005D51AC" w:rsidRPr="00FE27D6" w:rsidRDefault="005D51AC" w:rsidP="005D51AC">
      <w:pPr>
        <w:jc w:val="both"/>
        <w:rPr>
          <w:rFonts w:cs="Open Sans"/>
          <w:b/>
          <w:bCs/>
        </w:rPr>
      </w:pPr>
      <w:r w:rsidRPr="00FE27D6">
        <w:rPr>
          <w:rFonts w:cs="Open Sans"/>
          <w:b/>
          <w:bCs/>
        </w:rPr>
        <w:t>Sezioni opzionali</w:t>
      </w:r>
    </w:p>
    <w:p w14:paraId="523C4E32" w14:textId="77777777" w:rsidR="005D51AC" w:rsidRPr="00FE27D6" w:rsidRDefault="005D51AC" w:rsidP="005D51AC">
      <w:pPr>
        <w:jc w:val="both"/>
        <w:rPr>
          <w:rFonts w:eastAsia="Calibri" w:cs="Open Sans"/>
        </w:rPr>
      </w:pPr>
      <w:r w:rsidRPr="00FE27D6">
        <w:rPr>
          <w:rFonts w:eastAsia="Calibri" w:cs="Open Sans"/>
          <w:color w:val="000000" w:themeColor="text1"/>
        </w:rPr>
        <w:t>Deve contenere le seguenti sezioni opzionali:</w:t>
      </w:r>
    </w:p>
    <w:p w14:paraId="6E90B2B9" w14:textId="77777777" w:rsidR="005D51AC" w:rsidRDefault="005D51AC" w:rsidP="005D51AC">
      <w:pPr>
        <w:pStyle w:val="ListParagraph"/>
        <w:numPr>
          <w:ilvl w:val="0"/>
          <w:numId w:val="1"/>
        </w:numPr>
        <w:jc w:val="both"/>
      </w:pPr>
      <w:r>
        <w:t xml:space="preserve">“Quesito Diagnostico”, rappresenta la diagnosi già accertata o sospettata oppure il sintomo prevalente. Serve allo specialista per conoscere il motivo della richiesta dell’esame allo scopo di formulare delle risposte clinicamente precise al paziente o al medico che ha prescritto l’accertamento.  </w:t>
      </w:r>
    </w:p>
    <w:p w14:paraId="402545E3" w14:textId="77777777" w:rsidR="005D51AC" w:rsidRPr="0002076D" w:rsidRDefault="005D51AC" w:rsidP="005D51AC">
      <w:pPr>
        <w:pStyle w:val="ListParagraph"/>
        <w:numPr>
          <w:ilvl w:val="0"/>
          <w:numId w:val="1"/>
        </w:numPr>
        <w:jc w:val="both"/>
      </w:pPr>
      <w:r w:rsidRPr="0002076D">
        <w:t xml:space="preserve">“Storia Clinica”, inquadra in generale lo stato di salute del paziente, della sua storia clinica e della motivazione che ha scaturito l’esigenza di sottoporre il paziente alla prestazione di Specialistica </w:t>
      </w:r>
    </w:p>
    <w:p w14:paraId="70F6F7D8" w14:textId="77777777" w:rsidR="005D51AC" w:rsidRPr="0002076D" w:rsidRDefault="005D51AC" w:rsidP="005D51AC">
      <w:pPr>
        <w:pStyle w:val="ListParagraph"/>
        <w:jc w:val="both"/>
      </w:pPr>
      <w:r w:rsidRPr="0002076D">
        <w:t>Ambulatoriale</w:t>
      </w:r>
    </w:p>
    <w:p w14:paraId="4D8F0644" w14:textId="77777777" w:rsidR="005D51AC" w:rsidRPr="0002076D" w:rsidRDefault="005D51AC" w:rsidP="005D51AC">
      <w:pPr>
        <w:pStyle w:val="ListParagraph"/>
        <w:numPr>
          <w:ilvl w:val="0"/>
          <w:numId w:val="1"/>
        </w:numPr>
        <w:jc w:val="both"/>
      </w:pPr>
      <w:r w:rsidRPr="0002076D">
        <w:t>“Precedenti Esami eseguiti”, elenca eventuali esami precedentemente eseguiti dal paziente che lo specialista ritiene utile richiamare</w:t>
      </w:r>
    </w:p>
    <w:p w14:paraId="02F02EA8" w14:textId="77777777" w:rsidR="005D51AC" w:rsidRPr="001407AC" w:rsidRDefault="005D51AC" w:rsidP="005D51AC">
      <w:pPr>
        <w:pStyle w:val="ListParagraph"/>
        <w:numPr>
          <w:ilvl w:val="0"/>
          <w:numId w:val="1"/>
        </w:numPr>
        <w:jc w:val="both"/>
      </w:pPr>
      <w:r w:rsidRPr="0002076D">
        <w:t>“Esame Obiettivo”, rappresenta l'insieme di manovre diagnostiche effettuate dal medico per verificare la presenza</w:t>
      </w:r>
      <w:r>
        <w:t xml:space="preserve"> o assenza, nel paziente, dei segni (o sintomi obiettivi) indicativi di una deviazione dalla condizione di normalità fisiologica.</w:t>
      </w:r>
    </w:p>
    <w:p w14:paraId="533A8F3D" w14:textId="77777777" w:rsidR="005D51AC" w:rsidRDefault="005D51AC" w:rsidP="005D51AC">
      <w:pPr>
        <w:pStyle w:val="ListParagraph"/>
        <w:numPr>
          <w:ilvl w:val="0"/>
          <w:numId w:val="1"/>
        </w:numPr>
        <w:jc w:val="both"/>
      </w:pPr>
      <w:r>
        <w:t>“Confronto con precedenti esami eseguiti”, riporta un confronto tra quanto emerso nel corso di precedenti esami eseguiti e quanto rilevato nel corso della/e procedura/e oggetto del referto.</w:t>
      </w:r>
    </w:p>
    <w:p w14:paraId="0895F773" w14:textId="77777777" w:rsidR="005D51AC" w:rsidRDefault="005D51AC" w:rsidP="005D51AC">
      <w:pPr>
        <w:pStyle w:val="ListParagraph"/>
        <w:numPr>
          <w:ilvl w:val="0"/>
          <w:numId w:val="1"/>
        </w:numPr>
        <w:jc w:val="both"/>
      </w:pPr>
      <w:r>
        <w:t>“Diagnosi”, rappresenta la conferma o la confutazione del sospetto diagnostico.</w:t>
      </w:r>
    </w:p>
    <w:p w14:paraId="7C42AA8D" w14:textId="77777777" w:rsidR="005D51AC" w:rsidRDefault="005D51AC" w:rsidP="005D51AC">
      <w:pPr>
        <w:pStyle w:val="ListParagraph"/>
        <w:numPr>
          <w:ilvl w:val="0"/>
          <w:numId w:val="1"/>
        </w:numPr>
        <w:jc w:val="both"/>
      </w:pPr>
      <w:r>
        <w:t>“Conclusioni”, riporta la valutazione conclusiva redatta dal medico specialista e generalmente destinata al medico richiedente.</w:t>
      </w:r>
    </w:p>
    <w:p w14:paraId="2495D0C5" w14:textId="77777777" w:rsidR="005D51AC" w:rsidRPr="0002076D" w:rsidRDefault="005D51AC" w:rsidP="005D51AC">
      <w:pPr>
        <w:pStyle w:val="ListParagraph"/>
        <w:numPr>
          <w:ilvl w:val="0"/>
          <w:numId w:val="1"/>
        </w:numPr>
        <w:jc w:val="both"/>
      </w:pPr>
      <w:r w:rsidRPr="0002076D">
        <w:t>“Suggerimenti per il medico prescrittore”, riporta al suo interno eventuali suggerimenti o comunicazioni per il medico richiedente</w:t>
      </w:r>
    </w:p>
    <w:p w14:paraId="2276DEA0" w14:textId="77777777" w:rsidR="005D51AC" w:rsidRPr="0002076D" w:rsidRDefault="005D51AC" w:rsidP="005D51AC">
      <w:pPr>
        <w:pStyle w:val="ListParagraph"/>
        <w:numPr>
          <w:ilvl w:val="0"/>
          <w:numId w:val="1"/>
        </w:numPr>
        <w:jc w:val="both"/>
      </w:pPr>
      <w:r w:rsidRPr="0002076D">
        <w:t>“Accertamenti e controlli consigliati”, riporta le prestazioni che il medico specialista ritiene opportuno consigliare al paziente.</w:t>
      </w:r>
    </w:p>
    <w:p w14:paraId="4547576C" w14:textId="77777777" w:rsidR="005D51AC" w:rsidRPr="0002076D" w:rsidRDefault="005D51AC" w:rsidP="005D51AC">
      <w:pPr>
        <w:pStyle w:val="ListParagraph"/>
        <w:numPr>
          <w:ilvl w:val="0"/>
          <w:numId w:val="1"/>
        </w:numPr>
        <w:jc w:val="both"/>
      </w:pPr>
      <w:r w:rsidRPr="0002076D">
        <w:lastRenderedPageBreak/>
        <w:t>“Terapia Farmacologica Consigliata”, riporta le terapie che il medico specialista ritiene opportuno consigliare al paziente a seguito della prestazione.</w:t>
      </w:r>
    </w:p>
    <w:p w14:paraId="5CF1A605" w14:textId="6BF3AFC8" w:rsidR="005D51AC" w:rsidRPr="005D51AC" w:rsidRDefault="005D51AC" w:rsidP="005D51AC">
      <w:pPr>
        <w:pStyle w:val="Heading3"/>
        <w:rPr>
          <w:rFonts w:ascii="Calibri" w:eastAsia="Calibri" w:hAnsi="Calibri" w:cs="Calibri"/>
        </w:rPr>
      </w:pPr>
      <w:r w:rsidRPr="005D51AC">
        <w:rPr>
          <w:rFonts w:ascii="Calibri" w:eastAsia="Calibri" w:hAnsi="Calibri" w:cs="Calibri"/>
        </w:rPr>
        <w:t>CASO DI TEST 2</w:t>
      </w:r>
      <w:r w:rsidR="00552A38">
        <w:rPr>
          <w:rFonts w:ascii="Calibri" w:eastAsia="Calibri" w:hAnsi="Calibri" w:cs="Calibri"/>
        </w:rPr>
        <w:t>5</w:t>
      </w:r>
    </w:p>
    <w:p w14:paraId="3D7AFB36" w14:textId="5CA2B0E5" w:rsidR="005D51AC" w:rsidRPr="003D22A1" w:rsidRDefault="005D51AC" w:rsidP="005D51AC">
      <w:pPr>
        <w:jc w:val="both"/>
        <w:rPr>
          <w:rFonts w:cs="Open Sans"/>
        </w:rPr>
      </w:pPr>
      <w:r w:rsidRPr="003D22A1">
        <w:rPr>
          <w:rFonts w:cs="Open Sans"/>
        </w:rPr>
        <w:t xml:space="preserve">Il caso di test </w:t>
      </w:r>
      <w:r w:rsidR="004773C1">
        <w:rPr>
          <w:rFonts w:cs="Open Sans"/>
        </w:rPr>
        <w:t xml:space="preserve">25 </w:t>
      </w:r>
      <w:r w:rsidRPr="003D22A1">
        <w:rPr>
          <w:rFonts w:cs="Open Sans"/>
        </w:rPr>
        <w:t xml:space="preserve">prevede un esempio completo di CDA2 che contiene sia le sezioni obbligatorie che le sezioni opzionali. Rispetto al caso di test </w:t>
      </w:r>
      <w:r w:rsidR="00552A38">
        <w:rPr>
          <w:rFonts w:cs="Open Sans"/>
        </w:rPr>
        <w:t>24</w:t>
      </w:r>
      <w:r w:rsidRPr="003D22A1">
        <w:rPr>
          <w:rFonts w:cs="Open Sans"/>
        </w:rPr>
        <w:t xml:space="preserve"> proposto è necessario inserire le </w:t>
      </w:r>
      <w:proofErr w:type="spellStart"/>
      <w:r w:rsidRPr="003B7841">
        <w:rPr>
          <w:rFonts w:cs="Open Sans"/>
          <w:i/>
          <w:iCs/>
        </w:rPr>
        <w:t>entryRelationship</w:t>
      </w:r>
      <w:proofErr w:type="spellEnd"/>
      <w:r w:rsidRPr="003D22A1">
        <w:rPr>
          <w:rFonts w:cs="Open Sans"/>
        </w:rPr>
        <w:t xml:space="preserve"> associate alle seguenti sezioni:</w:t>
      </w:r>
    </w:p>
    <w:p w14:paraId="320427F3" w14:textId="77777777" w:rsidR="005D51AC" w:rsidRPr="003D22A1" w:rsidRDefault="005D51AC" w:rsidP="005D51A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Open Sans"/>
        </w:rPr>
      </w:pPr>
      <w:r w:rsidRPr="003D22A1">
        <w:rPr>
          <w:rFonts w:cs="Open Sans"/>
        </w:rPr>
        <w:t>“Storia Clinica”</w:t>
      </w:r>
    </w:p>
    <w:p w14:paraId="647D6D3E" w14:textId="4827A7F7" w:rsidR="005D51AC" w:rsidRPr="003D22A1" w:rsidRDefault="005D51AC" w:rsidP="005D51AC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="Open Sans"/>
        </w:rPr>
      </w:pPr>
      <w:r w:rsidRPr="003D22A1">
        <w:rPr>
          <w:rFonts w:cs="Open Sans"/>
        </w:rPr>
        <w:t>Stato clinico del problema</w:t>
      </w:r>
    </w:p>
    <w:p w14:paraId="3AD4C6CE" w14:textId="77777777" w:rsidR="005D51AC" w:rsidRPr="003D22A1" w:rsidRDefault="005D51AC" w:rsidP="005D51AC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="Open Sans"/>
        </w:rPr>
      </w:pPr>
      <w:r w:rsidRPr="003D22A1">
        <w:rPr>
          <w:rFonts w:cs="Open Sans"/>
        </w:rPr>
        <w:t>Cronicità del problema</w:t>
      </w:r>
    </w:p>
    <w:p w14:paraId="0FDB9A2A" w14:textId="77777777" w:rsidR="005D51AC" w:rsidRPr="003D22A1" w:rsidRDefault="005D51AC" w:rsidP="005D51AC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="Open Sans"/>
        </w:rPr>
      </w:pPr>
      <w:r w:rsidRPr="003D22A1">
        <w:rPr>
          <w:rFonts w:cs="Open Sans"/>
        </w:rPr>
        <w:t>Età insorgenza</w:t>
      </w:r>
    </w:p>
    <w:p w14:paraId="76B6021D" w14:textId="77777777" w:rsidR="005D51AC" w:rsidRPr="003D22A1" w:rsidRDefault="005D51AC" w:rsidP="005D51AC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="Open Sans"/>
        </w:rPr>
      </w:pPr>
      <w:r w:rsidRPr="003D22A1">
        <w:rPr>
          <w:rFonts w:cs="Open Sans"/>
        </w:rPr>
        <w:t>Età decesso</w:t>
      </w:r>
    </w:p>
    <w:p w14:paraId="3F7C0FF7" w14:textId="77777777" w:rsidR="005D51AC" w:rsidRPr="003D22A1" w:rsidRDefault="005D51AC" w:rsidP="005D51A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Open Sans"/>
        </w:rPr>
      </w:pPr>
      <w:r w:rsidRPr="003D22A1">
        <w:rPr>
          <w:rFonts w:cs="Open Sans"/>
        </w:rPr>
        <w:t>“Allergie”</w:t>
      </w:r>
    </w:p>
    <w:p w14:paraId="157D5345" w14:textId="77777777" w:rsidR="005D51AC" w:rsidRPr="003D22A1" w:rsidRDefault="005D51AC" w:rsidP="005D51AC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="Open Sans"/>
        </w:rPr>
      </w:pPr>
      <w:r w:rsidRPr="003D22A1">
        <w:rPr>
          <w:rFonts w:cs="Open Sans"/>
        </w:rPr>
        <w:t>Descrizione reazione</w:t>
      </w:r>
    </w:p>
    <w:p w14:paraId="03F03E0F" w14:textId="77777777" w:rsidR="005D51AC" w:rsidRPr="003D22A1" w:rsidRDefault="005D51AC" w:rsidP="005D51AC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="Open Sans"/>
        </w:rPr>
      </w:pPr>
      <w:r w:rsidRPr="003D22A1">
        <w:rPr>
          <w:rFonts w:cs="Open Sans"/>
        </w:rPr>
        <w:t>Criticità dell’allergia o Intolleranza</w:t>
      </w:r>
    </w:p>
    <w:p w14:paraId="32897D92" w14:textId="77777777" w:rsidR="005D51AC" w:rsidRPr="003D22A1" w:rsidRDefault="005D51AC" w:rsidP="005D51AC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="Open Sans"/>
        </w:rPr>
      </w:pPr>
      <w:r w:rsidRPr="003D22A1">
        <w:rPr>
          <w:rFonts w:cs="Open Sans"/>
        </w:rPr>
        <w:t>Stato dell’allergia</w:t>
      </w:r>
    </w:p>
    <w:p w14:paraId="5FA325C0" w14:textId="77777777" w:rsidR="005D51AC" w:rsidRPr="003D22A1" w:rsidRDefault="005D51AC" w:rsidP="005D51AC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="Open Sans"/>
        </w:rPr>
      </w:pPr>
      <w:r w:rsidRPr="003D22A1">
        <w:rPr>
          <w:rFonts w:cs="Open Sans"/>
        </w:rPr>
        <w:t>Commenti</w:t>
      </w:r>
    </w:p>
    <w:p w14:paraId="5EF49E11" w14:textId="77777777" w:rsidR="00BF76BD" w:rsidRDefault="00BF76BD" w:rsidP="00BF76BD">
      <w:pPr>
        <w:jc w:val="both"/>
      </w:pPr>
    </w:p>
    <w:p w14:paraId="6960D9E0" w14:textId="77777777" w:rsidR="00BF76BD" w:rsidRDefault="00BF76BD" w:rsidP="00BF76BD">
      <w:pPr>
        <w:pStyle w:val="Heading2"/>
        <w:jc w:val="both"/>
      </w:pPr>
      <w:bookmarkStart w:id="0" w:name="_Hlk122868032"/>
      <w:r>
        <w:t>Casi di Test – KO</w:t>
      </w:r>
    </w:p>
    <w:p w14:paraId="026A1E67" w14:textId="2A970748" w:rsidR="00BF76BD" w:rsidRDefault="00BF76BD" w:rsidP="00BF76BD">
      <w:pPr>
        <w:jc w:val="both"/>
      </w:pPr>
      <w:r>
        <w:t>I casi di test di errore esplicitati di seguito sono relativi ad errori di tipo sintattico, semantico e terminologico. Per tutti i casi di test vengono evidenziati i campi di interesse nel file “</w:t>
      </w:r>
      <w:r>
        <w:rPr>
          <w:i/>
          <w:iCs/>
        </w:rPr>
        <w:t>CDA2_</w:t>
      </w:r>
      <w:r w:rsidR="003E62AA">
        <w:rPr>
          <w:i/>
          <w:iCs/>
        </w:rPr>
        <w:t>Referto</w:t>
      </w:r>
      <w:r>
        <w:rPr>
          <w:i/>
          <w:iCs/>
        </w:rPr>
        <w:t>_S</w:t>
      </w:r>
      <w:r w:rsidR="003E62AA">
        <w:rPr>
          <w:i/>
          <w:iCs/>
        </w:rPr>
        <w:t>pecialistica</w:t>
      </w:r>
      <w:r>
        <w:rPr>
          <w:i/>
          <w:iCs/>
        </w:rPr>
        <w:t>_</w:t>
      </w:r>
      <w:r w:rsidR="003E62AA">
        <w:rPr>
          <w:i/>
          <w:iCs/>
        </w:rPr>
        <w:t>Ambulatoriale</w:t>
      </w:r>
      <w:r>
        <w:rPr>
          <w:i/>
          <w:iCs/>
        </w:rPr>
        <w:t>_KO.xls</w:t>
      </w:r>
      <w:r>
        <w:t>”.</w:t>
      </w:r>
    </w:p>
    <w:p w14:paraId="1A794F53" w14:textId="77777777" w:rsidR="008D3E14" w:rsidRDefault="008D3E14" w:rsidP="00BF76BD">
      <w:pPr>
        <w:jc w:val="both"/>
      </w:pPr>
    </w:p>
    <w:p w14:paraId="3C1D1136" w14:textId="77777777" w:rsidR="00BF76BD" w:rsidRDefault="00BF76BD" w:rsidP="00BF76BD">
      <w:pPr>
        <w:pStyle w:val="Heading3"/>
      </w:pPr>
      <w:r>
        <w:rPr>
          <w:rFonts w:ascii="Calibri" w:eastAsia="Calibri" w:hAnsi="Calibri" w:cs="Calibri"/>
        </w:rPr>
        <w:t xml:space="preserve">CASO DI TEST 6 </w:t>
      </w:r>
    </w:p>
    <w:p w14:paraId="422A1C83" w14:textId="2058C8C9" w:rsidR="00BF76BD" w:rsidRDefault="00E04D02" w:rsidP="00BF76BD">
      <w:pPr>
        <w:jc w:val="both"/>
        <w:rPr>
          <w:rFonts w:ascii="Calibri" w:eastAsia="Calibri" w:hAnsi="Calibri" w:cs="Calibri"/>
        </w:rPr>
      </w:pPr>
      <w:r w:rsidRPr="00EF3A77">
        <w:t xml:space="preserve">Durante la fase di compilazione </w:t>
      </w:r>
      <w:r w:rsidR="00BF76BD">
        <w:t xml:space="preserve">dei dati anagrafici dell’assistito, il test case riguarda la generazione di un </w:t>
      </w:r>
      <w:r w:rsidR="00BF76BD">
        <w:rPr>
          <w:u w:val="single"/>
        </w:rPr>
        <w:t>errore semantico</w:t>
      </w:r>
      <w:r w:rsidR="00BF76BD">
        <w:t xml:space="preserve"> scatenato dell’inserimento nel campo relativo al CF di un codice con caratteri minuscoli</w:t>
      </w:r>
      <w:r w:rsidR="00BF76B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F76BD">
        <w:rPr>
          <w:rFonts w:ascii="Calibri" w:eastAsia="Calibri" w:hAnsi="Calibri" w:cs="Calibri"/>
        </w:rPr>
        <w:t xml:space="preserve"> </w:t>
      </w:r>
    </w:p>
    <w:p w14:paraId="60468DDF" w14:textId="4837F3B3" w:rsidR="00BF76BD" w:rsidRDefault="00BF76BD" w:rsidP="00BF76BD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BD8E0A" w14:textId="77777777" w:rsidR="00BF76BD" w:rsidRPr="003C7325" w:rsidRDefault="00BF76BD" w:rsidP="00BF76BD">
      <w:pPr>
        <w:pStyle w:val="Heading3"/>
      </w:pPr>
      <w:r w:rsidRPr="003C7325">
        <w:rPr>
          <w:rFonts w:ascii="Calibri" w:eastAsia="Calibri" w:hAnsi="Calibri" w:cs="Calibri"/>
        </w:rPr>
        <w:t xml:space="preserve">CASO DI TEST 8 </w:t>
      </w:r>
    </w:p>
    <w:p w14:paraId="3BFEC9EF" w14:textId="62A5E174" w:rsidR="00BF76BD" w:rsidRDefault="0022738C" w:rsidP="00BF76B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3C7325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Durante la fase di compilazione </w:t>
      </w:r>
      <w:r w:rsidR="00BF76BD" w:rsidRPr="003C7325">
        <w:rPr>
          <w:rStyle w:val="normaltextrun"/>
          <w:rFonts w:ascii="Calibri" w:eastAsiaTheme="majorEastAsia" w:hAnsi="Calibri" w:cs="Calibri"/>
          <w:sz w:val="22"/>
          <w:szCs w:val="22"/>
        </w:rPr>
        <w:t>de</w:t>
      </w:r>
      <w:r w:rsidR="00BF76BD" w:rsidRPr="003C7325">
        <w:rPr>
          <w:rStyle w:val="normaltextrun"/>
          <w:rFonts w:ascii="Calibri" w:hAnsi="Calibri" w:cs="Calibri"/>
          <w:sz w:val="22"/>
          <w:szCs w:val="22"/>
        </w:rPr>
        <w:t xml:space="preserve">i dati anagrafici dell’assistito, il test case riguarda la generazione di un </w:t>
      </w:r>
      <w:r w:rsidR="00BF76BD" w:rsidRPr="003C7325">
        <w:rPr>
          <w:rStyle w:val="normaltextrun"/>
          <w:rFonts w:ascii="Calibri" w:hAnsi="Calibri" w:cs="Calibri"/>
          <w:sz w:val="22"/>
          <w:szCs w:val="22"/>
          <w:u w:val="single"/>
        </w:rPr>
        <w:t>errore semantico</w:t>
      </w:r>
      <w:r w:rsidR="00BF76BD" w:rsidRPr="003C7325">
        <w:rPr>
          <w:rStyle w:val="normaltextrun"/>
          <w:rFonts w:ascii="Calibri" w:eastAsiaTheme="majorEastAsia" w:hAnsi="Calibri" w:cs="Calibri"/>
          <w:sz w:val="22"/>
          <w:szCs w:val="22"/>
        </w:rPr>
        <w:t xml:space="preserve"> causato dall’</w:t>
      </w:r>
      <w:r w:rsidR="00BF76BD" w:rsidRPr="003C7325">
        <w:rPr>
          <w:rStyle w:val="normaltextrun"/>
          <w:rFonts w:ascii="Calibri" w:hAnsi="Calibri" w:cs="Calibri"/>
          <w:sz w:val="22"/>
          <w:szCs w:val="22"/>
        </w:rPr>
        <w:t>inseri</w:t>
      </w:r>
      <w:r w:rsidR="00BF76BD" w:rsidRPr="003C7325">
        <w:rPr>
          <w:rStyle w:val="normaltextrun"/>
          <w:rFonts w:ascii="Calibri" w:eastAsiaTheme="majorEastAsia" w:hAnsi="Calibri" w:cs="Calibri"/>
          <w:sz w:val="22"/>
          <w:szCs w:val="22"/>
        </w:rPr>
        <w:t>mento</w:t>
      </w:r>
      <w:r w:rsidR="00BF76BD" w:rsidRPr="003C7325">
        <w:rPr>
          <w:rStyle w:val="normaltextrun"/>
          <w:rFonts w:ascii="Calibri" w:hAnsi="Calibri" w:cs="Calibri"/>
          <w:sz w:val="22"/>
          <w:szCs w:val="22"/>
        </w:rPr>
        <w:t xml:space="preserve"> dell’indirizzo ma non </w:t>
      </w:r>
      <w:r w:rsidR="00BF76BD" w:rsidRPr="003C7325">
        <w:rPr>
          <w:rStyle w:val="normaltextrun"/>
          <w:rFonts w:ascii="Calibri" w:eastAsiaTheme="majorEastAsia" w:hAnsi="Calibri" w:cs="Calibri"/>
          <w:sz w:val="22"/>
          <w:szCs w:val="22"/>
        </w:rPr>
        <w:t xml:space="preserve">la </w:t>
      </w:r>
      <w:r w:rsidR="00BF76BD" w:rsidRPr="003C7325">
        <w:rPr>
          <w:rStyle w:val="normaltextrun"/>
          <w:rFonts w:ascii="Calibri" w:hAnsi="Calibri" w:cs="Calibri"/>
          <w:sz w:val="22"/>
          <w:szCs w:val="22"/>
        </w:rPr>
        <w:t xml:space="preserve">specifica </w:t>
      </w:r>
      <w:r w:rsidR="00BF76BD" w:rsidRPr="003C7325">
        <w:rPr>
          <w:rStyle w:val="normaltextrun"/>
          <w:rFonts w:ascii="Calibri" w:eastAsiaTheme="majorEastAsia" w:hAnsi="Calibri" w:cs="Calibri"/>
          <w:sz w:val="22"/>
          <w:szCs w:val="22"/>
        </w:rPr>
        <w:t>del</w:t>
      </w:r>
      <w:r w:rsidR="00BF76BD" w:rsidRPr="003C7325">
        <w:rPr>
          <w:rStyle w:val="normaltextrun"/>
          <w:rFonts w:ascii="Calibri" w:hAnsi="Calibri" w:cs="Calibri"/>
          <w:sz w:val="22"/>
          <w:szCs w:val="22"/>
        </w:rPr>
        <w:t xml:space="preserve"> comune di residenza del paziente.</w:t>
      </w:r>
      <w:r w:rsidR="00BF76BD">
        <w:rPr>
          <w:rStyle w:val="eop"/>
          <w:rFonts w:ascii="Calibri" w:hAnsi="Calibri" w:cs="Calibri"/>
          <w:sz w:val="22"/>
          <w:szCs w:val="22"/>
        </w:rPr>
        <w:t> </w:t>
      </w:r>
    </w:p>
    <w:p w14:paraId="3895A76C" w14:textId="77777777" w:rsidR="00BF76BD" w:rsidRDefault="00BF76BD" w:rsidP="00BF76BD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44ACA7" w14:textId="77777777" w:rsidR="00BF76BD" w:rsidRDefault="00BF76BD" w:rsidP="00BF76BD">
      <w:pPr>
        <w:pStyle w:val="Heading3"/>
      </w:pPr>
      <w:r>
        <w:rPr>
          <w:rFonts w:ascii="Calibri" w:eastAsia="Calibri" w:hAnsi="Calibri" w:cs="Calibri"/>
        </w:rPr>
        <w:t xml:space="preserve">CASO DI TEST 9 </w:t>
      </w:r>
    </w:p>
    <w:p w14:paraId="45A07B61" w14:textId="5EC706C2" w:rsidR="00BF76BD" w:rsidRDefault="00BF76BD" w:rsidP="00BF76BD">
      <w:pPr>
        <w:jc w:val="both"/>
      </w:pPr>
      <w:r>
        <w:t xml:space="preserve">Durante la </w:t>
      </w:r>
      <w:r w:rsidR="0022738C">
        <w:t xml:space="preserve">fase di </w:t>
      </w:r>
      <w:r>
        <w:t>compilazione dei dati inerenti al nominativo del paziente, viene indicato il cognome ma omesso il nome dello stesso (</w:t>
      </w:r>
      <w:proofErr w:type="spellStart"/>
      <w:r>
        <w:rPr>
          <w:i/>
          <w:iCs/>
        </w:rPr>
        <w:t>patient</w:t>
      </w:r>
      <w:proofErr w:type="spellEnd"/>
      <w:r>
        <w:rPr>
          <w:i/>
          <w:iCs/>
        </w:rPr>
        <w:t>/name/</w:t>
      </w:r>
      <w:proofErr w:type="spellStart"/>
      <w:r>
        <w:rPr>
          <w:i/>
          <w:iCs/>
        </w:rPr>
        <w:t>given</w:t>
      </w:r>
      <w:proofErr w:type="spellEnd"/>
      <w:r>
        <w:t xml:space="preserve">). Il risultato è un </w:t>
      </w:r>
      <w:r>
        <w:rPr>
          <w:u w:val="single"/>
        </w:rPr>
        <w:t>errore semantico</w:t>
      </w:r>
      <w:r>
        <w:t xml:space="preserve">. </w:t>
      </w:r>
    </w:p>
    <w:p w14:paraId="38AA039E" w14:textId="77777777" w:rsidR="00BF76BD" w:rsidRDefault="00BF76BD" w:rsidP="00BF76BD">
      <w:pPr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5993E5" w14:textId="77777777" w:rsidR="00BF76BD" w:rsidRDefault="00BF76BD" w:rsidP="00BF76BD">
      <w:pPr>
        <w:pStyle w:val="Heading3"/>
      </w:pPr>
      <w:r>
        <w:rPr>
          <w:rFonts w:ascii="Calibri" w:eastAsia="Calibri" w:hAnsi="Calibri" w:cs="Calibri"/>
        </w:rPr>
        <w:t xml:space="preserve">CASO DI TEST 10 </w:t>
      </w:r>
    </w:p>
    <w:p w14:paraId="614F8079" w14:textId="4CFE33BD" w:rsidR="00D25658" w:rsidRDefault="00BF76BD" w:rsidP="00D25658">
      <w:pPr>
        <w:jc w:val="both"/>
      </w:pPr>
      <w:r w:rsidRPr="00E01501">
        <w:t xml:space="preserve">Durante la </w:t>
      </w:r>
      <w:r w:rsidR="00974487">
        <w:t xml:space="preserve">fase di </w:t>
      </w:r>
      <w:r w:rsidRPr="00E01501">
        <w:t>compilazione dei dati inerenti all’anagrafica del paziente, viene indicato un valore errato nel campo relativo al “Sesso” del paziente (</w:t>
      </w:r>
      <w:proofErr w:type="spellStart"/>
      <w:r w:rsidRPr="00E01501">
        <w:rPr>
          <w:i/>
          <w:iCs/>
        </w:rPr>
        <w:t>administrativeGenderCode</w:t>
      </w:r>
      <w:proofErr w:type="spellEnd"/>
      <w:r w:rsidRPr="00E01501">
        <w:t xml:space="preserve">), cioè un valore diverso da quelli </w:t>
      </w:r>
      <w:r w:rsidRPr="00E01501">
        <w:lastRenderedPageBreak/>
        <w:t xml:space="preserve">ammessi che corrispondono a ‘maschio’, ‘femmina’ o ‘indifferenziato’. Viene così generato un </w:t>
      </w:r>
      <w:r w:rsidRPr="00E01501">
        <w:rPr>
          <w:u w:val="single"/>
        </w:rPr>
        <w:t>errore terminologico</w:t>
      </w:r>
      <w:r w:rsidRPr="00E01501">
        <w:t xml:space="preserve">. </w:t>
      </w:r>
    </w:p>
    <w:p w14:paraId="43D0627A" w14:textId="77777777" w:rsidR="002F3AF0" w:rsidRDefault="002F3AF0" w:rsidP="00D25658">
      <w:pPr>
        <w:jc w:val="both"/>
      </w:pPr>
    </w:p>
    <w:p w14:paraId="42008324" w14:textId="77777777" w:rsidR="00D25658" w:rsidRPr="006D1266" w:rsidRDefault="00D25658" w:rsidP="00D25658">
      <w:pPr>
        <w:pStyle w:val="Heading3"/>
        <w:jc w:val="both"/>
      </w:pPr>
      <w:r w:rsidRPr="006D1266">
        <w:t xml:space="preserve">CASO DI TEST 12 </w:t>
      </w:r>
    </w:p>
    <w:p w14:paraId="28B3C61C" w14:textId="77777777" w:rsidR="00D25658" w:rsidRPr="000D5389" w:rsidRDefault="00D25658" w:rsidP="00D25658">
      <w:pPr>
        <w:jc w:val="both"/>
      </w:pPr>
      <w:r w:rsidRPr="006D1266">
        <w:t xml:space="preserve">Si prende in esame il caso </w:t>
      </w:r>
      <w:r>
        <w:t>in cui</w:t>
      </w:r>
      <w:r w:rsidRPr="006D1266">
        <w:t xml:space="preserve"> la priorità</w:t>
      </w:r>
      <w:r>
        <w:t xml:space="preserve"> associata alla richiesta indicata nella ricetta (</w:t>
      </w:r>
      <w:proofErr w:type="spellStart"/>
      <w:r w:rsidRPr="00E72DFC">
        <w:rPr>
          <w:i/>
          <w:iCs/>
        </w:rPr>
        <w:t>order</w:t>
      </w:r>
      <w:proofErr w:type="spellEnd"/>
      <w:r w:rsidRPr="00E72DFC">
        <w:rPr>
          <w:i/>
          <w:iCs/>
        </w:rPr>
        <w:t>/</w:t>
      </w:r>
      <w:proofErr w:type="spellStart"/>
      <w:r w:rsidRPr="00E72DFC">
        <w:rPr>
          <w:i/>
          <w:iCs/>
        </w:rPr>
        <w:t>priorityCode</w:t>
      </w:r>
      <w:proofErr w:type="spellEnd"/>
      <w:r>
        <w:t>)</w:t>
      </w:r>
      <w:r w:rsidRPr="006D1266">
        <w:t xml:space="preserve"> </w:t>
      </w:r>
      <w:r>
        <w:t>venga valorizzata con codice</w:t>
      </w:r>
      <w:r w:rsidRPr="006D1266">
        <w:t xml:space="preserve"> previsto dal sistema di codifica utilizzato, ma non accettabile dallo </w:t>
      </w:r>
      <w:proofErr w:type="spellStart"/>
      <w:r w:rsidRPr="006D1266">
        <w:t>schematron</w:t>
      </w:r>
      <w:proofErr w:type="spellEnd"/>
      <w:r>
        <w:t xml:space="preserve"> </w:t>
      </w:r>
      <w:r w:rsidRPr="00980590">
        <w:t xml:space="preserve">cioè </w:t>
      </w:r>
      <w:r>
        <w:t>con un</w:t>
      </w:r>
      <w:r w:rsidRPr="00980590">
        <w:t xml:space="preserve"> valore diverso da quelli ammessi che corrispondono a ‘</w:t>
      </w:r>
      <w:r>
        <w:t xml:space="preserve">Normale’, ‘Preoperatoria’, ‘Urgente', ‘Emergenza’. Così facendo, viene generato un </w:t>
      </w:r>
      <w:r w:rsidRPr="00145197">
        <w:rPr>
          <w:u w:val="single"/>
        </w:rPr>
        <w:t>errore semantico</w:t>
      </w:r>
      <w:r>
        <w:t>.</w:t>
      </w:r>
    </w:p>
    <w:p w14:paraId="13C3E555" w14:textId="77777777" w:rsidR="00D25658" w:rsidRPr="000D5389" w:rsidRDefault="00D25658" w:rsidP="00D25658">
      <w:pPr>
        <w:jc w:val="both"/>
      </w:pPr>
    </w:p>
    <w:p w14:paraId="5D41BA74" w14:textId="77777777" w:rsidR="00D25658" w:rsidRPr="000D5389" w:rsidRDefault="00D25658" w:rsidP="00D25658">
      <w:pPr>
        <w:pStyle w:val="Heading3"/>
        <w:jc w:val="both"/>
      </w:pPr>
      <w:r w:rsidRPr="000D5389">
        <w:t>CASO DI TEST 13</w:t>
      </w:r>
    </w:p>
    <w:p w14:paraId="3D9AE668" w14:textId="77777777" w:rsidR="00D25658" w:rsidRPr="00C36556" w:rsidRDefault="00D25658" w:rsidP="00D25658">
      <w:pPr>
        <w:jc w:val="both"/>
        <w:rPr>
          <w:highlight w:val="yellow"/>
        </w:rPr>
      </w:pPr>
      <w:r>
        <w:t>Il mancato inserimento del campo inerente all’identificativo univoco della prescrizione (</w:t>
      </w:r>
      <w:proofErr w:type="spellStart"/>
      <w:r w:rsidRPr="00A128E9">
        <w:rPr>
          <w:i/>
          <w:iCs/>
        </w:rPr>
        <w:t>inFulfillmentOf</w:t>
      </w:r>
      <w:proofErr w:type="spellEnd"/>
      <w:r w:rsidRPr="00A128E9">
        <w:rPr>
          <w:i/>
          <w:iCs/>
        </w:rPr>
        <w:t>/</w:t>
      </w:r>
      <w:proofErr w:type="spellStart"/>
      <w:r w:rsidRPr="00A128E9">
        <w:rPr>
          <w:i/>
          <w:iCs/>
        </w:rPr>
        <w:t>order</w:t>
      </w:r>
      <w:proofErr w:type="spellEnd"/>
      <w:r w:rsidRPr="000D5389">
        <w:rPr>
          <w:i/>
          <w:iCs/>
        </w:rPr>
        <w:t>/id</w:t>
      </w:r>
      <w:r>
        <w:t xml:space="preserve">) genera un </w:t>
      </w:r>
      <w:r w:rsidRPr="00BC3C6B">
        <w:rPr>
          <w:u w:val="single"/>
        </w:rPr>
        <w:t>errore sintattico</w:t>
      </w:r>
      <w:r>
        <w:t>.</w:t>
      </w:r>
    </w:p>
    <w:p w14:paraId="7A85FDB1" w14:textId="77777777" w:rsidR="00D25658" w:rsidRPr="00C36556" w:rsidRDefault="00D25658" w:rsidP="00D25658">
      <w:pPr>
        <w:jc w:val="both"/>
        <w:rPr>
          <w:highlight w:val="yellow"/>
        </w:rPr>
      </w:pPr>
    </w:p>
    <w:p w14:paraId="01626E4F" w14:textId="77777777" w:rsidR="00D25658" w:rsidRDefault="00D25658" w:rsidP="00D25658">
      <w:pPr>
        <w:pStyle w:val="Heading3"/>
        <w:jc w:val="both"/>
      </w:pPr>
      <w:r w:rsidRPr="00747253">
        <w:t>CASO DI TEST 1</w:t>
      </w:r>
      <w:r>
        <w:t>4</w:t>
      </w:r>
    </w:p>
    <w:p w14:paraId="382E7BAE" w14:textId="67C13C37" w:rsidR="00D25658" w:rsidRDefault="00D25658" w:rsidP="00D25658">
      <w:pPr>
        <w:jc w:val="both"/>
      </w:pPr>
      <w:r>
        <w:t>La mancata compilazione dell’informazione inerente alla</w:t>
      </w:r>
      <w:r w:rsidRPr="000F5307">
        <w:t xml:space="preserve"> tipologia dell’esame </w:t>
      </w:r>
      <w:r>
        <w:t>che viene eseguito sul paziente (</w:t>
      </w:r>
      <w:r w:rsidRPr="00C36556">
        <w:rPr>
          <w:i/>
          <w:iCs/>
        </w:rPr>
        <w:t>act/code</w:t>
      </w:r>
      <w:r>
        <w:t xml:space="preserve">) genera un </w:t>
      </w:r>
      <w:r w:rsidRPr="00D157AF">
        <w:rPr>
          <w:u w:val="single"/>
        </w:rPr>
        <w:t>errore sintattico</w:t>
      </w:r>
      <w:r>
        <w:t xml:space="preserve"> nella sezione “</w:t>
      </w:r>
      <w:r w:rsidR="00730156">
        <w:t>Prestazioni</w:t>
      </w:r>
      <w:r>
        <w:t>”</w:t>
      </w:r>
      <w:r w:rsidR="00730156">
        <w:t>.</w:t>
      </w:r>
    </w:p>
    <w:p w14:paraId="6A4B97C7" w14:textId="77777777" w:rsidR="00D25658" w:rsidRDefault="00D25658" w:rsidP="00D25658">
      <w:pPr>
        <w:jc w:val="both"/>
      </w:pPr>
    </w:p>
    <w:p w14:paraId="710AA33A" w14:textId="77777777" w:rsidR="00D25658" w:rsidRDefault="00D25658" w:rsidP="00D25658">
      <w:pPr>
        <w:pStyle w:val="Heading3"/>
        <w:jc w:val="both"/>
      </w:pPr>
      <w:r>
        <w:t>CASO DI TEST 15</w:t>
      </w:r>
    </w:p>
    <w:p w14:paraId="4024E487" w14:textId="022EF3E0" w:rsidR="00D25658" w:rsidRDefault="0088514E" w:rsidP="00D25658">
      <w:pPr>
        <w:jc w:val="both"/>
      </w:pPr>
      <w:bookmarkStart w:id="1" w:name="_Hlk122876476"/>
      <w:r>
        <w:t xml:space="preserve">La mancata compilazione </w:t>
      </w:r>
      <w:r w:rsidR="00D25658">
        <w:t xml:space="preserve">dei dati relativi al Referto della sezione obbligatoria “Referto” che genera un </w:t>
      </w:r>
      <w:r w:rsidR="00D25658" w:rsidRPr="004F0469">
        <w:rPr>
          <w:u w:val="single"/>
        </w:rPr>
        <w:t>errore semantico</w:t>
      </w:r>
      <w:r w:rsidR="00D25658">
        <w:t>.</w:t>
      </w:r>
    </w:p>
    <w:p w14:paraId="625FDDA4" w14:textId="77777777" w:rsidR="00D25658" w:rsidRDefault="00D25658" w:rsidP="00D25658">
      <w:pPr>
        <w:jc w:val="both"/>
      </w:pPr>
    </w:p>
    <w:p w14:paraId="12C6CB2D" w14:textId="77777777" w:rsidR="00D25658" w:rsidRPr="00142676" w:rsidRDefault="00D25658" w:rsidP="00D25658">
      <w:pPr>
        <w:pStyle w:val="Heading3"/>
        <w:jc w:val="both"/>
      </w:pPr>
      <w:r w:rsidRPr="00142676">
        <w:t>CASO DI TEST 1</w:t>
      </w:r>
      <w:r>
        <w:t>6</w:t>
      </w:r>
    </w:p>
    <w:p w14:paraId="6F6D34B8" w14:textId="402451AD" w:rsidR="00D25658" w:rsidRPr="00E06EF4" w:rsidRDefault="00D25658" w:rsidP="00D25658">
      <w:pPr>
        <w:jc w:val="both"/>
      </w:pPr>
      <w:bookmarkStart w:id="2" w:name="_Hlk122977440"/>
      <w:r>
        <w:t>I</w:t>
      </w:r>
      <w:r w:rsidRPr="00E06EF4">
        <w:t xml:space="preserve">l mancato inserimento delle informazioni testuali </w:t>
      </w:r>
      <w:r>
        <w:t>contenute nella sezione narrativa “</w:t>
      </w:r>
      <w:r w:rsidR="00403B79">
        <w:t>Quesito Diagnostico</w:t>
      </w:r>
      <w:r>
        <w:t>”</w:t>
      </w:r>
      <w:r w:rsidRPr="00E06EF4">
        <w:t xml:space="preserve"> (</w:t>
      </w:r>
      <w:proofErr w:type="spellStart"/>
      <w:r w:rsidRPr="00E06EF4">
        <w:rPr>
          <w:i/>
          <w:iCs/>
        </w:rPr>
        <w:t>section</w:t>
      </w:r>
      <w:proofErr w:type="spellEnd"/>
      <w:r w:rsidRPr="00E06EF4">
        <w:rPr>
          <w:i/>
          <w:iCs/>
        </w:rPr>
        <w:t>/text</w:t>
      </w:r>
      <w:r w:rsidRPr="00E06EF4">
        <w:t>)</w:t>
      </w:r>
      <w:r>
        <w:t>,</w:t>
      </w:r>
      <w:r w:rsidRPr="00E06EF4">
        <w:t xml:space="preserve"> genera </w:t>
      </w:r>
      <w:r w:rsidRPr="00CF4D2D">
        <w:rPr>
          <w:u w:val="single"/>
        </w:rPr>
        <w:t>errore semantico</w:t>
      </w:r>
      <w:r>
        <w:t>.</w:t>
      </w:r>
      <w:bookmarkEnd w:id="2"/>
    </w:p>
    <w:bookmarkEnd w:id="1"/>
    <w:p w14:paraId="4B8C5999" w14:textId="77777777" w:rsidR="00D25658" w:rsidRDefault="00D25658" w:rsidP="00D25658">
      <w:pPr>
        <w:pStyle w:val="ListParagraph"/>
        <w:ind w:left="1440"/>
        <w:jc w:val="both"/>
      </w:pPr>
    </w:p>
    <w:p w14:paraId="62562C01" w14:textId="77777777" w:rsidR="00D25658" w:rsidRDefault="00D25658" w:rsidP="00D25658">
      <w:pPr>
        <w:pStyle w:val="Heading3"/>
        <w:jc w:val="both"/>
      </w:pPr>
      <w:r w:rsidRPr="00142676">
        <w:t>CASO DI TEST 1</w:t>
      </w:r>
      <w:r>
        <w:t>7</w:t>
      </w:r>
    </w:p>
    <w:p w14:paraId="1EE31202" w14:textId="3A9690FF" w:rsidR="00D25658" w:rsidRPr="00D74CB1" w:rsidRDefault="00D25658" w:rsidP="00792630">
      <w:r w:rsidRPr="00A37365">
        <w:t>La mancata compilazione delle informazioni</w:t>
      </w:r>
      <w:r w:rsidR="00EA6217" w:rsidRPr="00A37365">
        <w:t xml:space="preserve"> relative alle </w:t>
      </w:r>
      <w:r w:rsidR="00D74CB1" w:rsidRPr="00A37365">
        <w:t xml:space="preserve">procedure </w:t>
      </w:r>
      <w:r w:rsidR="009A7FF8" w:rsidRPr="00A37365">
        <w:t>amministrative</w:t>
      </w:r>
      <w:r w:rsidR="00FF1F51" w:rsidRPr="00A37365">
        <w:t xml:space="preserve"> (</w:t>
      </w:r>
      <w:r w:rsidR="00FF1F51" w:rsidRPr="00A37365">
        <w:rPr>
          <w:i/>
          <w:iCs/>
        </w:rPr>
        <w:t>entry/act</w:t>
      </w:r>
      <w:r w:rsidR="00FF1F51" w:rsidRPr="00A37365">
        <w:t>)</w:t>
      </w:r>
      <w:r w:rsidR="00D74CB1" w:rsidRPr="00A37365">
        <w:t xml:space="preserve"> eseguite </w:t>
      </w:r>
      <w:r w:rsidR="00A37365" w:rsidRPr="00A37365">
        <w:t xml:space="preserve">e </w:t>
      </w:r>
      <w:r w:rsidRPr="00A37365">
        <w:t>contenute nella sezione “</w:t>
      </w:r>
      <w:r w:rsidR="00D74CB1" w:rsidRPr="00A37365">
        <w:t>Prestazioni</w:t>
      </w:r>
      <w:r w:rsidRPr="00A37365">
        <w:t xml:space="preserve">”, genera un </w:t>
      </w:r>
      <w:r w:rsidRPr="00A37365">
        <w:rPr>
          <w:u w:val="single"/>
        </w:rPr>
        <w:t>errore semantico</w:t>
      </w:r>
      <w:r w:rsidRPr="00A37365">
        <w:t>.</w:t>
      </w:r>
    </w:p>
    <w:p w14:paraId="0836A2EF" w14:textId="77777777" w:rsidR="00D25658" w:rsidRDefault="00D25658" w:rsidP="00D25658">
      <w:pPr>
        <w:pStyle w:val="ListParagraph"/>
        <w:ind w:left="1440"/>
        <w:jc w:val="both"/>
        <w:rPr>
          <w:b/>
          <w:bCs/>
        </w:rPr>
      </w:pPr>
    </w:p>
    <w:p w14:paraId="331553E3" w14:textId="3C3D2AA4" w:rsidR="00D25658" w:rsidRPr="00142676" w:rsidRDefault="006413E3" w:rsidP="00D25658">
      <w:pPr>
        <w:pStyle w:val="Heading3"/>
        <w:jc w:val="both"/>
      </w:pPr>
      <w:r>
        <w:t>C</w:t>
      </w:r>
      <w:r w:rsidR="00D25658" w:rsidRPr="00142676">
        <w:t>ASO DI TEST 1</w:t>
      </w:r>
      <w:r w:rsidR="00D25658">
        <w:t>8</w:t>
      </w:r>
    </w:p>
    <w:p w14:paraId="543FF39F" w14:textId="66FB1C35" w:rsidR="00D25658" w:rsidRPr="009656BE" w:rsidRDefault="00D25658" w:rsidP="00D25658">
      <w:pPr>
        <w:jc w:val="both"/>
        <w:rPr>
          <w:b/>
          <w:bCs/>
        </w:rPr>
      </w:pPr>
      <w:bookmarkStart w:id="3" w:name="_Hlk122880431"/>
      <w:r>
        <w:t xml:space="preserve">Durante la </w:t>
      </w:r>
      <w:r w:rsidR="0088514E">
        <w:t xml:space="preserve">fase di </w:t>
      </w:r>
      <w:r>
        <w:t xml:space="preserve">compilazione dell’anamnesi patologica contenuta nella sezione “Storia Clinica”, viene generato un </w:t>
      </w:r>
      <w:r w:rsidRPr="10E19F3F">
        <w:rPr>
          <w:u w:val="single"/>
        </w:rPr>
        <w:t>errore semantico</w:t>
      </w:r>
      <w:r>
        <w:t xml:space="preserve"> dovuto alla mancata indicazione della data di insorgenza del problema, la quale va a distinguere, attraverso un riferimento temporale, l’anamnesi patologica prossima da quella remota (</w:t>
      </w:r>
      <w:proofErr w:type="spellStart"/>
      <w:r w:rsidRPr="10E19F3F">
        <w:rPr>
          <w:i/>
          <w:iCs/>
        </w:rPr>
        <w:t>observation</w:t>
      </w:r>
      <w:proofErr w:type="spellEnd"/>
      <w:r w:rsidRPr="10E19F3F">
        <w:rPr>
          <w:i/>
          <w:iCs/>
        </w:rPr>
        <w:t>/</w:t>
      </w:r>
      <w:proofErr w:type="spellStart"/>
      <w:r w:rsidRPr="10E19F3F">
        <w:rPr>
          <w:i/>
          <w:iCs/>
        </w:rPr>
        <w:t>effectiveTime</w:t>
      </w:r>
      <w:proofErr w:type="spellEnd"/>
      <w:r>
        <w:t>)</w:t>
      </w:r>
      <w:r w:rsidR="1C194F58">
        <w:t>.</w:t>
      </w:r>
    </w:p>
    <w:p w14:paraId="3471F188" w14:textId="77777777" w:rsidR="00D25658" w:rsidRPr="000B105B" w:rsidRDefault="00D25658" w:rsidP="00D25658">
      <w:pPr>
        <w:pStyle w:val="ListParagraph"/>
        <w:ind w:left="2160"/>
        <w:jc w:val="both"/>
        <w:rPr>
          <w:b/>
          <w:bCs/>
        </w:rPr>
      </w:pPr>
    </w:p>
    <w:p w14:paraId="124BAEEC" w14:textId="77777777" w:rsidR="00D25658" w:rsidRPr="00142676" w:rsidRDefault="00D25658" w:rsidP="00D25658">
      <w:pPr>
        <w:pStyle w:val="Heading3"/>
        <w:jc w:val="both"/>
      </w:pPr>
      <w:r w:rsidRPr="00142676">
        <w:lastRenderedPageBreak/>
        <w:t>CASO DI TEST 1</w:t>
      </w:r>
      <w:r>
        <w:t>9</w:t>
      </w:r>
    </w:p>
    <w:p w14:paraId="7C825644" w14:textId="518B16C0" w:rsidR="00D25658" w:rsidRDefault="00D25658" w:rsidP="00D25658">
      <w:pPr>
        <w:jc w:val="both"/>
      </w:pPr>
      <w:r>
        <w:t xml:space="preserve">La generazione di un </w:t>
      </w:r>
      <w:r w:rsidRPr="10E19F3F">
        <w:rPr>
          <w:u w:val="single"/>
        </w:rPr>
        <w:t>errore semantico</w:t>
      </w:r>
      <w:r>
        <w:t xml:space="preserve"> avviene quando, durante la compilazione dell’anamnesi familiare contenuta nella sezione “Storia Clinica”, non viene specificato il grado di parentela del familiare in oggetto (</w:t>
      </w:r>
      <w:proofErr w:type="spellStart"/>
      <w:r w:rsidRPr="10E19F3F">
        <w:rPr>
          <w:i/>
          <w:iCs/>
        </w:rPr>
        <w:t>relatedSubject</w:t>
      </w:r>
      <w:proofErr w:type="spellEnd"/>
      <w:r w:rsidRPr="10E19F3F">
        <w:rPr>
          <w:i/>
          <w:iCs/>
        </w:rPr>
        <w:t>/code</w:t>
      </w:r>
      <w:r>
        <w:t>)</w:t>
      </w:r>
      <w:r w:rsidR="02E0F363">
        <w:t>.</w:t>
      </w:r>
    </w:p>
    <w:p w14:paraId="2F347A4C" w14:textId="77777777" w:rsidR="00D25658" w:rsidRPr="001B7FBA" w:rsidRDefault="00D25658" w:rsidP="00D25658">
      <w:pPr>
        <w:jc w:val="both"/>
        <w:rPr>
          <w:b/>
          <w:bCs/>
        </w:rPr>
      </w:pPr>
    </w:p>
    <w:p w14:paraId="0B447860" w14:textId="77777777" w:rsidR="00D25658" w:rsidRPr="00142676" w:rsidRDefault="00D25658" w:rsidP="00D25658">
      <w:pPr>
        <w:pStyle w:val="Heading3"/>
        <w:jc w:val="both"/>
      </w:pPr>
      <w:r w:rsidRPr="00142676">
        <w:t xml:space="preserve">CASO DI TEST </w:t>
      </w:r>
      <w:r>
        <w:t>20</w:t>
      </w:r>
    </w:p>
    <w:p w14:paraId="5CCAA848" w14:textId="375111D7" w:rsidR="00D25658" w:rsidRDefault="00D25658" w:rsidP="00D25658">
      <w:pPr>
        <w:jc w:val="both"/>
      </w:pPr>
      <w:r>
        <w:t xml:space="preserve">Durante la </w:t>
      </w:r>
      <w:r w:rsidR="0088514E">
        <w:t xml:space="preserve">fase di </w:t>
      </w:r>
      <w:r>
        <w:t xml:space="preserve">compilazione dell’allergia contenuta nella sezione “Storia Clinica”, viene generato </w:t>
      </w:r>
      <w:r w:rsidRPr="004D09FD">
        <w:rPr>
          <w:u w:val="single"/>
        </w:rPr>
        <w:t xml:space="preserve">un </w:t>
      </w:r>
      <w:r w:rsidRPr="00187491">
        <w:rPr>
          <w:u w:val="single"/>
        </w:rPr>
        <w:t>errore semantico</w:t>
      </w:r>
      <w:r>
        <w:t xml:space="preserve"> dovuto all’assenza della specifica riguardante l’intervallo di tempo in cui l’allergia o intolleranza è attiva (</w:t>
      </w:r>
      <w:proofErr w:type="spellStart"/>
      <w:r w:rsidRPr="005664A5">
        <w:rPr>
          <w:i/>
          <w:iCs/>
        </w:rPr>
        <w:t>observation</w:t>
      </w:r>
      <w:proofErr w:type="spellEnd"/>
      <w:r w:rsidRPr="005664A5">
        <w:rPr>
          <w:i/>
          <w:iCs/>
        </w:rPr>
        <w:t>/</w:t>
      </w:r>
      <w:proofErr w:type="spellStart"/>
      <w:r w:rsidRPr="005664A5">
        <w:rPr>
          <w:i/>
          <w:iCs/>
        </w:rPr>
        <w:t>effectiveTime</w:t>
      </w:r>
      <w:proofErr w:type="spellEnd"/>
      <w:r>
        <w:t>).</w:t>
      </w:r>
    </w:p>
    <w:p w14:paraId="65A6AED7" w14:textId="77777777" w:rsidR="00D25658" w:rsidRDefault="00D25658" w:rsidP="00D25658">
      <w:pPr>
        <w:jc w:val="both"/>
      </w:pPr>
    </w:p>
    <w:p w14:paraId="468E6265" w14:textId="77777777" w:rsidR="00D25658" w:rsidRPr="00142676" w:rsidRDefault="00D25658" w:rsidP="00D25658">
      <w:pPr>
        <w:pStyle w:val="Heading3"/>
        <w:jc w:val="both"/>
      </w:pPr>
      <w:r w:rsidRPr="00142676">
        <w:t xml:space="preserve">CASO DI TEST </w:t>
      </w:r>
      <w:r>
        <w:t>21</w:t>
      </w:r>
    </w:p>
    <w:bookmarkEnd w:id="3"/>
    <w:p w14:paraId="5F6192EF" w14:textId="4BBACAB6" w:rsidR="00D25658" w:rsidRDefault="00D25658" w:rsidP="00D25658">
      <w:pPr>
        <w:jc w:val="both"/>
      </w:pPr>
      <w:r>
        <w:t xml:space="preserve">Durante la </w:t>
      </w:r>
      <w:r w:rsidR="0088514E">
        <w:t xml:space="preserve">fase di </w:t>
      </w:r>
      <w:r>
        <w:t>compilazione dell’allergia</w:t>
      </w:r>
      <w:r w:rsidRPr="00C62451">
        <w:t xml:space="preserve"> </w:t>
      </w:r>
      <w:r>
        <w:t xml:space="preserve">contenuta nella sezione “Storia Clinica”, viene generato </w:t>
      </w:r>
      <w:r w:rsidRPr="004D09FD">
        <w:rPr>
          <w:u w:val="single"/>
        </w:rPr>
        <w:t>un errore semantico</w:t>
      </w:r>
      <w:r>
        <w:t xml:space="preserve"> dovuto all’assenza della specifica inerente all’agente (sia esso un farmaco o no) che ha scatenato l’allergia (</w:t>
      </w:r>
      <w:proofErr w:type="spellStart"/>
      <w:r w:rsidRPr="004D09FD">
        <w:rPr>
          <w:i/>
          <w:iCs/>
        </w:rPr>
        <w:t>observation</w:t>
      </w:r>
      <w:proofErr w:type="spellEnd"/>
      <w:r w:rsidRPr="004D09FD">
        <w:rPr>
          <w:i/>
          <w:iCs/>
        </w:rPr>
        <w:t>/</w:t>
      </w:r>
      <w:proofErr w:type="spellStart"/>
      <w:r w:rsidRPr="004D09FD">
        <w:rPr>
          <w:i/>
          <w:iCs/>
        </w:rPr>
        <w:t>participant</w:t>
      </w:r>
      <w:proofErr w:type="spellEnd"/>
      <w:r>
        <w:t>).</w:t>
      </w:r>
    </w:p>
    <w:p w14:paraId="3D4EB749" w14:textId="77777777" w:rsidR="00D25658" w:rsidRPr="005664A5" w:rsidRDefault="00D25658" w:rsidP="00D25658">
      <w:pPr>
        <w:jc w:val="both"/>
        <w:rPr>
          <w:b/>
          <w:bCs/>
        </w:rPr>
      </w:pPr>
    </w:p>
    <w:p w14:paraId="0FDA4AE8" w14:textId="77777777" w:rsidR="00D25658" w:rsidRPr="00EA5A1B" w:rsidRDefault="00D25658" w:rsidP="00D25658">
      <w:pPr>
        <w:pStyle w:val="Heading3"/>
        <w:jc w:val="both"/>
      </w:pPr>
      <w:r w:rsidRPr="00E627D1">
        <w:t xml:space="preserve">CASO DI TEST </w:t>
      </w:r>
      <w:r>
        <w:t>22</w:t>
      </w:r>
    </w:p>
    <w:p w14:paraId="44786286" w14:textId="3DDAE0FD" w:rsidR="00D25658" w:rsidRDefault="00D25658" w:rsidP="00D25658">
      <w:pPr>
        <w:jc w:val="both"/>
        <w:rPr>
          <w:u w:val="single"/>
        </w:rPr>
      </w:pPr>
      <w:bookmarkStart w:id="4" w:name="_Hlk122878766"/>
      <w:r>
        <w:t xml:space="preserve">Il test case fa riferimento all’inserimento di una diagnosi sospettata o il sintomo prevalente con un </w:t>
      </w:r>
      <w:r w:rsidR="00E753A1">
        <w:t>codice</w:t>
      </w:r>
      <w:r>
        <w:t xml:space="preserve"> </w:t>
      </w:r>
      <w:r w:rsidR="00E753A1">
        <w:t>errato</w:t>
      </w:r>
      <w:r>
        <w:t xml:space="preserve"> (</w:t>
      </w:r>
      <w:proofErr w:type="spellStart"/>
      <w:r w:rsidRPr="00E627D1">
        <w:rPr>
          <w:i/>
          <w:iCs/>
        </w:rPr>
        <w:t>observation</w:t>
      </w:r>
      <w:proofErr w:type="spellEnd"/>
      <w:r w:rsidRPr="00E627D1">
        <w:rPr>
          <w:i/>
          <w:iCs/>
        </w:rPr>
        <w:t>/</w:t>
      </w:r>
      <w:proofErr w:type="spellStart"/>
      <w:r w:rsidRPr="00E627D1">
        <w:rPr>
          <w:i/>
          <w:iCs/>
        </w:rPr>
        <w:t>value</w:t>
      </w:r>
      <w:proofErr w:type="spellEnd"/>
      <w:r>
        <w:t>)</w:t>
      </w:r>
      <w:bookmarkEnd w:id="4"/>
      <w:r>
        <w:t xml:space="preserve"> e quindi non </w:t>
      </w:r>
      <w:r w:rsidR="00E753A1">
        <w:t>previsto</w:t>
      </w:r>
      <w:r>
        <w:t xml:space="preserve"> dal sistema di codifica di riferimento, generando così un </w:t>
      </w:r>
      <w:r w:rsidRPr="00E627D1">
        <w:rPr>
          <w:u w:val="single"/>
        </w:rPr>
        <w:t>errore terminologico</w:t>
      </w:r>
      <w:r>
        <w:rPr>
          <w:u w:val="single"/>
        </w:rPr>
        <w:t>.</w:t>
      </w:r>
    </w:p>
    <w:p w14:paraId="59688A04" w14:textId="77777777" w:rsidR="00D25658" w:rsidRDefault="00D25658" w:rsidP="00D25658">
      <w:pPr>
        <w:jc w:val="both"/>
        <w:rPr>
          <w:u w:val="single"/>
        </w:rPr>
      </w:pPr>
    </w:p>
    <w:p w14:paraId="17FA7169" w14:textId="77777777" w:rsidR="00285C04" w:rsidRDefault="00285C04" w:rsidP="00285C04">
      <w:pPr>
        <w:pStyle w:val="Heading3"/>
        <w:jc w:val="both"/>
      </w:pPr>
      <w:r>
        <w:t>CASO DI TEST 23</w:t>
      </w:r>
    </w:p>
    <w:p w14:paraId="7DDD7A5E" w14:textId="77777777" w:rsidR="00285C04" w:rsidRDefault="00285C04" w:rsidP="00285C04">
      <w:pPr>
        <w:jc w:val="both"/>
      </w:pPr>
      <w:r w:rsidRPr="00B56BC9">
        <w:t xml:space="preserve">Si prende in esame il caso in cui </w:t>
      </w:r>
      <w:r>
        <w:t xml:space="preserve">l’elemento </w:t>
      </w:r>
      <w:proofErr w:type="spellStart"/>
      <w:r>
        <w:t>signatureCode</w:t>
      </w:r>
      <w:proofErr w:type="spellEnd"/>
      <w:r>
        <w:t xml:space="preserve"> del firmatario del documento (</w:t>
      </w:r>
      <w:proofErr w:type="spellStart"/>
      <w:r w:rsidRPr="0068167F">
        <w:rPr>
          <w:i/>
        </w:rPr>
        <w:t>legalAuthenticator</w:t>
      </w:r>
      <w:proofErr w:type="spellEnd"/>
      <w:r>
        <w:t xml:space="preserve">) venga valorizzato con un </w:t>
      </w:r>
      <w:r w:rsidRPr="00B56BC9">
        <w:t>codice errato</w:t>
      </w:r>
      <w:r>
        <w:t xml:space="preserve"> (diverso da “S”), </w:t>
      </w:r>
      <w:r w:rsidRPr="00B56BC9">
        <w:t xml:space="preserve">generando un </w:t>
      </w:r>
      <w:r w:rsidRPr="00B56BC9">
        <w:rPr>
          <w:u w:val="single"/>
        </w:rPr>
        <w:t xml:space="preserve">errore </w:t>
      </w:r>
      <w:r>
        <w:rPr>
          <w:u w:val="single"/>
        </w:rPr>
        <w:t>semantico</w:t>
      </w:r>
      <w:r>
        <w:t>.</w:t>
      </w:r>
    </w:p>
    <w:p w14:paraId="60A8C68B" w14:textId="27818174" w:rsidR="00552A38" w:rsidRDefault="00552A38" w:rsidP="00552A38">
      <w:pPr>
        <w:pStyle w:val="Heading3"/>
        <w:jc w:val="both"/>
      </w:pPr>
      <w:r>
        <w:t>CASO DI TEST 26</w:t>
      </w:r>
    </w:p>
    <w:p w14:paraId="45D5A2B4" w14:textId="77777777" w:rsidR="00552A38" w:rsidRDefault="00552A38" w:rsidP="00552A38">
      <w:pPr>
        <w:jc w:val="both"/>
        <w:rPr>
          <w:u w:val="single"/>
        </w:rPr>
      </w:pPr>
      <w:r>
        <w:t>Il test case fa riferimento all’inserimento, nella sezione “Storia Clinica”, di un’osservazione clinica relativa ad un parente biologico, che riporta un codice errato (</w:t>
      </w:r>
      <w:proofErr w:type="spellStart"/>
      <w:r>
        <w:rPr>
          <w:i/>
          <w:iCs/>
        </w:rPr>
        <w:t>observation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value</w:t>
      </w:r>
      <w:proofErr w:type="spellEnd"/>
      <w:r>
        <w:t xml:space="preserve">) e quindi non previsto dal sistema di codifica di riferimento, generando così un </w:t>
      </w:r>
      <w:r>
        <w:rPr>
          <w:u w:val="single"/>
        </w:rPr>
        <w:t>errore terminologico.</w:t>
      </w:r>
    </w:p>
    <w:p w14:paraId="4EB39B5B" w14:textId="77777777" w:rsidR="007C34BE" w:rsidRDefault="007C34BE" w:rsidP="00552A38">
      <w:pPr>
        <w:jc w:val="both"/>
        <w:rPr>
          <w:u w:val="single"/>
        </w:rPr>
      </w:pPr>
    </w:p>
    <w:p w14:paraId="506785EB" w14:textId="065B9813" w:rsidR="008D3E14" w:rsidRDefault="008D3E14" w:rsidP="008D3E14">
      <w:pPr>
        <w:pStyle w:val="Heading3"/>
      </w:pPr>
      <w:r>
        <w:rPr>
          <w:rFonts w:ascii="Calibri" w:eastAsia="Calibri" w:hAnsi="Calibri" w:cs="Calibri"/>
        </w:rPr>
        <w:t>CASO DI TEST 27</w:t>
      </w:r>
    </w:p>
    <w:p w14:paraId="2E895639" w14:textId="43D6ACF8" w:rsidR="008D3E14" w:rsidRDefault="008D3E14" w:rsidP="008D3E14">
      <w:pPr>
        <w:jc w:val="both"/>
      </w:pPr>
      <w:r>
        <w:t>Il mancato inserimento del campo inerente al livello di riservatezza del documento (</w:t>
      </w:r>
      <w:proofErr w:type="spellStart"/>
      <w:r w:rsidRPr="008F07D3">
        <w:rPr>
          <w:i/>
          <w:iCs/>
        </w:rPr>
        <w:t>confidentialityCode</w:t>
      </w:r>
      <w:proofErr w:type="spellEnd"/>
      <w:r>
        <w:t xml:space="preserve">) genera un </w:t>
      </w:r>
      <w:r w:rsidRPr="008F07D3">
        <w:rPr>
          <w:u w:val="single"/>
        </w:rPr>
        <w:t>errore sintattico</w:t>
      </w:r>
      <w:r>
        <w:t>.</w:t>
      </w:r>
    </w:p>
    <w:bookmarkEnd w:id="0"/>
    <w:p w14:paraId="577E408C" w14:textId="77777777" w:rsidR="006B12B6" w:rsidRDefault="006B12B6" w:rsidP="00D25658">
      <w:pPr>
        <w:pStyle w:val="Heading3"/>
        <w:jc w:val="both"/>
      </w:pPr>
    </w:p>
    <w:sectPr w:rsidR="006B12B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DC5FCD" w14:textId="77777777" w:rsidR="00C33E2D" w:rsidRDefault="00C33E2D">
      <w:pPr>
        <w:spacing w:after="0" w:line="240" w:lineRule="auto"/>
      </w:pPr>
      <w:r>
        <w:separator/>
      </w:r>
    </w:p>
  </w:endnote>
  <w:endnote w:type="continuationSeparator" w:id="0">
    <w:p w14:paraId="5B151DF1" w14:textId="77777777" w:rsidR="00C33E2D" w:rsidRDefault="00C33E2D">
      <w:pPr>
        <w:spacing w:after="0" w:line="240" w:lineRule="auto"/>
      </w:pPr>
      <w:r>
        <w:continuationSeparator/>
      </w:r>
    </w:p>
  </w:endnote>
  <w:endnote w:type="continuationNotice" w:id="1">
    <w:p w14:paraId="012CC43B" w14:textId="77777777" w:rsidR="00C33E2D" w:rsidRDefault="00C33E2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0C9391E" w14:paraId="4FD4BB6B" w14:textId="77777777" w:rsidTr="30C9391E">
      <w:trPr>
        <w:trHeight w:val="300"/>
      </w:trPr>
      <w:tc>
        <w:tcPr>
          <w:tcW w:w="3120" w:type="dxa"/>
        </w:tcPr>
        <w:p w14:paraId="0DCADAB0" w14:textId="48336814" w:rsidR="30C9391E" w:rsidRDefault="30C9391E" w:rsidP="30C9391E">
          <w:pPr>
            <w:pStyle w:val="Header"/>
            <w:ind w:left="-115"/>
          </w:pPr>
        </w:p>
      </w:tc>
      <w:tc>
        <w:tcPr>
          <w:tcW w:w="3120" w:type="dxa"/>
        </w:tcPr>
        <w:p w14:paraId="0545C5CE" w14:textId="5E1F41E2" w:rsidR="30C9391E" w:rsidRDefault="30C9391E" w:rsidP="30C9391E">
          <w:pPr>
            <w:pStyle w:val="Header"/>
            <w:jc w:val="center"/>
          </w:pPr>
        </w:p>
      </w:tc>
      <w:tc>
        <w:tcPr>
          <w:tcW w:w="3120" w:type="dxa"/>
        </w:tcPr>
        <w:p w14:paraId="67E39E8B" w14:textId="4324E4B2" w:rsidR="30C9391E" w:rsidRDefault="30C9391E" w:rsidP="30C9391E">
          <w:pPr>
            <w:pStyle w:val="Header"/>
            <w:ind w:right="-115"/>
            <w:jc w:val="right"/>
          </w:pPr>
        </w:p>
      </w:tc>
    </w:tr>
  </w:tbl>
  <w:p w14:paraId="323DBE9E" w14:textId="0883470B" w:rsidR="30C9391E" w:rsidRDefault="30C9391E" w:rsidP="30C939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CE3A93" w14:textId="77777777" w:rsidR="00C33E2D" w:rsidRDefault="00C33E2D">
      <w:pPr>
        <w:spacing w:after="0" w:line="240" w:lineRule="auto"/>
      </w:pPr>
      <w:r>
        <w:separator/>
      </w:r>
    </w:p>
  </w:footnote>
  <w:footnote w:type="continuationSeparator" w:id="0">
    <w:p w14:paraId="57E3315D" w14:textId="77777777" w:rsidR="00C33E2D" w:rsidRDefault="00C33E2D">
      <w:pPr>
        <w:spacing w:after="0" w:line="240" w:lineRule="auto"/>
      </w:pPr>
      <w:r>
        <w:continuationSeparator/>
      </w:r>
    </w:p>
  </w:footnote>
  <w:footnote w:type="continuationNotice" w:id="1">
    <w:p w14:paraId="3B35936D" w14:textId="77777777" w:rsidR="00C33E2D" w:rsidRDefault="00C33E2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0C9391E" w14:paraId="35D9C768" w14:textId="77777777" w:rsidTr="30C9391E">
      <w:trPr>
        <w:trHeight w:val="300"/>
      </w:trPr>
      <w:tc>
        <w:tcPr>
          <w:tcW w:w="3120" w:type="dxa"/>
        </w:tcPr>
        <w:p w14:paraId="718ECA3D" w14:textId="278DA6C8" w:rsidR="30C9391E" w:rsidRDefault="30C9391E" w:rsidP="30C9391E">
          <w:pPr>
            <w:pStyle w:val="Header"/>
            <w:ind w:left="-115"/>
          </w:pPr>
        </w:p>
      </w:tc>
      <w:tc>
        <w:tcPr>
          <w:tcW w:w="3120" w:type="dxa"/>
        </w:tcPr>
        <w:p w14:paraId="67DFBF77" w14:textId="119EC81C" w:rsidR="30C9391E" w:rsidRDefault="30C9391E" w:rsidP="30C9391E">
          <w:pPr>
            <w:pStyle w:val="Header"/>
            <w:jc w:val="center"/>
          </w:pPr>
        </w:p>
      </w:tc>
      <w:tc>
        <w:tcPr>
          <w:tcW w:w="3120" w:type="dxa"/>
        </w:tcPr>
        <w:p w14:paraId="1ED2A773" w14:textId="2A08B906" w:rsidR="30C9391E" w:rsidRDefault="30C9391E" w:rsidP="30C9391E">
          <w:pPr>
            <w:pStyle w:val="Header"/>
            <w:ind w:right="-115"/>
            <w:jc w:val="right"/>
          </w:pPr>
        </w:p>
      </w:tc>
    </w:tr>
  </w:tbl>
  <w:p w14:paraId="1A6527A1" w14:textId="6F628B2A" w:rsidR="30C9391E" w:rsidRDefault="30C9391E" w:rsidP="30C939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77364"/>
    <w:multiLevelType w:val="hybridMultilevel"/>
    <w:tmpl w:val="45204B58"/>
    <w:lvl w:ilvl="0" w:tplc="1FB021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F3D7F"/>
    <w:multiLevelType w:val="hybridMultilevel"/>
    <w:tmpl w:val="EBC8E7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04120">
    <w:abstractNumId w:val="0"/>
  </w:num>
  <w:num w:numId="2" w16cid:durableId="1848787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A9AC66"/>
    <w:rsid w:val="00041E0F"/>
    <w:rsid w:val="000A5A0A"/>
    <w:rsid w:val="000B30BB"/>
    <w:rsid w:val="000B4661"/>
    <w:rsid w:val="000D0799"/>
    <w:rsid w:val="00117C81"/>
    <w:rsid w:val="001534EB"/>
    <w:rsid w:val="001844D3"/>
    <w:rsid w:val="00193FFF"/>
    <w:rsid w:val="00195817"/>
    <w:rsid w:val="001B2392"/>
    <w:rsid w:val="001C3094"/>
    <w:rsid w:val="00204BF7"/>
    <w:rsid w:val="00210A82"/>
    <w:rsid w:val="00222DCB"/>
    <w:rsid w:val="0022738C"/>
    <w:rsid w:val="00232949"/>
    <w:rsid w:val="00240B65"/>
    <w:rsid w:val="00285C04"/>
    <w:rsid w:val="002F3AF0"/>
    <w:rsid w:val="003267DD"/>
    <w:rsid w:val="00341765"/>
    <w:rsid w:val="003542C7"/>
    <w:rsid w:val="00355828"/>
    <w:rsid w:val="00397581"/>
    <w:rsid w:val="003C7325"/>
    <w:rsid w:val="003E16AD"/>
    <w:rsid w:val="003E62AA"/>
    <w:rsid w:val="00403B79"/>
    <w:rsid w:val="00417487"/>
    <w:rsid w:val="00474245"/>
    <w:rsid w:val="004773C1"/>
    <w:rsid w:val="004B164D"/>
    <w:rsid w:val="004C3D8C"/>
    <w:rsid w:val="005214C0"/>
    <w:rsid w:val="00542072"/>
    <w:rsid w:val="00552A38"/>
    <w:rsid w:val="005D51AC"/>
    <w:rsid w:val="005D7604"/>
    <w:rsid w:val="006024E1"/>
    <w:rsid w:val="006039A0"/>
    <w:rsid w:val="006413E3"/>
    <w:rsid w:val="006627ED"/>
    <w:rsid w:val="006B12B6"/>
    <w:rsid w:val="00730156"/>
    <w:rsid w:val="00777A83"/>
    <w:rsid w:val="00792630"/>
    <w:rsid w:val="007C34BE"/>
    <w:rsid w:val="007E2CC9"/>
    <w:rsid w:val="007E729D"/>
    <w:rsid w:val="007F3377"/>
    <w:rsid w:val="00856C67"/>
    <w:rsid w:val="0088514E"/>
    <w:rsid w:val="008D3E14"/>
    <w:rsid w:val="008F07D3"/>
    <w:rsid w:val="009253B6"/>
    <w:rsid w:val="00926AC6"/>
    <w:rsid w:val="00946C06"/>
    <w:rsid w:val="00963A0D"/>
    <w:rsid w:val="00970D82"/>
    <w:rsid w:val="00974487"/>
    <w:rsid w:val="009753F7"/>
    <w:rsid w:val="009A0742"/>
    <w:rsid w:val="009A3E23"/>
    <w:rsid w:val="009A7FF8"/>
    <w:rsid w:val="009D5EA4"/>
    <w:rsid w:val="009E3538"/>
    <w:rsid w:val="00A25008"/>
    <w:rsid w:val="00A37365"/>
    <w:rsid w:val="00A412DC"/>
    <w:rsid w:val="00A71F9C"/>
    <w:rsid w:val="00A9045F"/>
    <w:rsid w:val="00A91ADF"/>
    <w:rsid w:val="00AB7883"/>
    <w:rsid w:val="00B365B5"/>
    <w:rsid w:val="00B51D19"/>
    <w:rsid w:val="00B55612"/>
    <w:rsid w:val="00B62659"/>
    <w:rsid w:val="00B77E50"/>
    <w:rsid w:val="00B912A0"/>
    <w:rsid w:val="00BF76BD"/>
    <w:rsid w:val="00C13219"/>
    <w:rsid w:val="00C33E2D"/>
    <w:rsid w:val="00C46440"/>
    <w:rsid w:val="00C91E15"/>
    <w:rsid w:val="00CE0F2C"/>
    <w:rsid w:val="00CE7CF6"/>
    <w:rsid w:val="00D00273"/>
    <w:rsid w:val="00D012C2"/>
    <w:rsid w:val="00D11FB5"/>
    <w:rsid w:val="00D229C8"/>
    <w:rsid w:val="00D25658"/>
    <w:rsid w:val="00D44C13"/>
    <w:rsid w:val="00D6256F"/>
    <w:rsid w:val="00D74CB1"/>
    <w:rsid w:val="00D81934"/>
    <w:rsid w:val="00D93232"/>
    <w:rsid w:val="00DA4CE6"/>
    <w:rsid w:val="00DC585F"/>
    <w:rsid w:val="00DD5D3D"/>
    <w:rsid w:val="00DF35EE"/>
    <w:rsid w:val="00E01501"/>
    <w:rsid w:val="00E04D02"/>
    <w:rsid w:val="00E31B1E"/>
    <w:rsid w:val="00E41111"/>
    <w:rsid w:val="00E6311F"/>
    <w:rsid w:val="00E753A1"/>
    <w:rsid w:val="00EA6217"/>
    <w:rsid w:val="00EF5ED6"/>
    <w:rsid w:val="00F33E16"/>
    <w:rsid w:val="00F37141"/>
    <w:rsid w:val="00F71B33"/>
    <w:rsid w:val="00FB6821"/>
    <w:rsid w:val="00FD2FF1"/>
    <w:rsid w:val="00FF1F51"/>
    <w:rsid w:val="02E0F363"/>
    <w:rsid w:val="10E19F3F"/>
    <w:rsid w:val="1C194F58"/>
    <w:rsid w:val="30C9391E"/>
    <w:rsid w:val="7722628C"/>
    <w:rsid w:val="7BA9A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9AC66"/>
  <w15:chartTrackingRefBased/>
  <w15:docId w15:val="{7E331AC8-8831-4BA3-B6E7-F1C86BFE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6BD"/>
    <w:pPr>
      <w:spacing w:line="256" w:lineRule="auto"/>
    </w:pPr>
    <w:rPr>
      <w:lang w:val="it-IT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76BD"/>
    <w:pPr>
      <w:keepNext/>
      <w:keepLines/>
      <w:spacing w:before="240" w:after="0"/>
      <w:outlineLvl w:val="0"/>
    </w:pPr>
    <w:rPr>
      <w:rFonts w:eastAsiaTheme="majorEastAsia" w:cstheme="majorBidi"/>
      <w:b/>
      <w:i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6BD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76BD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6BD"/>
    <w:rPr>
      <w:rFonts w:eastAsiaTheme="majorEastAsia" w:cstheme="majorBidi"/>
      <w:b/>
      <w:i/>
      <w:sz w:val="32"/>
      <w:szCs w:val="32"/>
      <w:u w:val="single"/>
      <w:lang w:val="it-I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6BD"/>
    <w:rPr>
      <w:rFonts w:eastAsiaTheme="majorEastAsia" w:cstheme="majorBidi"/>
      <w:b/>
      <w:sz w:val="26"/>
      <w:szCs w:val="26"/>
      <w:lang w:val="it-IT"/>
    </w:rPr>
  </w:style>
  <w:style w:type="character" w:customStyle="1" w:styleId="Heading3Char">
    <w:name w:val="Heading 3 Char"/>
    <w:basedOn w:val="DefaultParagraphFont"/>
    <w:link w:val="Heading3"/>
    <w:uiPriority w:val="9"/>
    <w:rsid w:val="00BF76BD"/>
    <w:rPr>
      <w:rFonts w:eastAsiaTheme="majorEastAsia" w:cstheme="majorBidi"/>
      <w:b/>
      <w:sz w:val="24"/>
      <w:szCs w:val="24"/>
      <w:lang w:val="it-IT"/>
    </w:rPr>
  </w:style>
  <w:style w:type="paragraph" w:styleId="ListParagraph">
    <w:name w:val="List Paragraph"/>
    <w:aliases w:val="Paragrafo elenco 2,Bullet List,FooterText,numbered,Paragraphe de liste1,Bulletr List Paragraph,列出段落,列出段落1,List Paragraph21,Listeafsnit1,Parágrafo da Lista1,Párrafo de lista1,リスト段落1,List Paragraph11,Foot,List Paragraph2,Bullet edison,lp1"/>
    <w:basedOn w:val="Normal"/>
    <w:link w:val="ListParagraphChar"/>
    <w:uiPriority w:val="34"/>
    <w:qFormat/>
    <w:rsid w:val="00BF76BD"/>
    <w:pPr>
      <w:ind w:left="720"/>
      <w:contextualSpacing/>
    </w:pPr>
  </w:style>
  <w:style w:type="paragraph" w:customStyle="1" w:styleId="paragraph">
    <w:name w:val="paragraph"/>
    <w:basedOn w:val="Normal"/>
    <w:rsid w:val="00BF7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DefaultParagraphFont"/>
    <w:rsid w:val="00BF76BD"/>
  </w:style>
  <w:style w:type="character" w:customStyle="1" w:styleId="eop">
    <w:name w:val="eop"/>
    <w:basedOn w:val="DefaultParagraphFont"/>
    <w:rsid w:val="00BF76BD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istParagraphChar">
    <w:name w:val="List Paragraph Char"/>
    <w:aliases w:val="Paragrafo elenco 2 Char,Bullet List Char,FooterText Char,numbered Char,Paragraphe de liste1 Char,Bulletr List Paragraph Char,列出段落 Char,列出段落1 Char,List Paragraph21 Char,Listeafsnit1 Char,Parágrafo da Lista1 Char,Párrafo de lista1 Char"/>
    <w:link w:val="ListParagraph"/>
    <w:uiPriority w:val="34"/>
    <w:qFormat/>
    <w:locked/>
    <w:rsid w:val="005D51AC"/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67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D50BAF6148C0469FC2106F96A8440B" ma:contentTypeVersion="13" ma:contentTypeDescription="Create a new document." ma:contentTypeScope="" ma:versionID="c85905c84e7b9db62133e476f18f597d">
  <xsd:schema xmlns:xsd="http://www.w3.org/2001/XMLSchema" xmlns:xs="http://www.w3.org/2001/XMLSchema" xmlns:p="http://schemas.microsoft.com/office/2006/metadata/properties" xmlns:ns2="3d04b37e-0497-498c-96f6-8855740e5edb" xmlns:ns3="14722739-9480-433a-8c7c-4ec5d8a77ba5" targetNamespace="http://schemas.microsoft.com/office/2006/metadata/properties" ma:root="true" ma:fieldsID="4f41c4fb8050516f2ffa6b06e98f6ad1" ns2:_="" ns3:_="">
    <xsd:import namespace="3d04b37e-0497-498c-96f6-8855740e5edb"/>
    <xsd:import namespace="14722739-9480-433a-8c7c-4ec5d8a77b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04b37e-0497-498c-96f6-8855740e5e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722739-9480-433a-8c7c-4ec5d8a77ba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04b37e-0497-498c-96f6-8855740e5ed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3809B2A-BD01-4EDB-BAD2-41E2E0CAA66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7F7ECE-81AD-4AD8-A309-E2C0CA586F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04b37e-0497-498c-96f6-8855740e5edb"/>
    <ds:schemaRef ds:uri="14722739-9480-433a-8c7c-4ec5d8a77b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4B5336F-E826-4258-94AC-D734219019F0}">
  <ds:schemaRefs>
    <ds:schemaRef ds:uri="http://schemas.microsoft.com/office/2006/metadata/properties"/>
    <ds:schemaRef ds:uri="http://schemas.microsoft.com/office/infopath/2007/PartnerControls"/>
    <ds:schemaRef ds:uri="3d04b37e-0497-498c-96f6-8855740e5ed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4</Pages>
  <Words>1064</Words>
  <Characters>6558</Characters>
  <Application>Microsoft Office Word</Application>
  <DocSecurity>0</DocSecurity>
  <Lines>143</Lines>
  <Paragraphs>71</Paragraphs>
  <ScaleCrop>false</ScaleCrop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Ludovica Luciani</dc:creator>
  <cp:keywords/>
  <dc:description/>
  <cp:lastModifiedBy>Montoli, Sara</cp:lastModifiedBy>
  <cp:revision>99</cp:revision>
  <dcterms:created xsi:type="dcterms:W3CDTF">2023-01-02T08:25:00Z</dcterms:created>
  <dcterms:modified xsi:type="dcterms:W3CDTF">2025-02-26T16:06:00Z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0x01010099D50BAF6148C0469FC2106F96A8440B</vt:lpwstr>
  </property>
  <property fmtid="{D5CDD505-2E9C-101B-9397-08002B2CF9AE}" pid="3" name="MediaServiceImageTags">
    <vt:lpwstr/>
  </property>
</Properties>
</file>