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0C" w:rsidRPr="00BD220C" w:rsidRDefault="00BD220C" w:rsidP="00BD220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  <w:t>ПУБЛИЧНАЯ ОФЕРТА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На участие в партнерской программе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12"/>
        <w:gridCol w:w="21"/>
        <w:gridCol w:w="5407"/>
      </w:tblGrid>
      <w:tr w:rsidR="00BD220C" w:rsidRPr="00BD220C" w:rsidTr="00BD22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220C" w:rsidRPr="00BD220C" w:rsidRDefault="00BD220C" w:rsidP="00C16E5E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4E4E4E"/>
                <w:sz w:val="18"/>
                <w:szCs w:val="18"/>
                <w:lang w:eastAsia="ru-RU"/>
              </w:rPr>
            </w:pPr>
            <w:r w:rsidRPr="00BD220C">
              <w:rPr>
                <w:rFonts w:ascii="Times New Roman" w:eastAsia="Times New Roman" w:hAnsi="Times New Roman" w:cs="Times New Roman"/>
                <w:b/>
                <w:color w:val="4E4E4E"/>
                <w:sz w:val="18"/>
                <w:szCs w:val="18"/>
                <w:lang w:eastAsia="ru-RU"/>
              </w:rPr>
              <w:t xml:space="preserve">г. </w:t>
            </w:r>
            <w:r w:rsidR="00C16E5E">
              <w:rPr>
                <w:rFonts w:ascii="Times New Roman" w:eastAsia="Times New Roman" w:hAnsi="Times New Roman" w:cs="Times New Roman"/>
                <w:b/>
                <w:color w:val="4E4E4E"/>
                <w:sz w:val="18"/>
                <w:szCs w:val="18"/>
                <w:lang w:eastAsia="ru-RU"/>
              </w:rPr>
              <w:t>Нижний Новгород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220C" w:rsidRPr="00BD220C" w:rsidRDefault="00BD220C" w:rsidP="00BD220C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color w:val="4E4E4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D220C" w:rsidRPr="00BD220C" w:rsidRDefault="00BD220C" w:rsidP="00BD220C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b/>
                <w:color w:val="4E4E4E"/>
                <w:sz w:val="18"/>
                <w:szCs w:val="18"/>
                <w:lang w:eastAsia="ru-RU"/>
              </w:rPr>
            </w:pPr>
            <w:r w:rsidRPr="00BD220C">
              <w:rPr>
                <w:rFonts w:ascii="Times New Roman" w:eastAsia="Times New Roman" w:hAnsi="Times New Roman" w:cs="Times New Roman"/>
                <w:b/>
                <w:color w:val="4E4E4E"/>
                <w:sz w:val="18"/>
                <w:szCs w:val="18"/>
                <w:lang w:eastAsia="ru-RU"/>
              </w:rPr>
              <w:t>01 сентября 2013 г.</w:t>
            </w:r>
          </w:p>
        </w:tc>
      </w:tr>
    </w:tbl>
    <w:p w:rsidR="00BD220C" w:rsidRPr="00BD220C" w:rsidRDefault="00C16E5E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Индивидуальный Предприниматель Миронов И.В.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(именуем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ый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далее «Компания») в лице генерального директора 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Миронова Игоря Владимировича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действующего на основании 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Свидетельства о государственной регистрации физического лица в качестве индивидуального предпринимателя № 312525625500043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, указывает на возможность партнерского сотрудничества строго на условиях настоящей Оферты, с учетом соблюдения всех авторских и иных прав, которые возникают у Компании и регламентируются действующим законодательством РФ.</w:t>
      </w:r>
      <w:proofErr w:type="gramEnd"/>
    </w:p>
    <w:p w:rsidR="00BD220C" w:rsidRPr="00BD220C" w:rsidRDefault="00BD220C" w:rsidP="00BD220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  <w:t>1. ПРЕДМЕТ ДОГОВОРА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1.1. Настоящий документ является публичной офертой (далее «Оферта») и содержит все существенные условия по предмету Оферты – партнерское сотрудничество между Компанией и любым физическим или юридическим лицом, именуемым в дальнейшем «Партнер» в соответствии с п. 2 ст. 437 ГК РФ.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1.2. Для Компании Партнер совершает по адресу </w:t>
      </w:r>
      <w:hyperlink r:id="rId5" w:history="1">
        <w:r w:rsidR="000760E4" w:rsidRPr="003A375B">
          <w:rPr>
            <w:rStyle w:val="a4"/>
            <w:rFonts w:ascii="Times New Roman" w:eastAsia="Times New Roman" w:hAnsi="Times New Roman" w:cs="Times New Roman"/>
            <w:b/>
            <w:sz w:val="18"/>
            <w:szCs w:val="18"/>
            <w:lang w:eastAsia="ru-RU"/>
          </w:rPr>
          <w:t>http://www.</w:t>
        </w:r>
        <w:proofErr w:type="spellStart"/>
        <w:r w:rsidR="000760E4" w:rsidRPr="003A375B">
          <w:rPr>
            <w:rStyle w:val="a4"/>
            <w:rFonts w:ascii="Times New Roman" w:eastAsia="Times New Roman" w:hAnsi="Times New Roman" w:cs="Times New Roman"/>
            <w:b/>
            <w:sz w:val="18"/>
            <w:szCs w:val="18"/>
            <w:lang w:val="en-US" w:eastAsia="ru-RU"/>
          </w:rPr>
          <w:t>grandnn</w:t>
        </w:r>
        <w:proofErr w:type="spellEnd"/>
        <w:r w:rsidR="000760E4" w:rsidRPr="000760E4">
          <w:rPr>
            <w:rStyle w:val="a4"/>
            <w:rFonts w:ascii="Times New Roman" w:eastAsia="Times New Roman" w:hAnsi="Times New Roman" w:cs="Times New Roman"/>
            <w:b/>
            <w:sz w:val="18"/>
            <w:szCs w:val="18"/>
            <w:lang w:eastAsia="ru-RU"/>
          </w:rPr>
          <w:t>.</w:t>
        </w:r>
        <w:r w:rsidR="000760E4" w:rsidRPr="003A375B">
          <w:rPr>
            <w:rStyle w:val="a4"/>
            <w:rFonts w:ascii="Times New Roman" w:eastAsia="Times New Roman" w:hAnsi="Times New Roman" w:cs="Times New Roman"/>
            <w:b/>
            <w:sz w:val="18"/>
            <w:szCs w:val="18"/>
            <w:lang w:val="en-US" w:eastAsia="ru-RU"/>
          </w:rPr>
          <w:t>com</w:t>
        </w:r>
      </w:hyperlink>
      <w:r w:rsidR="000760E4" w:rsidRPr="000760E4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следующие действия:</w:t>
      </w:r>
    </w:p>
    <w:p w:rsidR="00BD220C" w:rsidRPr="00BD220C" w:rsidRDefault="000760E4" w:rsidP="00BD220C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если П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артнер уже является пользователем 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партнерской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системы «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Ювелирный Дом «Гранд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», он вводит свои логин и пароль в форму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регистрации, попадает в Личный Кабинет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переходит в раздел «Партнерская программа»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;</w:t>
      </w:r>
    </w:p>
    <w:p w:rsidR="00BD220C" w:rsidRPr="00BD220C" w:rsidRDefault="00BD220C" w:rsidP="00BD220C">
      <w:pPr>
        <w:numPr>
          <w:ilvl w:val="0"/>
          <w:numId w:val="1"/>
        </w:numPr>
        <w:shd w:val="clear" w:color="auto" w:fill="FFFFFF"/>
        <w:spacing w:after="150" w:line="240" w:lineRule="auto"/>
        <w:ind w:left="450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если Партнер не является</w:t>
      </w:r>
      <w:r w:rsidR="00BC6805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пользователем, он вводит свои 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И</w:t>
      </w:r>
      <w:r w:rsidR="00BC6805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мя и Фамилию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email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и телефон</w:t>
      </w:r>
      <w:r w:rsidR="00BC6805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дважды пароль, выбирает галочку «Участвовать в партнерской программе», 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и нажимает кнопку «Регистрация».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С момента совершения Партнером этих действий договор между Партнером и Компанией считается заключенным и вступает в законную силу, что равносильно заключению письменного договора.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1.2.1. Совершение Партнером действий по продвижению услуг Компании конечным пользователям или привлечение других Партнеров в настоящую Партнерскую программы также означает полное принятие условий настоящей Оферты.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1.2.2. Настоящая Оферта считается основополагающим документом в официальных взаимоотношениях между Партнером и Компанией; принятие ее Партнером означает, что все условия поняты и приняты в полном объеме.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1.2.3. Совершая действия по акцепту настоящей Оферты, Партнер подтверждает свою правоспособность и дееспособность, а также законное право вступать в договорные отношения с Компанией.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1.3. Компания поручает, а Партнер берет на себя обязанности по привлечению клиентов в </w:t>
      </w:r>
      <w:r w:rsidR="00F2351A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интернет-магазин по продаже ювелирных украшений из золота и серебра от Ювелирного Дома «Гранд»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(далее «Продукт</w:t>
      </w:r>
      <w:r w:rsidR="00F2351A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)</w:t>
      </w:r>
      <w:r w:rsidR="003B1285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,</w:t>
      </w:r>
      <w:r w:rsidR="003B1285" w:rsidRPr="003B1285">
        <w:rPr>
          <w:rFonts w:ascii="Segoe UI" w:hAnsi="Segoe UI" w:cs="Segoe UI"/>
          <w:color w:val="4E4E4E"/>
          <w:sz w:val="19"/>
          <w:szCs w:val="19"/>
          <w:shd w:val="clear" w:color="auto" w:fill="FFFFFF"/>
        </w:rPr>
        <w:t xml:space="preserve"> </w:t>
      </w:r>
      <w:r w:rsidR="003B1285" w:rsidRPr="003B1285">
        <w:rPr>
          <w:rFonts w:ascii="Times New Roman" w:hAnsi="Times New Roman" w:cs="Times New Roman"/>
          <w:b/>
          <w:color w:val="4E4E4E"/>
          <w:sz w:val="18"/>
          <w:szCs w:val="19"/>
          <w:shd w:val="clear" w:color="auto" w:fill="FFFFFF"/>
        </w:rPr>
        <w:t>привлечению к партнерскому сотрудничеству других Партнеров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1.4. Компания берет на себя обязанности по оплате вознаграждения Партнеру за результаты его деятельности в соответствии с п. 1.3.</w:t>
      </w:r>
    </w:p>
    <w:p w:rsidR="00BD220C" w:rsidRPr="00BD220C" w:rsidRDefault="00BD220C" w:rsidP="00BD220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  <w:t>2. ТЕРМИНЫ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В настоящей Оферте используются следующие термины: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2.1. Компания – </w:t>
      </w:r>
      <w:r w:rsidR="0058599E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Индивидуальный предприниматель Миронов И.В., представляющий Ювелирный Дом «Гранд», 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имеющ</w:t>
      </w:r>
      <w:r w:rsidR="0058599E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ий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исключительное право на </w:t>
      </w:r>
      <w:r w:rsidR="0058599E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продажу ювелирных украшений из золота и серебра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при помощи Интернет-каналов.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2.2. Оферта – настоящий документ – «Публичный договор-оферта на партнерское сотрудничество», опубликованный на сайте Компании: </w:t>
      </w:r>
      <w:r w:rsidR="0058599E" w:rsidRPr="0058599E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http://grandnn.com/db/news/partnerskaya_programma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2.3. Партнер – любое юридическое лицо, а также дееспособное физическое лицо, имеющее право вступать в договорные отношения с Компанией, осуществившее акцепт Оферты и выполняющее условия партнерского сотрудничества в соответствии с Офертой.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2.4. Стороны Оферты – Компания и Партнер, именуемые по отдельности и совместно – Сторона, Стороны.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2.5.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Субпартнер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– любое юридическое, а также дееспособное физическое лицо, которое регистрируется в партнерской программе Компании по партнерской ссылке другого Партнера.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2.6. Клиент − любое юридическое или физическое лицо, которое зарегистрировалось </w:t>
      </w:r>
      <w:r w:rsidR="004E0787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на сайте </w:t>
      </w:r>
      <w:r w:rsidR="004E0787"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www</w:t>
      </w:r>
      <w:r w:rsidR="004E0787" w:rsidRPr="004E0787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  <w:proofErr w:type="spellStart"/>
      <w:r w:rsidR="004E0787"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grandnn</w:t>
      </w:r>
      <w:proofErr w:type="spellEnd"/>
      <w:r w:rsidR="004E0787" w:rsidRPr="004E0787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  <w:r w:rsidR="004E0787"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com</w:t>
      </w:r>
      <w:r w:rsidR="004E0787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2.7. Регистрация – действия Партнера по предоставлению идентификационных данных, позволяющих установить и подтвердить факт акцепта этим лицом настоящей Оферты и выполнения условий партнерского сотрудничества с Компанией.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2.8. Авторизация – введение на сайте Компании «логина» и пароля Партнера, полученных при регистрации.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2.</w:t>
      </w:r>
      <w:r w:rsidR="009B3536" w:rsidRPr="009B3536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9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 Вознаграждение – денежные средства, полагающиеся Партнеру по результатам партнерского сотрудничества согласно пункту 4 настоящей Оферты.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2.1</w:t>
      </w:r>
      <w:r w:rsidR="009B3536" w:rsidRPr="009B3536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0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. </w:t>
      </w:r>
      <w:proofErr w:type="gram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Личный кабинет Партнера –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веб-страницы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на сайте http://www.</w:t>
      </w:r>
      <w:proofErr w:type="spellStart"/>
      <w:r w:rsidR="009B3536"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grandnn</w:t>
      </w:r>
      <w:proofErr w:type="spellEnd"/>
      <w:r w:rsidR="009B3536" w:rsidRPr="009B3536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  <w:r w:rsidR="009B3536"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com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</w:t>
      </w:r>
      <w:r w:rsidR="009B3536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на странице личного кабинета в закладке «Партнерская программа» 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содержащие конфиденциальную информацию о результатах партнерского сотрудничества определенного Партнера, совершившего авторизацию.</w:t>
      </w:r>
      <w:proofErr w:type="gramEnd"/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2.12. Партнерская ссылка – ссылка на страницу Сайта Компании, содержащая идентификатор Партнера, переход по которой способствует достижению одной из целей Партнера.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2.13. Сайт Компании – официальный портал, где опубликована справочная информация и </w:t>
      </w:r>
      <w:r w:rsidR="009B3536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ассортимент </w:t>
      </w:r>
      <w:proofErr w:type="spellStart"/>
      <w:proofErr w:type="gramStart"/>
      <w:r w:rsidR="009B3536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интернет-магазина</w:t>
      </w:r>
      <w:proofErr w:type="spellEnd"/>
      <w:proofErr w:type="gram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: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www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  <w:proofErr w:type="spellStart"/>
      <w:r w:rsidR="009B3536"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grandnn</w:t>
      </w:r>
      <w:proofErr w:type="spellEnd"/>
      <w:r w:rsidR="009B3536" w:rsidRPr="009B3536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  <w:r w:rsidR="009B3536"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com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2.14. Продукт – </w:t>
      </w:r>
      <w:r w:rsidR="005319F9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представленный на сайте ассортимент ювелирных украшений из золота и серебра Ювелирным Домом «Гранд»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2.15. Счет – учетная запись в базе данных личного кабинета Партнера, которая содержит сведения о текущем остатке средств на балансе Партнера, истории совершения операций по начислению и выводу средств Партнером по результатам партнерского сотрудничества.</w:t>
      </w:r>
    </w:p>
    <w:p w:rsidR="00BD220C" w:rsidRPr="00BD220C" w:rsidRDefault="00BD220C" w:rsidP="00BD220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  <w:lastRenderedPageBreak/>
        <w:t>3. ПРАВА И ОБЯЗАННОСТИ СТОРОН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bCs/>
          <w:color w:val="4E4E4E"/>
          <w:sz w:val="18"/>
          <w:szCs w:val="18"/>
          <w:lang w:eastAsia="ru-RU"/>
        </w:rPr>
        <w:t>3.1. Партнер обязан: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3.1.1. Используя партнерские ссылки, которые формируются в личном кабинете Партнера, осуществлять необходимые действия для </w:t>
      </w:r>
      <w:r w:rsidR="004E635E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продажи </w:t>
      </w:r>
      <w:proofErr w:type="gramStart"/>
      <w:r w:rsidR="004E635E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через</w:t>
      </w:r>
      <w:proofErr w:type="gramEnd"/>
      <w:r w:rsidR="004E635E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</w:t>
      </w:r>
      <w:proofErr w:type="gramStart"/>
      <w:r w:rsidR="004E635E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его</w:t>
      </w:r>
      <w:proofErr w:type="gramEnd"/>
      <w:r w:rsidR="004E635E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интернет-ресурс Продукта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3.1.2. Обеспечивать рекламу Продукта в соответствии с предоставленными образцами и материалами.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3.1.3. Соблюдать авторские и прочие права Компании и не производить несанкционированного копирования материалов.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3.1.4. Информировать клиентов об авторских правах на приобретаемый Продукт и о противозаконности незаконного использования и его последствиях.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3.1.5. Уважать и защищать законные права Компании, возникающие в связи с настоящей Офертой, в частности, сохранять коммерческие тайны, которые могут стать известны Партнеру в связи с выполнением настоящей Оферты.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К коммерческой тайне относится любая информация, которая: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1) при сообщении была явно охарактеризована как представляющая коммерческую тайну Компании;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2) не является общедоступной;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3) представляет коммерческий интерес или дает конкурентные преимущества.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bCs/>
          <w:color w:val="4E4E4E"/>
          <w:sz w:val="18"/>
          <w:szCs w:val="18"/>
          <w:lang w:eastAsia="ru-RU"/>
        </w:rPr>
        <w:t>3.2. Компания обязана: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3.2.1. Уведомлять Партнера об изменениях Вознаграждения, которое начисляется по их достижении, в течение 10 (десяти) дней с момента принятия соответствующего решения по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E-mail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</w:t>
      </w:r>
      <w:proofErr w:type="gram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указанный</w:t>
      </w:r>
      <w:proofErr w:type="gram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Партнером при регистрации.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3.2.2. Предоставить Партнеру рекламную информацию о Продукте, Компании, а также консультировать о формах организации сбытовой политики для данного Продукта.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3.2.3. Оказывать техническую поддержку клиентам, привлеченным Партнером</w:t>
      </w:r>
      <w:r w:rsidR="001A6B53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3.2.4. Обеспечить прием оплаты за Продукт на сайте http://www.</w:t>
      </w:r>
      <w:proofErr w:type="spellStart"/>
      <w:r w:rsidR="00A014F9"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grandnn</w:t>
      </w:r>
      <w:proofErr w:type="spellEnd"/>
      <w:r w:rsidR="00A014F9" w:rsidRPr="00A014F9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  <w:r w:rsidR="00A014F9"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com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в личном кабинете Клиента.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3.2.5. Осуществлять учет и зачисление на Счет Партнера надлежащих Вознаграждений, предусмотренных настоящей Офертой.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bCs/>
          <w:color w:val="4E4E4E"/>
          <w:sz w:val="18"/>
          <w:szCs w:val="18"/>
          <w:lang w:eastAsia="ru-RU"/>
        </w:rPr>
        <w:t>3.3. Партнер имеет право: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3.3.1. </w:t>
      </w:r>
      <w:proofErr w:type="gram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Размещать на своем сайте, в личном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аккаунте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социальной сети,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блоге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и др. информационных ресурсах и рекламных материалах информацию из рекламных материалов, предоставленных Компанией </w:t>
      </w:r>
      <w:r w:rsidR="00186972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и ассортимента </w:t>
      </w:r>
      <w:proofErr w:type="spellStart"/>
      <w:r w:rsidR="00186972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интернет-магазина</w:t>
      </w:r>
      <w:proofErr w:type="spellEnd"/>
      <w:r w:rsidR="00186972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(запрещается использовать предоставленную информацию о Компании в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спам-рассылках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и рекламировать Продукт другими подобными методами, способными нанести вред репутации Компании и Продукта).</w:t>
      </w:r>
      <w:proofErr w:type="gramEnd"/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3.3.2. Воспользоваться надлежащими ему партнерскими вознаграждениями </w:t>
      </w:r>
      <w:proofErr w:type="gram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по своему</w:t>
      </w:r>
      <w:proofErr w:type="gram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bCs/>
          <w:color w:val="4E4E4E"/>
          <w:sz w:val="18"/>
          <w:szCs w:val="18"/>
          <w:lang w:eastAsia="ru-RU"/>
        </w:rPr>
        <w:t>3.4. Компания имеет право: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3.4.1. Вносить изменения в Оферту путем размещения этих изменений на Интернет-сайте по адресу, указанному в п. 2.2. Оферты.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3.4.2. Высылать Партнеру на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E-mail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</w:t>
      </w:r>
      <w:proofErr w:type="gram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указанный</w:t>
      </w:r>
      <w:proofErr w:type="gram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при регистрации, уведомления информационного характера о Продукте, новости Компании, информацию о мероприятиях, проводимых Компанией или ее партнерами.</w:t>
      </w:r>
    </w:p>
    <w:p w:rsidR="00BD220C" w:rsidRPr="00BD220C" w:rsidRDefault="00BD220C" w:rsidP="00BD220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  <w:t>4. ФИНАНСОВЫЕ ВЗАИМООТНОШЕНИЯ СТОРОН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4.1. После регистрации в партнерской программе Партнеру доступен личный кабинет, в котором можно получить партнерские ссылки для осуществления партнерского сотрудничества.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4.2. При помощи партнерск</w:t>
      </w:r>
      <w:r w:rsidR="00AC4067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ой ссылки 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Партнер осуществляет действия для </w:t>
      </w:r>
      <w:r w:rsidR="00AC4067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продажи Продукта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. При этом </w:t>
      </w:r>
      <w:proofErr w:type="gram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все клиенты, перешедшие по партнерской ссылке и осуществившие целевое действие учитываются</w:t>
      </w:r>
      <w:proofErr w:type="gram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программным обеспечением Компании и отображаются в личном кабинете Партнера, передавшего ссылку Клиенту.</w:t>
      </w:r>
    </w:p>
    <w:p w:rsidR="00FA623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4.3. Клиенты, пришедшие по партнерской ссылке проверяются менеджерами Компании на реальность существования и заинтересованность в использовании Продукта для </w:t>
      </w:r>
      <w:r w:rsidR="00FA623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реализации через </w:t>
      </w:r>
      <w:proofErr w:type="gramStart"/>
      <w:r w:rsidR="00FA623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свой</w:t>
      </w:r>
      <w:proofErr w:type="gramEnd"/>
      <w:r w:rsidR="00FA623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интернет-ресурс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4.4. Размер партнерского вознаграждения за целевое действие клиента, привлеченного Партнером, указывается в личном кабинете Партнера.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4.5. Вознаграждение Партнера зачисляется на его Счет в личном кабинете.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4.</w:t>
      </w:r>
      <w:r w:rsidR="00FA623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6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Партнер имеет право вывести партнерское Вознаграждение банковским переводом, при помощи электронных денег для физического лица</w:t>
      </w:r>
      <w:proofErr w:type="gramStart"/>
      <w:r w:rsidR="00FA623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. </w:t>
      </w:r>
      <w:proofErr w:type="gram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С физического лица по закону НК РФ №224 удерживается НДФЛ.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4.8 Минимальная сумма для вывода партнерского Вознаграждения составляет 500 р. (пятьсот), срок осуществления перевода – до </w:t>
      </w:r>
      <w:r w:rsidR="00FA623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семи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рабочих дней.</w:t>
      </w:r>
    </w:p>
    <w:p w:rsidR="00BD220C" w:rsidRPr="00BD220C" w:rsidRDefault="00BD220C" w:rsidP="00BD220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  <w:t>5. СРОК ДЕЙСТВИЯ И ПОРЯДОК ИЗМЕНЕНИЯ УСЛОВИЙ ДОГОВОРА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5.1. Срок действия настоящего договора — до 31-го (тридцать первого) декабря года акцепта настоящей Оферты. Если по наступлению этой даты ни одна из сторон не выскажет намерения расторгнуть настоящий договор, то он считается пролонгированным до 31-го (тридцать первого) декабря следующего года.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5.2. Настоящий </w:t>
      </w:r>
      <w:proofErr w:type="gram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договор</w:t>
      </w:r>
      <w:proofErr w:type="gram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может быть расторгнут досрочно по обоюдному согласию Сторон или одной из Сторон путем направления другой Стороне электронного письма о расторжении настоящего Договора на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e-mail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указанный при регистрации Партнера или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e-mail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Компании, указанный в пункте 9 настоящей Оферты. В этом случае Оферта прекращает свое действие через 40 (сорок) дней после получения надлежащего уведомления второй Стороной.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lastRenderedPageBreak/>
        <w:t xml:space="preserve">5.3. В случае невозможности продолжения партнерского сотрудничества со стороны Компании, Компания уведомляет Заказчика об этом факте за 10 (десять) дней на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E-mail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</w:t>
      </w:r>
      <w:proofErr w:type="gram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указанный</w:t>
      </w:r>
      <w:proofErr w:type="gram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Партнером при регистрации.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5.4. Компания имеет право изменять условия настоящей Оферты в одностороннем порядке, а также изменять тарифы на Продукт в любое время, публикуя актуальную версию соответствующих документов на сайте Компании. Продолжение партнерского сотрудничества Партнером в течение 10 (десяти) дней после изменения условий Оферты принимается за его согласие с изменениями и дополнениями. При этом все взаимоотношения, которые существовали до момента внесения изменений в Оферту, регулируются той редакцией Оферты, которая существовала на момент их возникновений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5.5. При несоблюдении Партнером условий Оферты либо при несоблюдении Партнером любого из ее пунктов Компания имеет право приостановить партнерское сотрудничество.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5.6. Компания имеет право отказать в партнерском сотрудничестве Партнеру или приостановить его в случае, если появятся основания считать, что Партнер использует услуги Компании или Продукт для нелегальной деятельности, при этом Компания оставляет за собой право не обсуждать причин принятого решения. Уведомление о приостановлении или отмене партнерского сотрудничества направляется Партнеру на </w:t>
      </w:r>
      <w:proofErr w:type="spell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e-mail</w:t>
      </w:r>
      <w:proofErr w:type="spell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</w:t>
      </w:r>
      <w:proofErr w:type="gram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указанный</w:t>
      </w:r>
      <w:proofErr w:type="gram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при регистрации.</w:t>
      </w:r>
    </w:p>
    <w:p w:rsidR="00BD220C" w:rsidRPr="00BD220C" w:rsidRDefault="00BD220C" w:rsidP="00BD220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  <w:t>6. ОТВЕТСТВЕННОСТЬ СТОРОН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6.1. В случае неисполнения или ненадлежащего исполнения взятых на себя обязательств, Стороны несут ответственность в соответствии с действующим законодательством Российской Федерации и с учетом условий Оферты.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6.2. Бездействие Компании в случае нарушения Партнером условий настоящей Оферты не лишает Компанию права на защиту своих интересов позднее, а также не означает отказа Компании от своих прав в случае совершения Партнером подобных либо сходных нарушений в будущем.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6.3. Компания не несет ответственности </w:t>
      </w:r>
      <w:proofErr w:type="gram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за</w:t>
      </w:r>
      <w:proofErr w:type="gramEnd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: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6.3.1. Действия Партнера, произведенные в результате некорректного понимания им смысла текста правил, установленных на сайте Компании.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6.3.2. За любые убытки и моральный вред, понесенные Партнером в результате ошибочного понимания или непонимания Партнером информации о порядке начисления и выплаты партнерского вознаграждения.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6.3.3. Убытки и/или упущенную выгоду, возникшую у Партнера и/или третьих лиц, вне зависимости от того, имелась у Компании реальная возможность предвидеть наступление таковых или нет.</w:t>
      </w:r>
    </w:p>
    <w:p w:rsidR="00BD220C" w:rsidRPr="00BD220C" w:rsidRDefault="00BD220C" w:rsidP="00BD220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  <w:t>7. ФОРСМАЖОРНЫЕ ОБСТОЯТЕЛЬСТВА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7.1. Стороны освобождаются от ответственности за полное или частичное неисполнение своих обязательств по настоящей Оферте, если такое неисполнение явилось следствием обстоятельств непреодолимой силы, то есть чрезвычайных и непредотвратимых при данных условиях обстоятельств.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7.2. </w:t>
      </w:r>
      <w:proofErr w:type="gramStart"/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К обстоятельствам непреодолимой силы в частности относятся: стихийные бедствия, военные действия, общегосударственный кризис, забастовки в отрасли или регионе, действия и решения государственных органов власти, сбои, возникающие в телекоммуникационных и энергетических сетях, действие вредоносных программ, а также недобросовестные действия третьих лиц, выразившиеся в действиях, направленных на несанкционированный доступ и/или выведение из строя программного и/или аппаратного комплекса каждой из Сторон.</w:t>
      </w:r>
      <w:proofErr w:type="gramEnd"/>
    </w:p>
    <w:p w:rsidR="00BD220C" w:rsidRPr="00BD220C" w:rsidRDefault="00BD220C" w:rsidP="00BD220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  <w:t>8. ПРОЧИЕ УСЛОВИЯ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8.1. Совершая действия по акцепту Оферты, Партнер дает согласие на обработку персональных данных в соответствие с ФЗ №152 «О персональных данных».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8.2. Достаточным подтверждением размера партнерского вознаграждения, начисленного в результате выполнения условий настоящей Оферты, являются данные электронной статистики, предоставленные Компанией Партнеру в его личном кабинете.</w:t>
      </w:r>
    </w:p>
    <w:p w:rsidR="00BD220C" w:rsidRPr="00BD220C" w:rsidRDefault="00BD220C" w:rsidP="00BD22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8.3. Все споры и разногласия разрешаются путем переговоров, а при отсутствии согласия в порядке, предусмотренном действующим законодательством РФ, в Арбитражном суде г. </w:t>
      </w:r>
      <w:r w:rsidR="003D05A0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Нижний Новгород</w:t>
      </w:r>
      <w:r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</w:p>
    <w:p w:rsidR="00BD220C" w:rsidRPr="00BD220C" w:rsidRDefault="00BD220C" w:rsidP="00BD220C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</w:pPr>
      <w:r w:rsidRPr="00BD220C">
        <w:rPr>
          <w:rFonts w:ascii="Times New Roman" w:eastAsia="Times New Roman" w:hAnsi="Times New Roman" w:cs="Times New Roman"/>
          <w:b/>
          <w:color w:val="008DD2"/>
          <w:sz w:val="18"/>
          <w:szCs w:val="18"/>
          <w:lang w:eastAsia="ru-RU"/>
        </w:rPr>
        <w:t>9. РЕКВИЗИТЫ КОМПАНИИ ОФЕРТЫ</w:t>
      </w:r>
    </w:p>
    <w:p w:rsidR="00BD220C" w:rsidRPr="00BD220C" w:rsidRDefault="003D05A0" w:rsidP="003D05A0">
      <w:pP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ИП Миронов Игорь Владимирович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: ОГРН 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312525625500043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; ИНН 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525632873816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КПП 770501001; юридический адрес: 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603093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г. 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Нижний Новгород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ул. 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Родионова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д. 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17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, офис 1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2, Ювелирный Салон «Гранд</w:t>
      </w:r>
      <w:r w:rsidRPr="003D05A0">
        <w:rPr>
          <w:rFonts w:ascii="Times New Roman" w:eastAsia="Times New Roman" w:hAnsi="Times New Roman" w:cs="Times New Roman"/>
          <w:b/>
          <w:color w:val="404040" w:themeColor="text1" w:themeTint="BF"/>
          <w:sz w:val="18"/>
          <w:szCs w:val="18"/>
          <w:lang w:eastAsia="ru-RU"/>
        </w:rPr>
        <w:t>»</w:t>
      </w:r>
      <w:r w:rsidR="00BD220C" w:rsidRPr="003D05A0">
        <w:rPr>
          <w:rFonts w:ascii="Times New Roman" w:eastAsia="Times New Roman" w:hAnsi="Times New Roman" w:cs="Times New Roman"/>
          <w:b/>
          <w:color w:val="404040" w:themeColor="text1" w:themeTint="BF"/>
          <w:sz w:val="18"/>
          <w:szCs w:val="18"/>
          <w:lang w:eastAsia="ru-RU"/>
        </w:rPr>
        <w:t xml:space="preserve">; </w:t>
      </w:r>
      <w:proofErr w:type="spellStart"/>
      <w:proofErr w:type="gramStart"/>
      <w:r w:rsidR="00BD220C" w:rsidRPr="003D05A0">
        <w:rPr>
          <w:rFonts w:ascii="Times New Roman" w:eastAsia="Times New Roman" w:hAnsi="Times New Roman" w:cs="Times New Roman"/>
          <w:b/>
          <w:color w:val="404040" w:themeColor="text1" w:themeTint="BF"/>
          <w:sz w:val="18"/>
          <w:szCs w:val="18"/>
          <w:lang w:eastAsia="ru-RU"/>
        </w:rPr>
        <w:t>р</w:t>
      </w:r>
      <w:proofErr w:type="spellEnd"/>
      <w:proofErr w:type="gramEnd"/>
      <w:r w:rsidR="00BD220C" w:rsidRPr="003D05A0">
        <w:rPr>
          <w:rFonts w:ascii="Times New Roman" w:eastAsia="Times New Roman" w:hAnsi="Times New Roman" w:cs="Times New Roman"/>
          <w:b/>
          <w:color w:val="404040" w:themeColor="text1" w:themeTint="BF"/>
          <w:sz w:val="18"/>
          <w:szCs w:val="18"/>
          <w:lang w:eastAsia="ru-RU"/>
        </w:rPr>
        <w:t xml:space="preserve">/с </w:t>
      </w:r>
      <w:r w:rsidRPr="003D05A0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40802810 8 6614 0000289</w:t>
      </w:r>
      <w:r w:rsidR="00BD220C" w:rsidRPr="003D05A0">
        <w:rPr>
          <w:rFonts w:ascii="Times New Roman" w:eastAsia="Times New Roman" w:hAnsi="Times New Roman" w:cs="Times New Roman"/>
          <w:b/>
          <w:color w:val="404040" w:themeColor="text1" w:themeTint="BF"/>
          <w:sz w:val="18"/>
          <w:szCs w:val="18"/>
          <w:lang w:eastAsia="ru-RU"/>
        </w:rPr>
        <w:t xml:space="preserve"> в </w:t>
      </w:r>
      <w:r w:rsidRPr="003D05A0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ОАО «АК БАРС» БАНК</w:t>
      </w:r>
      <w:r w:rsidR="00BD220C" w:rsidRPr="003D05A0">
        <w:rPr>
          <w:rFonts w:ascii="Times New Roman" w:eastAsia="Times New Roman" w:hAnsi="Times New Roman" w:cs="Times New Roman"/>
          <w:b/>
          <w:color w:val="404040" w:themeColor="text1" w:themeTint="BF"/>
          <w:sz w:val="18"/>
          <w:szCs w:val="18"/>
          <w:lang w:eastAsia="ru-RU"/>
        </w:rPr>
        <w:t xml:space="preserve">; к/с </w:t>
      </w:r>
      <w:r w:rsidRPr="003D05A0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30101810300000000889</w:t>
      </w:r>
      <w:r w:rsidR="00BD220C" w:rsidRPr="003D05A0">
        <w:rPr>
          <w:rFonts w:ascii="Times New Roman" w:eastAsia="Times New Roman" w:hAnsi="Times New Roman" w:cs="Times New Roman"/>
          <w:b/>
          <w:color w:val="404040" w:themeColor="text1" w:themeTint="BF"/>
          <w:sz w:val="18"/>
          <w:szCs w:val="18"/>
          <w:lang w:eastAsia="ru-RU"/>
        </w:rPr>
        <w:t xml:space="preserve">; БИК </w:t>
      </w:r>
      <w:r w:rsidRPr="003D05A0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042202889</w:t>
      </w:r>
      <w:r w:rsidR="00BD220C" w:rsidRPr="003D05A0">
        <w:rPr>
          <w:rFonts w:ascii="Times New Roman" w:eastAsia="Times New Roman" w:hAnsi="Times New Roman" w:cs="Times New Roman"/>
          <w:b/>
          <w:color w:val="404040" w:themeColor="text1" w:themeTint="BF"/>
          <w:sz w:val="18"/>
          <w:szCs w:val="18"/>
          <w:lang w:eastAsia="ru-RU"/>
        </w:rPr>
        <w:t>;</w:t>
      </w:r>
      <w:r w:rsidR="00BD220C" w:rsidRPr="003D05A0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 те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л.: +7 (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831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432-53-50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Интернет-сайт: </w:t>
      </w:r>
      <w:proofErr w:type="spellStart"/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www</w:t>
      </w:r>
      <w:proofErr w:type="spellEnd"/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grandnn</w:t>
      </w:r>
      <w:proofErr w:type="spellEnd"/>
      <w:r w:rsidRPr="003D05A0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com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, </w:t>
      </w:r>
      <w:proofErr w:type="spellStart"/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e-mail</w:t>
      </w:r>
      <w:proofErr w:type="spellEnd"/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grandnn</w:t>
      </w:r>
      <w:proofErr w:type="spellEnd"/>
      <w:r w:rsidRPr="003D05A0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2010@</w:t>
      </w:r>
      <w:r>
        <w:rPr>
          <w:rFonts w:ascii="Times New Roman" w:eastAsia="Times New Roman" w:hAnsi="Times New Roman" w:cs="Times New Roman"/>
          <w:b/>
          <w:color w:val="4E4E4E"/>
          <w:sz w:val="18"/>
          <w:szCs w:val="18"/>
          <w:lang w:val="en-US" w:eastAsia="ru-RU"/>
        </w:rPr>
        <w:t>mail</w:t>
      </w:r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  <w:proofErr w:type="spellStart"/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ru</w:t>
      </w:r>
      <w:proofErr w:type="spellEnd"/>
      <w:r w:rsidR="00BD220C" w:rsidRPr="00BD220C">
        <w:rPr>
          <w:rFonts w:ascii="Times New Roman" w:eastAsia="Times New Roman" w:hAnsi="Times New Roman" w:cs="Times New Roman"/>
          <w:b/>
          <w:color w:val="4E4E4E"/>
          <w:sz w:val="18"/>
          <w:szCs w:val="18"/>
          <w:lang w:eastAsia="ru-RU"/>
        </w:rPr>
        <w:t>.</w:t>
      </w:r>
    </w:p>
    <w:sectPr w:rsidR="00BD220C" w:rsidRPr="00BD220C" w:rsidSect="00BD220C">
      <w:pgSz w:w="11906" w:h="16838"/>
      <w:pgMar w:top="284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902E8"/>
    <w:multiLevelType w:val="multilevel"/>
    <w:tmpl w:val="62C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BD220C"/>
    <w:rsid w:val="000723E6"/>
    <w:rsid w:val="000760E4"/>
    <w:rsid w:val="00186972"/>
    <w:rsid w:val="001A6B53"/>
    <w:rsid w:val="00232D8A"/>
    <w:rsid w:val="00352C71"/>
    <w:rsid w:val="00356F60"/>
    <w:rsid w:val="003A2A39"/>
    <w:rsid w:val="003B1285"/>
    <w:rsid w:val="003D05A0"/>
    <w:rsid w:val="003E17F4"/>
    <w:rsid w:val="004E0787"/>
    <w:rsid w:val="004E3512"/>
    <w:rsid w:val="004E635E"/>
    <w:rsid w:val="005319F9"/>
    <w:rsid w:val="0058599E"/>
    <w:rsid w:val="009B3536"/>
    <w:rsid w:val="00A014F9"/>
    <w:rsid w:val="00AC4067"/>
    <w:rsid w:val="00BC6805"/>
    <w:rsid w:val="00BD220C"/>
    <w:rsid w:val="00C16E5E"/>
    <w:rsid w:val="00D85D18"/>
    <w:rsid w:val="00E0636C"/>
    <w:rsid w:val="00F2351A"/>
    <w:rsid w:val="00FA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7F4"/>
  </w:style>
  <w:style w:type="paragraph" w:styleId="2">
    <w:name w:val="heading 2"/>
    <w:basedOn w:val="a"/>
    <w:link w:val="20"/>
    <w:uiPriority w:val="9"/>
    <w:qFormat/>
    <w:rsid w:val="00BD2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22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D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760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andn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cp:lastPrinted>2014-05-24T09:29:00Z</cp:lastPrinted>
  <dcterms:created xsi:type="dcterms:W3CDTF">2014-05-24T09:27:00Z</dcterms:created>
  <dcterms:modified xsi:type="dcterms:W3CDTF">2014-05-26T10:54:00Z</dcterms:modified>
</cp:coreProperties>
</file>