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Brief History of Artificial Intelligence</w:t>
      </w:r>
    </w:p>
    <w:p>
      <w:r>
        <w:t xml:space="preserve">Artificial intelligence as a formal field of study began in the summer of 1956, when a group of researchers gathered at Dartmouth College for a workshop that gave the discipline its name. The organizers proposed that every aspect of learning or intelligence could in principle be described precisely enough for a machine to simulate it.</w:t>
      </w:r>
    </w:p>
    <w:p>
      <w:r>
        <w:t xml:space="preserve">The early decades were marked by great optimism. Programs were written that could prove mathematical theorems, play checkers, and solve algebra word problems. Researchers believed that a machine with human-level general intelligence was only a decade or two away.</w:t>
      </w:r>
    </w:p>
    <w:p>
      <w:r>
        <w:t xml:space="preserve">That optimism collided with reality in the mid-1970s. Computers of the era lacked the processing power and memory to handle problems of real-world scale, and funding agencies grew skeptical. This period of reduced investment became known as the first AI winter.</w:t>
      </w:r>
    </w:p>
    <w:p>
      <w:r>
        <w:t xml:space="preserve">Interest revived in the 1980s with the rise of expert systems, which encoded the knowledge of human specialists into large sets of rules. Companies invested heavily, but these systems proved brittle and expensive to maintain, and a second winter followed.</w:t>
      </w:r>
    </w:p>
    <w:p>
      <w:r>
        <w:t xml:space="preserve">The modern era of AI was driven by machine learning, and especially by deep neural networks trained on large amounts of data. Breakthroughs in the 2010s, powered by faster hardware, graphics processors, and enormous datasets, produced systems that could recognize images, translate languages, and generate fluent text.</w:t>
      </w:r>
    </w:p>
    <w:p>
      <w:r>
        <w:t xml:space="preserve">Today artificial intelligence is woven into everyday technology, from search engines to medical diagnosis tools. The central questions of the field remain much as they were in 1956: what does it mean for a machine to be intelligent, and how far can that intelligence be pushed.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2026-08-03T18:49:11.303Z</dcterms:created>
  <dcterms:modified xsi:type="dcterms:W3CDTF">2026-08-03T18:49:11.303Z</dcterms:modified>
</cp:coreProperties>
</file>

<file path=docProps/custom.xml><?xml version="1.0" encoding="utf-8"?>
<Properties xmlns="http://schemas.openxmlformats.org/officeDocument/2006/custom-properties" xmlns:vt="http://schemas.openxmlformats.org/officeDocument/2006/docPropsVTypes"/>
</file>