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Inyeon UAT — Posted Documents &amp; DB Reverse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Client: inyeon.beautecloud.com  |  Test date: 07/08/2026  |  Outlet: TRIPLE ONE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Documents posted by Playwright E2E (Remarks E2E_TEST, Ref E2E-&lt;timestamp&gt;). Fill Doc No from the app after search. Reverse stock hdr + lines + stktrn for each posted doc.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Stock movement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20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Outlet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in 1 LED Face Mask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On-hand for this item went 3 → 2 → 0 across test runs. Verify Stock Balance Live after cleanup.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Run A — full post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600"/>
        <w:gridCol w:w="1200"/>
        <w:gridCol w:w="600"/>
        <w:gridCol w:w="22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E2E-1786040897962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ADJ (+)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E2E-1786040904511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E2E-1786040911093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RTN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E2E-1786040917466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E2E-1786040931014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 → PARKWAY PARADE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E2E-1786040939371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Run B — GRN skipped (pre on-hand 2)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GRN was not created — on-hand already sufficient for outbound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600"/>
        <w:gridCol w:w="1200"/>
        <w:gridCol w:w="600"/>
        <w:gridCol w:w="22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ADJ (+)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E2E-1786075137549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E2E-1786075146059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RTN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E2E-1786075154390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E2E-1786075163400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 → PARKWAY PARADE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E2E-1786075173693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11100001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TRIPLE ONE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 B net effect: opening 2 + ADJ +1 − SUM/RTN/GTO −3 = closing 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DB reverse steps (stock docs)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Find doc by Ref (E2E-…) or Remarks (E2E_TEST).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Delete stock header + detail lines + stktrn for that Doc No.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GTO: check both TRIPLE ONE and PARKWAY PARADE.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4. PR: header/lines only (usually no stock movement).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Item Master — created (delete, not reverse stock)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Run 1 — one per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Division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code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pattern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RETAIL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11100131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 RETAIL PRODUCT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SALON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21000035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 SALON PRODUCT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31200025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 SERVICES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42300005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 VOUCHER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PREPAID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51800003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 PREPAID …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Run 2 — division × type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Division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code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pattern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RETAIL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11100132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RETAIL SINGLE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SALON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21000036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SALON SINGLE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SALON PRODUCT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21000037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SALON PACKAGE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31200026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SERVICES SINGLE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31200027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SERVICES PACKAGE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COURSE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31200028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SERVICES COURSE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VOUCHER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42300006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VOUCHER SINGLE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PREPAID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51800004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 PREPAID SINGLE …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Per code: remove Stocks + ItemUomprices + ItemStocklists + ItemLinks; PACKAGE types also PackageHdrs/PackageDtls.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Posted rows when searching E2E on GRN/ADJ/SUM/RTN/GTO/PR lists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Item Master E2E test rows removed (or kept intentionally)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Balance Live 11100001 @ TRIPLE ONE restored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Balance Live 11100001 @ PARKWAY PARADE (if GTO posted)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8"/>
        <w:szCs w:val="18"/>
      </w:rPr>
      <w:t xml:space="preserve">Inyeon UAT — E2E DB reverse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2026-08-07T11:18:41.729Z</dcterms:created>
  <dcterms:modified xsi:type="dcterms:W3CDTF">2026-08-07T11:18:41.730Z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