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120"/>
        <w:gridCol w:w="2160"/>
      </w:tblGrid>
      <w:tr>
        <w:tc>
          <w:tcPr>
            <w:tcW w:type="dxa" w:w="4333"/>
            <w:tcMar>
              <w:top w:w="100" w:type="dxa"/>
              <w:bottom w:w="100" w:type="dxa"/>
              <w:start w:w="0" w:type="dxa"/>
              <w:end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4400A"/>
                <w:sz w:val="28"/>
              </w:rPr>
              <w:t>BEBANG ENTERPRISE INC.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666666"/>
                <w:sz w:val="18"/>
              </w:rPr>
              <w:t>Unit 2409 Capital House Lane S, Bonifacio Global City, Taguig City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666666"/>
                <w:sz w:val="18"/>
              </w:rPr>
              <w:t>(02) 8818-3620</w:t>
            </w:r>
          </w:p>
        </w:tc>
        <w:tc>
          <w:tcPr>
            <w:tcW w:type="dxa" w:w="4333"/>
            <w:tcMar>
              <w:top w:w="50" w:type="dxa"/>
              <w:bottom w:w="50" w:type="dxa"/>
              <w:start w:w="0" w:type="dxa"/>
              <w:end w:w="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" name="Picture 1" descr="Bebang Enterprise Inc. logo" title="BEI Lo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i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280"/>
      </w:tblGrid>
      <w:tr>
        <w:tc>
          <w:tcPr>
            <w:tcW w:type="dxa" w:w="8666"/>
            <w:shd w:fill="C8900A" w:val="clea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4"/>
              </w:rPr>
              <w:t xml:space="preserve"> </w:t>
            </w:r>
          </w:p>
        </w:tc>
      </w:tr>
    </w:tbl>
    <w:p/>
    <w:p>
      <w:pPr>
        <w:jc w:val="center"/>
        <w:spacing w:before="0" w:after="40"/>
      </w:pPr>
      <w:r>
        <w:rPr>
          <w:rFonts w:ascii="Calibri" w:hAnsi="Calibri"/>
          <w:b/>
          <w:color w:val="04400A"/>
          <w:sz w:val="36"/>
        </w:rPr>
        <w:t>BEI Receiving Quick Card</w:t>
      </w:r>
    </w:p>
    <w:p>
      <w:pPr>
        <w:jc w:val="center"/>
        <w:spacing w:before="0" w:after="160"/>
      </w:pPr>
      <w:r>
        <w:rPr>
          <w:rFonts w:ascii="Calibri" w:hAnsi="Calibri"/>
          <w:i/>
          <w:color w:val="666666"/>
          <w:sz w:val="22"/>
        </w:rPr>
        <w:t>3MD / Pinnacle dock staff — print + laminate</w:t>
      </w:r>
    </w:p>
    <w:p>
      <w:pPr>
        <w:spacing w:before="40" w:after="60"/>
      </w:pPr>
      <w:r>
        <w:rPr>
          <w:rFonts w:ascii="Calibri" w:hAnsi="Calibri"/>
          <w:sz w:val="22"/>
        </w:rPr>
        <w:t>Print this on a single page. Laminate. Keep near the receiving area.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66"/>
            <w:shd w:fill="C8900A" w:val="clea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"/>
              </w:rPr>
              <w:t xml:space="preserve"> </w:t>
            </w:r>
          </w:p>
        </w:tc>
      </w:tr>
    </w:tbl>
    <w:p/>
    <w:p/>
    <w:p>
      <w:r>
        <w:rPr>
          <w:rFonts w:ascii="Calibri" w:hAnsi="Calibri"/>
          <w:b/>
          <w:color w:val="04400A"/>
          <w:sz w:val="26"/>
        </w:rPr>
        <w:t>What this sheet is for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280"/>
      </w:tblGrid>
      <w:tr>
        <w:tc>
          <w:tcPr>
            <w:tcW w:type="dxa" w:w="8666"/>
            <w:shd w:fill="C8900A" w:val="clea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4"/>
              </w:rPr>
              <w:t xml:space="preserve"> </w:t>
            </w:r>
          </w:p>
        </w:tc>
      </w:tr>
    </w:tbl>
    <w:p/>
    <w:p>
      <w:pPr>
        <w:spacing w:before="40" w:after="60"/>
      </w:pPr>
      <w:r>
        <w:rPr>
          <w:rFonts w:ascii="Calibri" w:hAnsi="Calibri"/>
          <w:sz w:val="22"/>
        </w:rPr>
        <w:t xml:space="preserve">Every time a supplier delivers goods to this warehouse, log </w:t>
      </w:r>
      <w:r>
        <w:rPr>
          <w:rFonts w:ascii="Calibri" w:hAnsi="Calibri"/>
          <w:b/>
          <w:sz w:val="22"/>
        </w:rPr>
        <w:t>one row per item</w:t>
      </w:r>
      <w:r>
        <w:rPr>
          <w:rFonts w:ascii="Calibri" w:hAnsi="Calibri"/>
          <w:sz w:val="22"/>
        </w:rPr>
        <w:t xml:space="preserve"> in the </w:t>
      </w:r>
      <w:r>
        <w:rPr>
          <w:rFonts w:ascii="Consolas" w:hAnsi="Consolas"/>
          <w:color w:val="04400A"/>
          <w:sz w:val="20"/>
        </w:rPr>
        <w:t>Receipts</w:t>
      </w:r>
      <w:r>
        <w:rPr>
          <w:rFonts w:ascii="Calibri" w:hAnsi="Calibri"/>
          <w:sz w:val="22"/>
        </w:rPr>
        <w:t xml:space="preserve"> tab.</w:t>
      </w:r>
    </w:p>
    <w:p>
      <w:pPr>
        <w:spacing w:before="40" w:after="60"/>
      </w:pPr>
      <w:r>
        <w:rPr>
          <w:rFonts w:ascii="Calibri" w:hAnsi="Calibri"/>
          <w:sz w:val="22"/>
        </w:rPr>
        <w:t>No photos needed. The supplier uploads the SI PDF separately through their own form. Your job is the delivery record only.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66"/>
            <w:shd w:fill="C8900A" w:val="clea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"/>
              </w:rPr>
              <w:t xml:space="preserve"> </w:t>
            </w:r>
          </w:p>
        </w:tc>
      </w:tr>
    </w:tbl>
    <w:p/>
    <w:p/>
    <w:p>
      <w:r>
        <w:rPr>
          <w:rFonts w:ascii="Calibri" w:hAnsi="Calibri"/>
          <w:b/>
          <w:color w:val="04400A"/>
          <w:sz w:val="26"/>
        </w:rPr>
        <w:t>How to log a delivery (≤30 seconds for a single-item drop)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280"/>
      </w:tblGrid>
      <w:tr>
        <w:tc>
          <w:tcPr>
            <w:tcW w:type="dxa" w:w="8666"/>
            <w:shd w:fill="C8900A" w:val="clea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4"/>
              </w:rPr>
              <w:t xml:space="preserve"> </w:t>
            </w:r>
          </w:p>
        </w:tc>
      </w:tr>
    </w:tbl>
    <w:p/>
    <w:p>
      <w:pPr>
        <w:ind w:left="432" w:hanging="432"/>
        <w:spacing w:before="0" w:after="40"/>
      </w:pPr>
      <w:r>
        <w:rPr>
          <w:rFonts w:ascii="Calibri" w:hAnsi="Calibri"/>
          <w:b/>
          <w:color w:val="04400A"/>
          <w:sz w:val="22"/>
        </w:rPr>
        <w:t xml:space="preserve">1. </w:t>
      </w:r>
      <w:r>
        <w:rPr>
          <w:rFonts w:ascii="Calibri" w:hAnsi="Calibri"/>
          <w:sz w:val="22"/>
        </w:rPr>
        <w:t>Open the Google Sheet you were invited to as editor.</w:t>
      </w:r>
    </w:p>
    <w:p>
      <w:pPr>
        <w:ind w:left="432" w:hanging="432"/>
        <w:spacing w:before="0" w:after="40"/>
      </w:pPr>
      <w:r>
        <w:rPr>
          <w:rFonts w:ascii="Calibri" w:hAnsi="Calibri"/>
          <w:b/>
          <w:color w:val="04400A"/>
          <w:sz w:val="22"/>
        </w:rPr>
        <w:t xml:space="preserve">2. </w:t>
      </w:r>
      <w:r>
        <w:rPr>
          <w:rFonts w:ascii="Calibri" w:hAnsi="Calibri"/>
          <w:sz w:val="22"/>
        </w:rPr>
        <w:t xml:space="preserve">Click the </w:t>
      </w:r>
      <w:r>
        <w:rPr>
          <w:rFonts w:ascii="Calibri" w:hAnsi="Calibri"/>
          <w:b/>
          <w:sz w:val="22"/>
        </w:rPr>
        <w:t>Receipts</w:t>
      </w:r>
      <w:r>
        <w:rPr>
          <w:rFonts w:ascii="Calibri" w:hAnsi="Calibri"/>
          <w:sz w:val="22"/>
        </w:rPr>
        <w:t xml:space="preserve"> tab at the bottom.</w:t>
      </w:r>
    </w:p>
    <w:p>
      <w:pPr>
        <w:ind w:left="432" w:hanging="432"/>
        <w:spacing w:before="0" w:after="40"/>
      </w:pPr>
      <w:r>
        <w:rPr>
          <w:rFonts w:ascii="Calibri" w:hAnsi="Calibri"/>
          <w:b/>
          <w:color w:val="04400A"/>
          <w:sz w:val="22"/>
        </w:rPr>
        <w:t xml:space="preserve">3. </w:t>
      </w:r>
      <w:r>
        <w:rPr>
          <w:rFonts w:ascii="Calibri" w:hAnsi="Calibri"/>
          <w:sz w:val="22"/>
        </w:rPr>
        <w:t>Scroll to the first empty row.</w:t>
      </w:r>
    </w:p>
    <w:p>
      <w:pPr>
        <w:ind w:left="432" w:hanging="432"/>
        <w:spacing w:before="0" w:after="40"/>
      </w:pPr>
      <w:r>
        <w:rPr>
          <w:rFonts w:ascii="Calibri" w:hAnsi="Calibri"/>
          <w:b/>
          <w:color w:val="04400A"/>
          <w:sz w:val="22"/>
        </w:rPr>
        <w:t xml:space="preserve">4. </w:t>
      </w:r>
      <w:r>
        <w:rPr>
          <w:rFonts w:ascii="Calibri" w:hAnsi="Calibri"/>
          <w:sz w:val="22"/>
        </w:rPr>
        <w:t>Fill these 16 columns left to right: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9"/>
        <w:gridCol w:w="2889"/>
        <w:gridCol w:w="2889"/>
      </w:tblGrid>
      <w:tr>
        <w:tc>
          <w:tcPr>
            <w:tcW w:type="dxa" w:w="2889"/>
            <w:shd w:fill="04400A" w:val="clear"/>
            <w:tcBorders>
              <w:top w:val="single" w:sz="6" w:color="04400A"/>
              <w:left w:val="single" w:sz="6" w:color="04400A"/>
              <w:bottom w:val="single" w:sz="6" w:color="04400A"/>
              <w:right w:val="single" w:sz="6" w:color="04400A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#</w:t>
            </w:r>
          </w:p>
        </w:tc>
        <w:tc>
          <w:tcPr>
            <w:tcW w:type="dxa" w:w="2889"/>
            <w:shd w:fill="04400A" w:val="clear"/>
            <w:tcBorders>
              <w:top w:val="single" w:sz="6" w:color="04400A"/>
              <w:left w:val="single" w:sz="6" w:color="04400A"/>
              <w:bottom w:val="single" w:sz="6" w:color="04400A"/>
              <w:right w:val="single" w:sz="6" w:color="04400A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Column</w:t>
            </w:r>
          </w:p>
        </w:tc>
        <w:tc>
          <w:tcPr>
            <w:tcW w:type="dxa" w:w="2889"/>
            <w:shd w:fill="04400A" w:val="clear"/>
            <w:tcBorders>
              <w:top w:val="single" w:sz="6" w:color="04400A"/>
              <w:left w:val="single" w:sz="6" w:color="04400A"/>
              <w:bottom w:val="single" w:sz="6" w:color="04400A"/>
              <w:right w:val="single" w:sz="6" w:color="04400A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What to type</w:t>
            </w:r>
          </w:p>
        </w:tc>
      </w:tr>
      <w:tr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A</w:t>
            </w:r>
          </w:p>
        </w:tc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Timestamp</w:t>
            </w:r>
          </w:p>
        </w:tc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Type date+time of arrival (required — row is skipped if blank)</w:t>
            </w:r>
          </w:p>
        </w:tc>
      </w:tr>
      <w:tr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B</w:t>
            </w:r>
          </w:p>
        </w:tc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3PL</w:t>
            </w:r>
          </w:p>
        </w:tc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Your warehouse name (3MD or Pinnacle)</w:t>
            </w:r>
          </w:p>
        </w:tc>
      </w:tr>
      <w:tr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C</w:t>
            </w:r>
          </w:p>
        </w:tc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RR Number</w:t>
            </w:r>
          </w:p>
        </w:tc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 xml:space="preserve">Your own receipt number (e.g. </w:t>
            </w:r>
            <w:r>
              <w:rPr>
                <w:rFonts w:ascii="Consolas" w:hAnsi="Consolas"/>
                <w:color w:val="04400A"/>
                <w:sz w:val="18"/>
              </w:rPr>
              <w:t>RR-0041</w:t>
            </w:r>
            <w:r>
              <w:rPr>
                <w:rFonts w:ascii="Calibri" w:hAnsi="Calibri"/>
                <w:sz w:val="20"/>
              </w:rPr>
              <w:t>)</w:t>
            </w:r>
          </w:p>
        </w:tc>
      </w:tr>
      <w:tr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D</w:t>
            </w:r>
          </w:p>
        </w:tc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PO Number</w:t>
            </w:r>
          </w:p>
        </w:tc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 xml:space="preserve">Exactly as printed on the BEI PO (e.g. </w:t>
            </w:r>
            <w:r>
              <w:rPr>
                <w:rFonts w:ascii="Consolas" w:hAnsi="Consolas"/>
                <w:color w:val="04400A"/>
                <w:sz w:val="18"/>
              </w:rPr>
              <w:t>PO-2026-1234</w:t>
            </w:r>
            <w:r>
              <w:rPr>
                <w:rFonts w:ascii="Calibri" w:hAnsi="Calibri"/>
                <w:sz w:val="20"/>
              </w:rPr>
              <w:t>)</w:t>
            </w:r>
          </w:p>
        </w:tc>
      </w:tr>
      <w:tr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E</w:t>
            </w:r>
          </w:p>
        </w:tc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Supplier</w:t>
            </w:r>
          </w:p>
        </w:tc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Pick from dropdown — must match the PO</w:t>
            </w:r>
          </w:p>
        </w:tc>
      </w:tr>
      <w:tr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F</w:t>
            </w:r>
          </w:p>
        </w:tc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Material Code</w:t>
            </w:r>
          </w:p>
        </w:tc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Pick from dropdown — must be on the PO</w:t>
            </w:r>
          </w:p>
        </w:tc>
      </w:tr>
      <w:tr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G</w:t>
            </w:r>
          </w:p>
        </w:tc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Material Description</w:t>
            </w:r>
          </w:p>
        </w:tc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Auto-fills from code</w:t>
            </w:r>
          </w:p>
        </w:tc>
      </w:tr>
      <w:tr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H</w:t>
            </w:r>
          </w:p>
        </w:tc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Qty Received</w:t>
            </w:r>
          </w:p>
        </w:tc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Actual quantity that arrived</w:t>
            </w:r>
          </w:p>
        </w:tc>
      </w:tr>
      <w:tr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I</w:t>
            </w:r>
          </w:p>
        </w:tc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UoM</w:t>
            </w:r>
          </w:p>
        </w:tc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Auto-fills from master</w:t>
            </w:r>
          </w:p>
        </w:tc>
      </w:tr>
      <w:tr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J</w:t>
            </w:r>
          </w:p>
        </w:tc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SI Number</w:t>
            </w:r>
          </w:p>
        </w:tc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Exactly as printed on supplier's paper SI</w:t>
            </w:r>
          </w:p>
        </w:tc>
      </w:tr>
      <w:tr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K</w:t>
            </w:r>
          </w:p>
        </w:tc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Trucker's Name</w:t>
            </w:r>
          </w:p>
        </w:tc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Optional but recommended</w:t>
            </w:r>
          </w:p>
        </w:tc>
      </w:tr>
      <w:tr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L</w:t>
            </w:r>
          </w:p>
        </w:tc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Plate Number</w:t>
            </w:r>
          </w:p>
        </w:tc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Optional but recommended</w:t>
            </w:r>
          </w:p>
        </w:tc>
      </w:tr>
      <w:tr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M</w:t>
            </w:r>
          </w:p>
        </w:tc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Production Date</w:t>
            </w:r>
          </w:p>
        </w:tc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If printed on packaging</w:t>
            </w:r>
          </w:p>
        </w:tc>
      </w:tr>
      <w:tr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N</w:t>
            </w:r>
          </w:p>
        </w:tc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Expiration Date</w:t>
            </w:r>
          </w:p>
        </w:tc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If printed on packaging</w:t>
            </w:r>
          </w:p>
        </w:tc>
      </w:tr>
      <w:tr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O</w:t>
            </w:r>
          </w:p>
        </w:tc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Received By</w:t>
            </w:r>
          </w:p>
        </w:tc>
        <w:tc>
          <w:tcPr>
            <w:tcW w:type="dxa" w:w="2889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Your name or initials</w:t>
            </w:r>
          </w:p>
        </w:tc>
      </w:tr>
      <w:tr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P</w:t>
            </w:r>
          </w:p>
        </w:tc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Notes</w:t>
            </w:r>
          </w:p>
        </w:tc>
        <w:tc>
          <w:tcPr>
            <w:tcW w:type="dxa" w:w="2889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Only if there's an issue worth flagging</w:t>
            </w:r>
          </w:p>
        </w:tc>
      </w:tr>
    </w:tbl>
    <w:p/>
    <w:p>
      <w:pPr>
        <w:ind w:left="432" w:hanging="432"/>
        <w:spacing w:before="0" w:after="40"/>
      </w:pPr>
      <w:r>
        <w:rPr>
          <w:rFonts w:ascii="Calibri" w:hAnsi="Calibri"/>
          <w:b/>
          <w:color w:val="04400A"/>
          <w:sz w:val="22"/>
        </w:rPr>
        <w:t xml:space="preserve">5. </w:t>
      </w:r>
      <w:r>
        <w:rPr>
          <w:rFonts w:ascii="Calibri" w:hAnsi="Calibri"/>
          <w:sz w:val="22"/>
        </w:rPr>
        <w:t>Press Enter to save. Done.</w:t>
      </w:r>
    </w:p>
    <w:p>
      <w:pPr>
        <w:spacing w:before="40" w:after="60"/>
      </w:pPr>
      <w:r>
        <w:rPr>
          <w:rFonts w:ascii="Calibri" w:hAnsi="Calibri"/>
          <w:sz w:val="22"/>
        </w:rPr>
        <w:t>Within ~1 minute BEI's system picks up the row and processes 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66"/>
            <w:shd w:fill="C8900A" w:val="clea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"/>
              </w:rPr>
              <w:t xml:space="preserve"> </w:t>
            </w:r>
          </w:p>
        </w:tc>
      </w:tr>
    </w:tbl>
    <w:p/>
    <w:p/>
    <w:p>
      <w:r>
        <w:rPr>
          <w:rFonts w:ascii="Calibri" w:hAnsi="Calibri"/>
          <w:b/>
          <w:color w:val="04400A"/>
          <w:sz w:val="26"/>
        </w:rPr>
        <w:t>Multi-item delivery (1 PO, 1 SI, multiple materials)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280"/>
      </w:tblGrid>
      <w:tr>
        <w:tc>
          <w:tcPr>
            <w:tcW w:type="dxa" w:w="8666"/>
            <w:shd w:fill="C8900A" w:val="clea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4"/>
              </w:rPr>
              <w:t xml:space="preserve"> </w:t>
            </w:r>
          </w:p>
        </w:tc>
      </w:tr>
    </w:tbl>
    <w:p/>
    <w:p>
      <w:pPr>
        <w:spacing w:before="40" w:after="60"/>
      </w:pPr>
      <w:r>
        <w:rPr>
          <w:rFonts w:ascii="Calibri" w:hAnsi="Calibri"/>
          <w:sz w:val="22"/>
        </w:rPr>
        <w:t xml:space="preserve">Type the </w:t>
      </w:r>
      <w:r>
        <w:rPr>
          <w:rFonts w:ascii="Calibri" w:hAnsi="Calibri"/>
          <w:b/>
          <w:sz w:val="22"/>
        </w:rPr>
        <w:t>header fields</w:t>
      </w:r>
      <w:r>
        <w:rPr>
          <w:rFonts w:ascii="Calibri" w:hAnsi="Calibri"/>
          <w:sz w:val="22"/>
        </w:rPr>
        <w:t xml:space="preserve"> (RR Number, PO Number, Supplier, SI Number, Trucker, Plate, Received By) on the </w:t>
      </w:r>
      <w:r>
        <w:rPr>
          <w:rFonts w:ascii="Calibri" w:hAnsi="Calibri"/>
          <w:b/>
          <w:sz w:val="22"/>
        </w:rPr>
        <w:t>first line</w:t>
      </w:r>
      <w:r>
        <w:rPr>
          <w:rFonts w:ascii="Calibri" w:hAnsi="Calibri"/>
          <w:sz w:val="22"/>
        </w:rPr>
        <w:t xml:space="preserve"> of the delivery only. Leave them blank on the second, third, etc. The system auto-fills them from your first line.</w:t>
      </w:r>
    </w:p>
    <w:p>
      <w:pPr>
        <w:spacing w:before="40" w:after="60"/>
      </w:pPr>
      <w:r>
        <w:rPr>
          <w:rFonts w:ascii="Calibri" w:hAnsi="Calibri"/>
          <w:b/>
          <w:sz w:val="22"/>
        </w:rPr>
        <w:t>Example — 1 truck, 3 items: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1083"/>
            <w:shd w:fill="04400A" w:val="clear"/>
            <w:tcBorders>
              <w:top w:val="single" w:sz="6" w:color="04400A"/>
              <w:left w:val="single" w:sz="6" w:color="04400A"/>
              <w:bottom w:val="single" w:sz="6" w:color="04400A"/>
              <w:right w:val="single" w:sz="6" w:color="04400A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RR#</w:t>
            </w:r>
          </w:p>
        </w:tc>
        <w:tc>
          <w:tcPr>
            <w:tcW w:type="dxa" w:w="1083"/>
            <w:shd w:fill="04400A" w:val="clear"/>
            <w:tcBorders>
              <w:top w:val="single" w:sz="6" w:color="04400A"/>
              <w:left w:val="single" w:sz="6" w:color="04400A"/>
              <w:bottom w:val="single" w:sz="6" w:color="04400A"/>
              <w:right w:val="single" w:sz="6" w:color="04400A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PO#</w:t>
            </w:r>
          </w:p>
        </w:tc>
        <w:tc>
          <w:tcPr>
            <w:tcW w:type="dxa" w:w="1083"/>
            <w:shd w:fill="04400A" w:val="clear"/>
            <w:tcBorders>
              <w:top w:val="single" w:sz="6" w:color="04400A"/>
              <w:left w:val="single" w:sz="6" w:color="04400A"/>
              <w:bottom w:val="single" w:sz="6" w:color="04400A"/>
              <w:right w:val="single" w:sz="6" w:color="04400A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Supplier</w:t>
            </w:r>
          </w:p>
        </w:tc>
        <w:tc>
          <w:tcPr>
            <w:tcW w:type="dxa" w:w="1083"/>
            <w:shd w:fill="04400A" w:val="clear"/>
            <w:tcBorders>
              <w:top w:val="single" w:sz="6" w:color="04400A"/>
              <w:left w:val="single" w:sz="6" w:color="04400A"/>
              <w:bottom w:val="single" w:sz="6" w:color="04400A"/>
              <w:right w:val="single" w:sz="6" w:color="04400A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Material</w:t>
            </w:r>
          </w:p>
        </w:tc>
        <w:tc>
          <w:tcPr>
            <w:tcW w:type="dxa" w:w="1083"/>
            <w:shd w:fill="04400A" w:val="clear"/>
            <w:tcBorders>
              <w:top w:val="single" w:sz="6" w:color="04400A"/>
              <w:left w:val="single" w:sz="6" w:color="04400A"/>
              <w:bottom w:val="single" w:sz="6" w:color="04400A"/>
              <w:right w:val="single" w:sz="6" w:color="04400A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Qty</w:t>
            </w:r>
          </w:p>
        </w:tc>
        <w:tc>
          <w:tcPr>
            <w:tcW w:type="dxa" w:w="1083"/>
            <w:shd w:fill="04400A" w:val="clear"/>
            <w:tcBorders>
              <w:top w:val="single" w:sz="6" w:color="04400A"/>
              <w:left w:val="single" w:sz="6" w:color="04400A"/>
              <w:bottom w:val="single" w:sz="6" w:color="04400A"/>
              <w:right w:val="single" w:sz="6" w:color="04400A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UoM</w:t>
            </w:r>
          </w:p>
        </w:tc>
        <w:tc>
          <w:tcPr>
            <w:tcW w:type="dxa" w:w="1083"/>
            <w:shd w:fill="04400A" w:val="clear"/>
            <w:tcBorders>
              <w:top w:val="single" w:sz="6" w:color="04400A"/>
              <w:left w:val="single" w:sz="6" w:color="04400A"/>
              <w:bottom w:val="single" w:sz="6" w:color="04400A"/>
              <w:right w:val="single" w:sz="6" w:color="04400A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SI#</w:t>
            </w:r>
          </w:p>
        </w:tc>
        <w:tc>
          <w:tcPr>
            <w:tcW w:type="dxa" w:w="1083"/>
            <w:shd w:fill="04400A" w:val="clear"/>
            <w:tcBorders>
              <w:top w:val="single" w:sz="6" w:color="04400A"/>
              <w:left w:val="single" w:sz="6" w:color="04400A"/>
              <w:bottom w:val="single" w:sz="6" w:color="04400A"/>
              <w:right w:val="single" w:sz="6" w:color="04400A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Trucker</w:t>
            </w:r>
          </w:p>
        </w:tc>
      </w:tr>
      <w:tr>
        <w:tc>
          <w:tcPr>
            <w:tcW w:type="dxa" w:w="1083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RR-0041</w:t>
            </w:r>
          </w:p>
        </w:tc>
        <w:tc>
          <w:tcPr>
            <w:tcW w:type="dxa" w:w="1083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PO-2026-1234</w:t>
            </w:r>
          </w:p>
        </w:tc>
        <w:tc>
          <w:tcPr>
            <w:tcW w:type="dxa" w:w="1083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DIMAX</w:t>
            </w:r>
          </w:p>
        </w:tc>
        <w:tc>
          <w:tcPr>
            <w:tcW w:type="dxa" w:w="1083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FLOUR-25KG</w:t>
            </w:r>
          </w:p>
        </w:tc>
        <w:tc>
          <w:tcPr>
            <w:tcW w:type="dxa" w:w="1083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1083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BAG</w:t>
            </w:r>
          </w:p>
        </w:tc>
        <w:tc>
          <w:tcPr>
            <w:tcW w:type="dxa" w:w="1083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SI-8877</w:t>
            </w:r>
          </w:p>
        </w:tc>
        <w:tc>
          <w:tcPr>
            <w:tcW w:type="dxa" w:w="1083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Juan</w:t>
            </w:r>
          </w:p>
        </w:tc>
      </w:tr>
      <w:tr>
        <w:tc>
          <w:tcPr>
            <w:tcW w:type="dxa" w:w="1083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_(blank)_</w:t>
            </w:r>
          </w:p>
        </w:tc>
        <w:tc>
          <w:tcPr>
            <w:tcW w:type="dxa" w:w="1083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_(blank)_</w:t>
            </w:r>
          </w:p>
        </w:tc>
        <w:tc>
          <w:tcPr>
            <w:tcW w:type="dxa" w:w="1083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_(blank)_</w:t>
            </w:r>
          </w:p>
        </w:tc>
        <w:tc>
          <w:tcPr>
            <w:tcW w:type="dxa" w:w="1083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SUGAR-50KG</w:t>
            </w:r>
          </w:p>
        </w:tc>
        <w:tc>
          <w:tcPr>
            <w:tcW w:type="dxa" w:w="1083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083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BAG</w:t>
            </w:r>
          </w:p>
        </w:tc>
        <w:tc>
          <w:tcPr>
            <w:tcW w:type="dxa" w:w="1083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_(blank)_</w:t>
            </w:r>
          </w:p>
        </w:tc>
        <w:tc>
          <w:tcPr>
            <w:tcW w:type="dxa" w:w="1083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_(blank)_</w:t>
            </w:r>
          </w:p>
        </w:tc>
      </w:tr>
      <w:tr>
        <w:tc>
          <w:tcPr>
            <w:tcW w:type="dxa" w:w="1083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_(blank)_</w:t>
            </w:r>
          </w:p>
        </w:tc>
        <w:tc>
          <w:tcPr>
            <w:tcW w:type="dxa" w:w="1083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_(blank)_</w:t>
            </w:r>
          </w:p>
        </w:tc>
        <w:tc>
          <w:tcPr>
            <w:tcW w:type="dxa" w:w="1083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_(blank)_</w:t>
            </w:r>
          </w:p>
        </w:tc>
        <w:tc>
          <w:tcPr>
            <w:tcW w:type="dxa" w:w="1083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YEAST-1KG</w:t>
            </w:r>
          </w:p>
        </w:tc>
        <w:tc>
          <w:tcPr>
            <w:tcW w:type="dxa" w:w="1083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083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PC</w:t>
            </w:r>
          </w:p>
        </w:tc>
        <w:tc>
          <w:tcPr>
            <w:tcW w:type="dxa" w:w="1083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_(blank)_</w:t>
            </w:r>
          </w:p>
        </w:tc>
        <w:tc>
          <w:tcPr>
            <w:tcW w:type="dxa" w:w="1083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_(blank)_</w:t>
            </w:r>
          </w:p>
        </w:tc>
      </w:tr>
    </w:tbl>
    <w:p/>
    <w:p>
      <w:pPr>
        <w:spacing w:before="40" w:after="60"/>
      </w:pPr>
      <w:r>
        <w:rPr>
          <w:rFonts w:ascii="Calibri" w:hAnsi="Calibri"/>
          <w:b/>
          <w:sz w:val="22"/>
        </w:rPr>
        <w:t>Never leave blank:</w:t>
      </w:r>
      <w:r>
        <w:rPr>
          <w:rFonts w:ascii="Calibri" w:hAnsi="Calibri"/>
          <w:sz w:val="22"/>
        </w:rPr>
        <w:t xml:space="preserve"> Material Code, Qty, UoM, Production Date, Expiration Date. Those must be typed for every row.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66"/>
            <w:shd w:fill="C8900A" w:val="clea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"/>
              </w:rPr>
              <w:t xml:space="preserve"> </w:t>
            </w:r>
          </w:p>
        </w:tc>
      </w:tr>
    </w:tbl>
    <w:p/>
    <w:p/>
    <w:p>
      <w:r>
        <w:rPr>
          <w:rFonts w:ascii="Calibri" w:hAnsi="Calibri"/>
          <w:b/>
          <w:color w:val="04400A"/>
          <w:sz w:val="26"/>
        </w:rPr>
        <w:t>What NOT to 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280"/>
      </w:tblGrid>
      <w:tr>
        <w:tc>
          <w:tcPr>
            <w:tcW w:type="dxa" w:w="8666"/>
            <w:shd w:fill="C8900A" w:val="clea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4"/>
              </w:rPr>
              <w:t xml:space="preserve"> </w:t>
            </w:r>
          </w:p>
        </w:tc>
      </w:tr>
    </w:tbl>
    <w:p/>
    <w:p>
      <w:pPr>
        <w:ind w:left="432" w:hanging="288"/>
        <w:spacing w:before="0" w:after="40"/>
      </w:pPr>
      <w:r>
        <w:rPr>
          <w:rFonts w:ascii="Calibri" w:hAnsi="Calibri"/>
          <w:b/>
          <w:color w:val="04400A"/>
          <w:sz w:val="22"/>
        </w:rPr>
        <w:t xml:space="preserve">• </w:t>
      </w:r>
      <w:r>
        <w:rPr>
          <w:rFonts w:ascii="Calibri" w:hAnsi="Calibri"/>
          <w:sz w:val="22"/>
        </w:rPr>
        <w:t>Don't type in the locked tabs (</w:t>
      </w:r>
      <w:r>
        <w:rPr>
          <w:rFonts w:ascii="Consolas" w:hAnsi="Consolas"/>
          <w:color w:val="04400A"/>
          <w:sz w:val="20"/>
        </w:rPr>
        <w:t>Open_POs_*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04400A"/>
          <w:sz w:val="20"/>
        </w:rPr>
        <w:t>Suppliers_Visible</w:t>
      </w:r>
      <w:r>
        <w:rPr>
          <w:rFonts w:ascii="Calibri" w:hAnsi="Calibri"/>
          <w:sz w:val="22"/>
        </w:rPr>
        <w:t xml:space="preserve">,  </w:t>
      </w:r>
      <w:r>
        <w:rPr>
          <w:rFonts w:ascii="Consolas" w:hAnsi="Consolas"/>
          <w:color w:val="04400A"/>
          <w:sz w:val="20"/>
        </w:rPr>
        <w:t>Materials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04400A"/>
          <w:sz w:val="20"/>
        </w:rPr>
        <w:t>_Instructions</w:t>
      </w:r>
      <w:r>
        <w:rPr>
          <w:rFonts w:ascii="Calibri" w:hAnsi="Calibri"/>
          <w:sz w:val="22"/>
        </w:rPr>
        <w:t>) — you cannot edit them anyway.</w:t>
      </w:r>
    </w:p>
    <w:p>
      <w:pPr>
        <w:ind w:left="432" w:hanging="288"/>
        <w:spacing w:before="0" w:after="40"/>
      </w:pPr>
      <w:r>
        <w:rPr>
          <w:rFonts w:ascii="Calibri" w:hAnsi="Calibri"/>
          <w:b/>
          <w:color w:val="04400A"/>
          <w:sz w:val="22"/>
        </w:rPr>
        <w:t xml:space="preserve">• </w:t>
      </w:r>
      <w:r>
        <w:rPr>
          <w:rFonts w:ascii="Calibri" w:hAnsi="Calibri"/>
          <w:sz w:val="22"/>
        </w:rPr>
        <w:t>Don't try to upload SI photos. This sheet has no photo column.</w:t>
      </w:r>
    </w:p>
    <w:p>
      <w:pPr>
        <w:ind w:left="432" w:hanging="288"/>
        <w:spacing w:before="0" w:after="40"/>
      </w:pPr>
      <w:r>
        <w:rPr>
          <w:rFonts w:ascii="Calibri" w:hAnsi="Calibri"/>
          <w:b/>
          <w:color w:val="04400A"/>
          <w:sz w:val="22"/>
        </w:rPr>
        <w:t xml:space="preserve">• </w:t>
      </w:r>
      <w:r>
        <w:rPr>
          <w:rFonts w:ascii="Calibri" w:hAnsi="Calibri"/>
          <w:sz w:val="22"/>
        </w:rPr>
        <w:t>Don't delete rows after you've saved them. If you made a typo, add a</w:t>
      </w:r>
    </w:p>
    <w:p>
      <w:pPr>
        <w:spacing w:before="40" w:after="60"/>
      </w:pPr>
      <w:r>
        <w:rPr>
          <w:rFonts w:ascii="Calibri" w:hAnsi="Calibri"/>
          <w:sz w:val="22"/>
        </w:rPr>
        <w:t>correction row with a Note explaining, or contact Ian.</w:t>
      </w:r>
    </w:p>
    <w:p>
      <w:pPr>
        <w:ind w:left="432" w:hanging="288"/>
        <w:spacing w:before="0" w:after="40"/>
      </w:pPr>
      <w:r>
        <w:rPr>
          <w:rFonts w:ascii="Calibri" w:hAnsi="Calibri"/>
          <w:b/>
          <w:color w:val="04400A"/>
          <w:sz w:val="22"/>
        </w:rPr>
        <w:t xml:space="preserve">• </w:t>
      </w:r>
      <w:r>
        <w:rPr>
          <w:rFonts w:ascii="Calibri" w:hAnsi="Calibri"/>
          <w:sz w:val="22"/>
        </w:rPr>
        <w:t>Don't invent PO numbers. If the PO you expect is not in the dropdown,</w:t>
      </w:r>
    </w:p>
    <w:p>
      <w:pPr>
        <w:spacing w:before="40" w:after="60"/>
      </w:pPr>
      <w:r>
        <w:rPr>
          <w:rFonts w:ascii="Calibri" w:hAnsi="Calibri"/>
          <w:sz w:val="22"/>
        </w:rPr>
        <w:t>contact Ian — the PO may be closed or routed to a different warehouse.</w:t>
      </w:r>
    </w:p>
    <w:p>
      <w:pPr>
        <w:ind w:left="432" w:hanging="288"/>
        <w:spacing w:before="0" w:after="40"/>
      </w:pPr>
      <w:r>
        <w:rPr>
          <w:rFonts w:ascii="Calibri" w:hAnsi="Calibri"/>
          <w:b/>
          <w:color w:val="04400A"/>
          <w:sz w:val="22"/>
        </w:rPr>
        <w:t xml:space="preserve">• </w:t>
      </w:r>
      <w:r>
        <w:rPr>
          <w:rFonts w:ascii="Calibri" w:hAnsi="Calibri"/>
          <w:sz w:val="22"/>
        </w:rPr>
        <w:t>Don't mix deliveries. Each delivery gets its own block of rows</w:t>
      </w:r>
    </w:p>
    <w:p>
      <w:pPr>
        <w:spacing w:before="40" w:after="60"/>
      </w:pPr>
      <w:r>
        <w:rPr>
          <w:rFonts w:ascii="Calibri" w:hAnsi="Calibri"/>
          <w:sz w:val="22"/>
        </w:rPr>
        <w:t>(header + lines), separated by a new header row for the next drop.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66"/>
            <w:shd w:fill="C8900A" w:val="clea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"/>
              </w:rPr>
              <w:t xml:space="preserve"> </w:t>
            </w:r>
          </w:p>
        </w:tc>
      </w:tr>
    </w:tbl>
    <w:p/>
    <w:p/>
    <w:p>
      <w:r>
        <w:rPr>
          <w:rFonts w:ascii="Calibri" w:hAnsi="Calibri"/>
          <w:b/>
          <w:color w:val="04400A"/>
          <w:sz w:val="26"/>
        </w:rPr>
        <w:t>Common issues and what to 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280"/>
      </w:tblGrid>
      <w:tr>
        <w:tc>
          <w:tcPr>
            <w:tcW w:type="dxa" w:w="8666"/>
            <w:shd w:fill="C8900A" w:val="clea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4"/>
              </w:rPr>
              <w:t xml:space="preserve"> 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33"/>
        <w:gridCol w:w="4333"/>
      </w:tblGrid>
      <w:tr>
        <w:tc>
          <w:tcPr>
            <w:tcW w:type="dxa" w:w="4333"/>
            <w:shd w:fill="04400A" w:val="clear"/>
            <w:tcBorders>
              <w:top w:val="single" w:sz="6" w:color="04400A"/>
              <w:left w:val="single" w:sz="6" w:color="04400A"/>
              <w:bottom w:val="single" w:sz="6" w:color="04400A"/>
              <w:right w:val="single" w:sz="6" w:color="04400A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Problem</w:t>
            </w:r>
          </w:p>
        </w:tc>
        <w:tc>
          <w:tcPr>
            <w:tcW w:type="dxa" w:w="4333"/>
            <w:shd w:fill="04400A" w:val="clear"/>
            <w:tcBorders>
              <w:top w:val="single" w:sz="6" w:color="04400A"/>
              <w:left w:val="single" w:sz="6" w:color="04400A"/>
              <w:bottom w:val="single" w:sz="6" w:color="04400A"/>
              <w:right w:val="single" w:sz="6" w:color="04400A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hAnsi="Calibri"/>
                <w:b/>
                <w:color w:val="FFFFFF"/>
                <w:sz w:val="21"/>
              </w:rPr>
              <w:t>Action</w:t>
            </w:r>
          </w:p>
        </w:tc>
      </w:tr>
      <w:tr>
        <w:tc>
          <w:tcPr>
            <w:tcW w:type="dxa" w:w="4333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PO dropdown doesn't show my PO</w:t>
            </w:r>
          </w:p>
        </w:tc>
        <w:tc>
          <w:tcPr>
            <w:tcW w:type="dxa" w:w="4333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Contact Ian — PO may not be routed here</w:t>
            </w:r>
          </w:p>
        </w:tc>
      </w:tr>
      <w:tr>
        <w:tc>
          <w:tcPr>
            <w:tcW w:type="dxa" w:w="4333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Supplier on paper SI doesn't match PO</w:t>
            </w:r>
          </w:p>
        </w:tc>
        <w:tc>
          <w:tcPr>
            <w:tcW w:type="dxa" w:w="4333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Stop.</w:t>
            </w:r>
            <w:r>
              <w:rPr>
                <w:rFonts w:ascii="Calibri" w:hAnsi="Calibri"/>
                <w:sz w:val="20"/>
              </w:rPr>
              <w:t xml:space="preserve"> Call procurement. Do NOT submit a mismatched receipt.</w:t>
            </w:r>
          </w:p>
        </w:tc>
      </w:tr>
      <w:tr>
        <w:tc>
          <w:tcPr>
            <w:tcW w:type="dxa" w:w="4333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Qty delivered exceeds PO balance</w:t>
            </w:r>
          </w:p>
        </w:tc>
        <w:tc>
          <w:tcPr>
            <w:tcW w:type="dxa" w:w="4333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0"/>
              </w:rPr>
              <w:t>Stop.</w:t>
            </w:r>
            <w:r>
              <w:rPr>
                <w:rFonts w:ascii="Calibri" w:hAnsi="Calibri"/>
                <w:sz w:val="20"/>
              </w:rPr>
              <w:t xml:space="preserve"> Call procurement first.</w:t>
            </w:r>
          </w:p>
        </w:tc>
      </w:tr>
      <w:tr>
        <w:tc>
          <w:tcPr>
            <w:tcW w:type="dxa" w:w="4333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Multiple production dates for same material</w:t>
            </w:r>
          </w:p>
        </w:tc>
        <w:tc>
          <w:tcPr>
            <w:tcW w:type="dxa" w:w="4333"/>
            <w:shd w:fill="E6ECE7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Log as separate rows — one row per batch</w:t>
            </w:r>
          </w:p>
        </w:tc>
      </w:tr>
      <w:tr>
        <w:tc>
          <w:tcPr>
            <w:tcW w:type="dxa" w:w="4333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>Cold chain item arriving without temp log</w:t>
            </w:r>
          </w:p>
        </w:tc>
        <w:tc>
          <w:tcPr>
            <w:tcW w:type="dxa" w:w="4333"/>
            <w:shd w:fill="FFFFFF" w:val="clear"/>
            <w:tcBorders>
              <w:top w:val="single" w:sz="4" w:color="D4D0C8"/>
              <w:left w:val="single" w:sz="4" w:color="D4D0C8"/>
              <w:bottom w:val="single" w:sz="4" w:color="D4D0C8"/>
              <w:right w:val="single" w:sz="4" w:color="D4D0C8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0"/>
              </w:rPr>
              <w:t xml:space="preserve">Log normally; add </w:t>
            </w:r>
            <w:r>
              <w:rPr>
                <w:rFonts w:ascii="Consolas" w:hAnsi="Consolas"/>
                <w:color w:val="04400A"/>
                <w:sz w:val="18"/>
              </w:rPr>
              <w:t>"cold chain broken — no temp log"</w:t>
            </w:r>
            <w:r>
              <w:rPr>
                <w:rFonts w:ascii="Calibri" w:hAnsi="Calibri"/>
                <w:sz w:val="20"/>
              </w:rPr>
              <w:t xml:space="preserve"> in Notes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66"/>
            <w:shd w:fill="C8900A" w:val="clea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"/>
              </w:rPr>
              <w:t xml:space="preserve"> </w:t>
            </w:r>
          </w:p>
        </w:tc>
      </w:tr>
    </w:tbl>
    <w:p/>
    <w:p/>
    <w:p>
      <w:r>
        <w:rPr>
          <w:rFonts w:ascii="Calibri" w:hAnsi="Calibri"/>
          <w:b/>
          <w:color w:val="04400A"/>
          <w:sz w:val="26"/>
        </w:rPr>
        <w:t>Contacts (BEI team)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280"/>
      </w:tblGrid>
      <w:tr>
        <w:tc>
          <w:tcPr>
            <w:tcW w:type="dxa" w:w="8666"/>
            <w:shd w:fill="C8900A" w:val="clea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4"/>
              </w:rPr>
              <w:t xml:space="preserve"> </w:t>
            </w:r>
          </w:p>
        </w:tc>
      </w:tr>
    </w:tbl>
    <w:p/>
    <w:p>
      <w:pPr>
        <w:ind w:left="432" w:hanging="288"/>
        <w:spacing w:before="0" w:after="40"/>
      </w:pPr>
      <w:r>
        <w:rPr>
          <w:rFonts w:ascii="Calibri" w:hAnsi="Calibri"/>
          <w:b/>
          <w:color w:val="04400A"/>
          <w:sz w:val="22"/>
        </w:rPr>
        <w:t xml:space="preserve">• </w:t>
      </w:r>
      <w:r>
        <w:rPr>
          <w:rFonts w:ascii="Calibri" w:hAnsi="Calibri"/>
          <w:b/>
          <w:sz w:val="22"/>
        </w:rPr>
        <w:t>Ian Dionisio</w:t>
      </w:r>
      <w:r>
        <w:rPr>
          <w:rFonts w:ascii="Calibri" w:hAnsi="Calibri"/>
          <w:sz w:val="22"/>
        </w:rPr>
        <w:t xml:space="preserve"> (primary): </w:t>
      </w:r>
      <w:r>
        <w:rPr>
          <w:rFonts w:ascii="Consolas" w:hAnsi="Consolas"/>
          <w:color w:val="04400A"/>
          <w:sz w:val="20"/>
        </w:rPr>
        <w:t>ian@bebang.ph</w:t>
      </w:r>
    </w:p>
    <w:p>
      <w:pPr>
        <w:ind w:left="432" w:hanging="288"/>
        <w:spacing w:before="0" w:after="40"/>
      </w:pPr>
      <w:r>
        <w:rPr>
          <w:rFonts w:ascii="Calibri" w:hAnsi="Calibri"/>
          <w:b/>
          <w:color w:val="04400A"/>
          <w:sz w:val="22"/>
        </w:rPr>
        <w:t xml:space="preserve">• </w:t>
      </w:r>
      <w:r>
        <w:rPr>
          <w:rFonts w:ascii="Calibri" w:hAnsi="Calibri"/>
          <w:b/>
          <w:sz w:val="22"/>
        </w:rPr>
        <w:t>Jay Sumagui</w:t>
      </w:r>
      <w:r>
        <w:rPr>
          <w:rFonts w:ascii="Calibri" w:hAnsi="Calibri"/>
          <w:sz w:val="22"/>
        </w:rPr>
        <w:t xml:space="preserve"> (backup): </w:t>
      </w:r>
      <w:r>
        <w:rPr>
          <w:rFonts w:ascii="Consolas" w:hAnsi="Consolas"/>
          <w:color w:val="04400A"/>
          <w:sz w:val="20"/>
        </w:rPr>
        <w:t>jay@bebang.ph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66"/>
            <w:shd w:fill="C8900A" w:val="clear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"/>
              </w:rPr>
              <w:t xml:space="preserve"> </w:t>
            </w:r>
          </w:p>
        </w:tc>
      </w:tr>
    </w:tbl>
    <w:p/>
    <w:p>
      <w:pPr>
        <w:jc w:val="center"/>
        <w:spacing w:before="80" w:after="0"/>
      </w:pPr>
      <w:r>
        <w:rPr>
          <w:rFonts w:ascii="Calibri" w:hAnsi="Calibri"/>
          <w:i/>
          <w:color w:val="666666"/>
          <w:sz w:val="18"/>
        </w:rPr>
        <w:t>Version 2026-04-21. Supersedes all prior dock instructions. Keep this card with the receiving terminal — this is a living document and may be reissued; check with Ian for the latest version.</w:t>
      </w:r>
    </w:p>
    <w:sectPr w:rsidR="00FC693F" w:rsidRPr="0006063C" w:rsidSect="00034616">
      <w:pgSz w:w="11906" w:h="16838"/>
      <w:pgMar w:top="1440" w:right="144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