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0"/>
        <w:gridCol w:w="2160"/>
      </w:tblGrid>
      <w:tr>
        <w:tc>
          <w:tcPr>
            <w:tcW w:type="dxa" w:w="4333"/>
            <w:tcMar>
              <w:top w:w="100" w:type="dxa"/>
              <w:bottom w:w="10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8"/>
              </w:rPr>
              <w:t>BEBANG ENTERPRISE INC.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Unit 2409 Capital House Lane S, Bonifacio Global City, Taguig City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(02) 8818-3620</w:t>
            </w:r>
          </w:p>
        </w:tc>
        <w:tc>
          <w:tcPr>
            <w:tcW w:type="dxa" w:w="4333"/>
            <w:tcMar>
              <w:top w:w="50" w:type="dxa"/>
              <w:bottom w:w="5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 descr="Bebang Enterprise Inc. logo" title="BEI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jc w:val="center"/>
        <w:spacing w:before="0" w:after="40"/>
      </w:pPr>
      <w:r>
        <w:rPr>
          <w:rFonts w:ascii="Calibri" w:hAnsi="Calibri"/>
          <w:b/>
          <w:color w:val="04400A"/>
          <w:sz w:val="36"/>
        </w:rPr>
        <w:t>BEI Receiving Pipeline — Finance Reconciliation Playbook</w:t>
      </w:r>
    </w:p>
    <w:p>
      <w:pPr>
        <w:jc w:val="center"/>
        <w:spacing w:before="0" w:after="160"/>
      </w:pPr>
      <w:r>
        <w:rPr>
          <w:rFonts w:ascii="Calibri" w:hAnsi="Calibri"/>
          <w:i/>
          <w:color w:val="666666"/>
          <w:sz w:val="22"/>
        </w:rPr>
        <w:t>Owner: Denise (effective 2026-04-28)</w:t>
      </w:r>
    </w:p>
    <w:p>
      <w:pPr>
        <w:spacing w:before="40" w:after="60"/>
      </w:pPr>
      <w:r>
        <w:rPr>
          <w:rFonts w:ascii="Calibri" w:hAnsi="Calibri"/>
          <w:b/>
          <w:sz w:val="22"/>
        </w:rPr>
        <w:t>Audience:</w:t>
      </w:r>
      <w:r>
        <w:rPr>
          <w:rFonts w:ascii="Calibri" w:hAnsi="Calibri"/>
          <w:sz w:val="22"/>
        </w:rPr>
        <w:t xml:space="preserve"> Denise (effective Finance lead </w:t>
      </w:r>
      <w:r>
        <w:rPr>
          <w:rFonts w:ascii="Calibri" w:hAnsi="Calibri"/>
          <w:b/>
          <w:sz w:val="22"/>
        </w:rPr>
        <w:t>2026-04-28</w:t>
      </w:r>
      <w:r>
        <w:rPr>
          <w:rFonts w:ascii="Calibri" w:hAnsi="Calibri"/>
          <w:sz w:val="22"/>
        </w:rPr>
        <w:t xml:space="preserve">; Juanna's last day is 2026-04-27) </w:t>
      </w:r>
      <w:r>
        <w:rPr>
          <w:rFonts w:ascii="Calibri" w:hAnsi="Calibri"/>
          <w:b/>
          <w:sz w:val="22"/>
        </w:rPr>
        <w:t>Prerequisites:</w:t>
      </w:r>
      <w:r>
        <w:rPr>
          <w:rFonts w:ascii="Calibri" w:hAnsi="Calibri"/>
          <w:sz w:val="22"/>
        </w:rPr>
        <w:t xml:space="preserve"> Read </w:t>
      </w:r>
      <w:r>
        <w:rPr>
          <w:rFonts w:ascii="Consolas" w:hAnsi="Consolas"/>
          <w:color w:val="04400A"/>
          <w:sz w:val="20"/>
        </w:rPr>
        <w:t>ONBOARDING_3PL_COMMS.md</w:t>
      </w:r>
      <w:r>
        <w:rPr>
          <w:rFonts w:ascii="Calibri" w:hAnsi="Calibri"/>
          <w:sz w:val="22"/>
        </w:rPr>
        <w:t xml:space="preserve"> for the data 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Your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sz w:val="22"/>
        </w:rPr>
        <w:t>You don't OPERATE the receiving pipeline — Ian does. Your job is RECONCILIATION: confirm what Sheet C says got received matches what ends up in Frappe as GRs and RFPs, and that payments release on the right dates for the right amounts.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Daily (30 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1. Confirm yesterday's pipeline closed (morning)</w:t>
      </w:r>
    </w:p>
    <w:p>
      <w:pPr>
        <w:spacing w:before="40" w:after="60"/>
      </w:pPr>
      <w:r>
        <w:rPr>
          <w:rFonts w:ascii="Calibri" w:hAnsi="Calibri"/>
          <w:sz w:val="22"/>
        </w:rPr>
        <w:t xml:space="preserve">Open Sheet C </w:t>
      </w:r>
      <w:r>
        <w:rPr>
          <w:rFonts w:ascii="Consolas" w:hAnsi="Consolas"/>
          <w:color w:val="04400A"/>
          <w:sz w:val="20"/>
        </w:rPr>
        <w:t>02_All_Receipts_Consolidated</w:t>
      </w:r>
      <w:r>
        <w:rPr>
          <w:rFonts w:ascii="Calibri" w:hAnsi="Calibri"/>
          <w:sz w:val="22"/>
        </w:rPr>
        <w:t xml:space="preserve">. Filter Timestamp = yesterday. Count rows. Then open Frappe Purchase Receipt list. Filter Posting Date = yesterday. Count rows. </w:t>
      </w:r>
      <w:r>
        <w:rPr>
          <w:rFonts w:ascii="Calibri" w:hAnsi="Calibri"/>
          <w:b/>
          <w:sz w:val="22"/>
        </w:rPr>
        <w:t>Expected:</w:t>
      </w:r>
      <w:r>
        <w:rPr>
          <w:rFonts w:ascii="Calibri" w:hAnsi="Calibri"/>
          <w:sz w:val="22"/>
        </w:rPr>
        <w:t xml:space="preserve"> Frappe count = Sheet C count minus rows in Sheet C </w:t>
      </w:r>
      <w:r>
        <w:rPr>
          <w:rFonts w:ascii="Consolas" w:hAnsi="Consolas"/>
          <w:color w:val="04400A"/>
          <w:sz w:val="20"/>
        </w:rPr>
        <w:t>05_Variance_Queue</w:t>
      </w:r>
      <w:r>
        <w:rPr>
          <w:rFonts w:ascii="Calibri" w:hAnsi="Calibri"/>
          <w:sz w:val="22"/>
        </w:rPr>
        <w:t xml:space="preserve"> with yesterday's timestamp. </w:t>
      </w:r>
      <w:r>
        <w:rPr>
          <w:rFonts w:ascii="Calibri" w:hAnsi="Calibri"/>
          <w:b/>
          <w:sz w:val="22"/>
        </w:rPr>
        <w:t>Discrepancy &gt;5%:</w:t>
      </w:r>
      <w:r>
        <w:rPr>
          <w:rFonts w:ascii="Calibri" w:hAnsi="Calibri"/>
          <w:sz w:val="22"/>
        </w:rPr>
        <w:t xml:space="preserve"> Ashish's Procurement AppSheet didn't pick up some </w:t>
      </w:r>
      <w:r>
        <w:rPr>
          <w:rFonts w:ascii="Consolas" w:hAnsi="Consolas"/>
          <w:color w:val="04400A"/>
          <w:sz w:val="20"/>
        </w:rPr>
        <w:t>06_Pending_GR</w:t>
      </w:r>
      <w:r>
        <w:rPr>
          <w:rFonts w:ascii="Calibri" w:hAnsi="Calibri"/>
          <w:sz w:val="22"/>
        </w:rPr>
        <w:t xml:space="preserve"> rows. Ping Ashish. Don't hand-fix in Frappe — fix the upstream by finding why rows weren't claimed. ### 2. Check RFPs match SI uploads For each row in Sheet C </w:t>
      </w:r>
      <w:r>
        <w:rPr>
          <w:rFonts w:ascii="Consolas" w:hAnsi="Consolas"/>
          <w:color w:val="04400A"/>
          <w:sz w:val="20"/>
        </w:rPr>
        <w:t>02_All_Receipts_Consolidated</w:t>
      </w:r>
      <w:r>
        <w:rPr>
          <w:rFonts w:ascii="Calibri" w:hAnsi="Calibri"/>
          <w:sz w:val="22"/>
        </w:rPr>
        <w:t xml:space="preserve"> where </w:t>
      </w:r>
      <w:r>
        <w:rPr>
          <w:rFonts w:ascii="Consolas" w:hAnsi="Consolas"/>
          <w:color w:val="04400A"/>
          <w:sz w:val="20"/>
        </w:rPr>
        <w:t>SI_Matched=TRUE</w:t>
      </w:r>
      <w:r>
        <w:rPr>
          <w:rFonts w:ascii="Calibri" w:hAnsi="Calibri"/>
          <w:sz w:val="22"/>
        </w:rPr>
        <w:t xml:space="preserve"> and DR is &gt;1 day old, verify in Frappe: - RFP exists for the (PO Number, Supplier) pair - RFP Amount = SI Amount (from the supplier's upload — see  </w:t>
      </w:r>
      <w:r>
        <w:rPr>
          <w:rFonts w:ascii="Consolas" w:hAnsi="Consolas"/>
          <w:color w:val="04400A"/>
          <w:sz w:val="20"/>
        </w:rPr>
        <w:t>03_Supplier_SI_Uploads</w:t>
      </w:r>
      <w:r>
        <w:rPr>
          <w:rFonts w:ascii="Calibri" w:hAnsi="Calibri"/>
          <w:sz w:val="22"/>
        </w:rPr>
        <w:t xml:space="preserve"> row)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 xml:space="preserve">RFP scheduled payment date = DR date + Supplier.Payment_Terms Any mismatch: correct the RFP, note the reason in the RFP's internal note, ping Luwi. ### 3. Chase DRs older than 3 days with no SI match Filter Sheet C </w:t>
      </w:r>
      <w:r>
        <w:rPr>
          <w:rFonts w:ascii="Consolas" w:hAnsi="Consolas"/>
          <w:color w:val="04400A"/>
          <w:sz w:val="20"/>
        </w:rPr>
        <w:t>02_All_Receipts_Consolidated</w:t>
      </w:r>
      <w:r>
        <w:rPr>
          <w:rFonts w:ascii="Calibri" w:hAnsi="Calibri"/>
          <w:sz w:val="22"/>
        </w:rPr>
        <w:t xml:space="preserve"> for </w:t>
      </w:r>
      <w:r>
        <w:rPr>
          <w:rFonts w:ascii="Consolas" w:hAnsi="Consolas"/>
          <w:color w:val="04400A"/>
          <w:sz w:val="20"/>
        </w:rPr>
        <w:t>SI_Matched=FALSE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04400A"/>
          <w:sz w:val="20"/>
        </w:rPr>
        <w:t>Timestamp &lt; today - 3 days</w:t>
      </w:r>
      <w:r>
        <w:rPr>
          <w:rFonts w:ascii="Calibri" w:hAnsi="Calibri"/>
          <w:sz w:val="22"/>
        </w:rPr>
        <w:t xml:space="preserve">. For each: - Check </w:t>
      </w:r>
      <w:r>
        <w:rPr>
          <w:rFonts w:ascii="Consolas" w:hAnsi="Consolas"/>
          <w:color w:val="04400A"/>
          <w:sz w:val="20"/>
        </w:rPr>
        <w:t>04_Match_Queue</w:t>
      </w:r>
      <w:r>
        <w:rPr>
          <w:rFonts w:ascii="Calibri" w:hAnsi="Calibri"/>
          <w:sz w:val="22"/>
        </w:rPr>
        <w:t xml:space="preserve"> — maybe the supplier uploaded but it didn't  auto-match (typo on either side). Ian should be handling these;  coordinate if there's a backlog. - If no upload at all: email the supplier (cc Cayla) with the upload  form URL. - Do NOT release payment on a DR without a matching SI. --- ## Weekly (Monday 10:00) ### 1. Sheet C vs Frappe GL reconciliation Sum </w:t>
      </w:r>
      <w:r>
        <w:rPr>
          <w:rFonts w:ascii="Consolas" w:hAnsi="Consolas"/>
          <w:color w:val="04400A"/>
          <w:sz w:val="20"/>
        </w:rPr>
        <w:t>Amount</w:t>
      </w:r>
      <w:r>
        <w:rPr>
          <w:rFonts w:ascii="Calibri" w:hAnsi="Calibri"/>
          <w:sz w:val="22"/>
        </w:rPr>
        <w:t xml:space="preserve"> in last week's </w:t>
      </w:r>
      <w:r>
        <w:rPr>
          <w:rFonts w:ascii="Consolas" w:hAnsi="Consolas"/>
          <w:color w:val="04400A"/>
          <w:sz w:val="20"/>
        </w:rPr>
        <w:t>02_All_Receipts_Consolidated</w:t>
      </w:r>
      <w:r>
        <w:rPr>
          <w:rFonts w:ascii="Calibri" w:hAnsi="Calibri"/>
          <w:sz w:val="22"/>
        </w:rPr>
        <w:t xml:space="preserve"> rows where</w:t>
      </w:r>
    </w:p>
    <w:p>
      <w:pPr>
        <w:spacing w:before="40" w:after="60"/>
      </w:pPr>
      <w:r>
        <w:rPr>
          <w:rFonts w:ascii="Consolas" w:hAnsi="Consolas"/>
          <w:color w:val="04400A"/>
          <w:sz w:val="20"/>
        </w:rPr>
        <w:t>SI_Matched=TRUE</w:t>
      </w:r>
      <w:r>
        <w:rPr>
          <w:rFonts w:ascii="Calibri" w:hAnsi="Calibri"/>
          <w:sz w:val="22"/>
        </w:rPr>
        <w:t xml:space="preserve">. Should equal sum of GR entries posted to </w:t>
      </w:r>
      <w:r>
        <w:rPr>
          <w:rFonts w:ascii="Consolas" w:hAnsi="Consolas"/>
          <w:color w:val="04400A"/>
          <w:sz w:val="20"/>
        </w:rPr>
        <w:t>Stock in Hand</w:t>
      </w:r>
      <w:r>
        <w:rPr>
          <w:rFonts w:ascii="Calibri" w:hAnsi="Calibri"/>
          <w:sz w:val="22"/>
        </w:rPr>
        <w:t xml:space="preserve"> in Frappe for the same suppliers. ### 2. EWT + VAT spot-check Pick 3 RFPs from the week at random. For each: - Open Procurement AppSheet Suppliers tab — read </w:t>
      </w:r>
      <w:r>
        <w:rPr>
          <w:rFonts w:ascii="Consolas" w:hAnsi="Consolas"/>
          <w:color w:val="04400A"/>
          <w:sz w:val="20"/>
        </w:rPr>
        <w:t>EWT Rate</w:t>
      </w:r>
      <w:r>
        <w:rPr>
          <w:rFonts w:ascii="Calibri" w:hAnsi="Calibri"/>
          <w:sz w:val="22"/>
        </w:rPr>
        <w:t xml:space="preserve"> and  </w:t>
      </w:r>
      <w:r>
        <w:rPr>
          <w:rFonts w:ascii="Consolas" w:hAnsi="Consolas"/>
          <w:color w:val="04400A"/>
          <w:sz w:val="20"/>
        </w:rPr>
        <w:t>VAT Registered</w:t>
      </w:r>
      <w:r>
        <w:rPr>
          <w:rFonts w:ascii="Calibri" w:hAnsi="Calibri"/>
          <w:sz w:val="22"/>
        </w:rPr>
        <w:t xml:space="preserve"> - Confirm Frappe RFP applied the right EWT rate + input VAT handling ### 3. Tier classification check Pull Sheet C </w:t>
      </w:r>
      <w:r>
        <w:rPr>
          <w:rFonts w:ascii="Consolas" w:hAnsi="Consolas"/>
          <w:color w:val="04400A"/>
          <w:sz w:val="20"/>
        </w:rPr>
        <w:t>07_Full_Suppliers_Master</w:t>
      </w:r>
      <w:r>
        <w:rPr>
          <w:rFonts w:ascii="Calibri" w:hAnsi="Calibri"/>
          <w:sz w:val="22"/>
        </w:rPr>
        <w:t xml:space="preserve"> rows where </w:t>
      </w:r>
      <w:r>
        <w:rPr>
          <w:rFonts w:ascii="Consolas" w:hAnsi="Consolas"/>
          <w:color w:val="04400A"/>
          <w:sz w:val="20"/>
        </w:rPr>
        <w:t>Tier</w:t>
      </w:r>
      <w:r>
        <w:rPr>
          <w:rFonts w:ascii="Calibri" w:hAnsi="Calibri"/>
          <w:sz w:val="22"/>
        </w:rPr>
        <w:t xml:space="preserve"> is blank or looks wrong (high-volume suppliers marked Tier B, etc.). Tier A rule of thumb: &gt; ₱2M/year purchases. Update Procurement AppSheet where reassignment makes sense.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Monthly (first 3 business days)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1. BIR Form 2307 reconciliation</w:t>
      </w:r>
    </w:p>
    <w:p>
      <w:pPr>
        <w:spacing w:before="40" w:after="60"/>
      </w:pPr>
      <w:r>
        <w:rPr>
          <w:rFonts w:ascii="Calibri" w:hAnsi="Calibri"/>
          <w:sz w:val="22"/>
        </w:rPr>
        <w:t>For each supplier paid in the prior month: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Total EWT withheld per Frappe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Total on BIR Form 2307 issued to the supplier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Numbers must match. Discrepancies usually = manual RFP overrides.</w:t>
      </w:r>
    </w:p>
    <w:p>
      <w:pPr>
        <w:spacing w:before="40" w:after="60"/>
      </w:pPr>
      <w:r>
        <w:rPr>
          <w:rFonts w:ascii="Calibri" w:hAnsi="Calibri"/>
          <w:sz w:val="22"/>
        </w:rPr>
        <w:t>Trace in Frappe's activity log.</w:t>
      </w:r>
    </w:p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2. Paper SI spot-check (10 random uploads)</w:t>
      </w:r>
    </w:p>
    <w:p>
      <w:pPr>
        <w:spacing w:before="40" w:after="60"/>
      </w:pPr>
      <w:r>
        <w:rPr>
          <w:rFonts w:ascii="Calibri" w:hAnsi="Calibri"/>
          <w:sz w:val="22"/>
        </w:rPr>
        <w:t xml:space="preserve">Pick 10 random rows from </w:t>
      </w:r>
      <w:r>
        <w:rPr>
          <w:rFonts w:ascii="Consolas" w:hAnsi="Consolas"/>
          <w:color w:val="04400A"/>
          <w:sz w:val="20"/>
        </w:rPr>
        <w:t>03_Supplier_SI_Uploads</w:t>
      </w:r>
      <w:r>
        <w:rPr>
          <w:rFonts w:ascii="Calibri" w:hAnsi="Calibri"/>
          <w:sz w:val="22"/>
        </w:rPr>
        <w:t xml:space="preserve"> from the prior month. - Drive link opens the uploaded PDF (click from Uploads tab) - PDF matches the paper SI in your physical file - If no paper on file: email the supplier for a re-send ### 3. Stale Pending GR audit Any row in Sheet C </w:t>
      </w:r>
      <w:r>
        <w:rPr>
          <w:rFonts w:ascii="Consolas" w:hAnsi="Consolas"/>
          <w:color w:val="04400A"/>
          <w:sz w:val="20"/>
        </w:rPr>
        <w:t>06_Pending_GR</w:t>
      </w:r>
      <w:r>
        <w:rPr>
          <w:rFonts w:ascii="Calibri" w:hAnsi="Calibri"/>
          <w:sz w:val="22"/>
        </w:rPr>
        <w:t xml:space="preserve"> with </w:t>
      </w:r>
      <w:r>
        <w:rPr>
          <w:rFonts w:ascii="Consolas" w:hAnsi="Consolas"/>
          <w:color w:val="04400A"/>
          <w:sz w:val="20"/>
        </w:rPr>
        <w:t>Status=PENDING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04400A"/>
          <w:sz w:val="20"/>
        </w:rPr>
        <w:t>Picked_Up_By_AppSheet=FALSE</w:t>
      </w:r>
      <w:r>
        <w:rPr>
          <w:rFonts w:ascii="Calibri" w:hAnsi="Calibri"/>
          <w:sz w:val="22"/>
        </w:rPr>
        <w:t xml:space="preserve"> for &gt;7 days means Ashish's AppSheet isn't polling. Escalate to Ashish.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Hard rules (will bite you otherwise)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1. </w:t>
      </w:r>
      <w:r>
        <w:rPr>
          <w:rFonts w:ascii="Calibri" w:hAnsi="Calibri"/>
          <w:b/>
          <w:sz w:val="22"/>
        </w:rPr>
        <w:t>Payment releases on DR + SI upload.</w:t>
      </w:r>
      <w:r>
        <w:rPr>
          <w:rFonts w:ascii="Calibri" w:hAnsi="Calibri"/>
          <w:sz w:val="22"/>
        </w:rPr>
        <w:t xml:space="preserve"> Don't wait for paper SI to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arrive before queuing payment — that's the old workflow we're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replacing.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2. </w:t>
      </w:r>
      <w:r>
        <w:rPr>
          <w:rFonts w:ascii="Calibri" w:hAnsi="Calibri"/>
          <w:b/>
          <w:sz w:val="22"/>
        </w:rPr>
        <w:t>Disputes happen AFTER payment.</w:t>
      </w:r>
      <w:r>
        <w:rPr>
          <w:rFonts w:ascii="Calibri" w:hAnsi="Calibri"/>
          <w:sz w:val="22"/>
        </w:rPr>
        <w:t xml:space="preserve"> Under-delivery or defective goods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→ pay the DR + SI, raise dispute with supplier afterward. Do NOT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withhold payment to force the issue.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3. </w:t>
      </w:r>
      <w:r>
        <w:rPr>
          <w:rFonts w:ascii="Calibri" w:hAnsi="Calibri"/>
          <w:b/>
          <w:sz w:val="22"/>
        </w:rPr>
        <w:t>Approval chain (while CFO seat is vacant):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 xml:space="preserve">- RFPs ≤ ₱1M: </w:t>
      </w:r>
      <w:r>
        <w:rPr>
          <w:rFonts w:ascii="Calibri" w:hAnsi="Calibri"/>
          <w:b/>
          <w:sz w:val="22"/>
        </w:rPr>
        <w:t>Luwi prepares → Mae approves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 xml:space="preserve">- RFPs &gt; ₱1M: </w:t>
      </w:r>
      <w:r>
        <w:rPr>
          <w:rFonts w:ascii="Calibri" w:hAnsi="Calibri"/>
          <w:b/>
          <w:sz w:val="22"/>
        </w:rPr>
        <w:t>Luwi → Mae → Sam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- There is no CFO step until Sam fills the seat.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4. </w:t>
      </w:r>
      <w:r>
        <w:rPr>
          <w:rFonts w:ascii="Calibri" w:hAnsi="Calibri"/>
          <w:b/>
          <w:sz w:val="22"/>
        </w:rPr>
        <w:t>Never use an Internal Customer record for a supplier invoice.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Internal Customers exist for inter-BEI-entity labor cost-sharing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journals only — never for outside supplier transactions. If you see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"Internal Customer" as the recipient on what should be a supplier SI,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stop and ping Sam.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Tools you'll need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Frappe (</w:t>
      </w:r>
      <w:r>
        <w:rPr>
          <w:rFonts w:ascii="Consolas" w:hAnsi="Consolas"/>
          <w:color w:val="04400A"/>
          <w:sz w:val="20"/>
        </w:rPr>
        <w:t>hq.bebang.ph</w:t>
      </w:r>
      <w:r>
        <w:rPr>
          <w:rFonts w:ascii="Calibri" w:hAnsi="Calibri"/>
          <w:sz w:val="22"/>
        </w:rPr>
        <w:t>) — Finance role via your employee account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Sheet C BEI Receiving Master — Cayla or Ian will share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Procurement AppSheet — read access from Ashish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BIR eFPS credentials — get from Juanna during handover on or before</w:t>
      </w:r>
    </w:p>
    <w:p>
      <w:pPr>
        <w:spacing w:before="40" w:after="60"/>
      </w:pPr>
      <w:r>
        <w:rPr>
          <w:rFonts w:ascii="Calibri" w:hAnsi="Calibri"/>
          <w:sz w:val="22"/>
        </w:rPr>
        <w:t>2026-04-27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Escalation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33"/>
        <w:gridCol w:w="4333"/>
      </w:tblGrid>
      <w:tr>
        <w:tc>
          <w:tcPr>
            <w:tcW w:type="dxa" w:w="433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Issue</w:t>
            </w:r>
          </w:p>
        </w:tc>
        <w:tc>
          <w:tcPr>
            <w:tcW w:type="dxa" w:w="433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Contact</w:t>
            </w:r>
          </w:p>
        </w:tc>
      </w:tr>
      <w:tr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Frappe GR missing for a receipt I see in Sheet C</w:t>
            </w:r>
          </w:p>
        </w:tc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Ashish</w:t>
            </w:r>
          </w:p>
        </w:tc>
      </w:tr>
      <w:tr>
        <w:tc>
          <w:tcPr>
            <w:tcW w:type="dxa" w:w="433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RFP amount doesn't match the supplier's upload</w:t>
            </w:r>
          </w:p>
        </w:tc>
        <w:tc>
          <w:tcPr>
            <w:tcW w:type="dxa" w:w="433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Luwi</w:t>
            </w:r>
          </w:p>
        </w:tc>
      </w:tr>
      <w:tr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Payment terms look wrong</w:t>
            </w:r>
          </w:p>
        </w:tc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Cayla (owns supplier master)</w:t>
            </w:r>
          </w:p>
        </w:tc>
      </w:tr>
      <w:tr>
        <w:tc>
          <w:tcPr>
            <w:tcW w:type="dxa" w:w="433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Automation broken (Scheduler job red, Chat spam, etc.)</w:t>
            </w:r>
          </w:p>
        </w:tc>
        <w:tc>
          <w:tcPr>
            <w:tcW w:type="dxa" w:w="433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Sam + Ian</w:t>
            </w:r>
          </w:p>
        </w:tc>
      </w:tr>
      <w:tr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BIR interpretation question</w:t>
            </w:r>
          </w:p>
        </w:tc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Sam (temporarily; proper CFO when hired)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>
      <w:pPr>
        <w:jc w:val="center"/>
        <w:spacing w:before="80" w:after="0"/>
      </w:pPr>
      <w:r>
        <w:rPr>
          <w:rFonts w:ascii="Calibri" w:hAnsi="Calibri"/>
          <w:i/>
          <w:color w:val="666666"/>
          <w:sz w:val="18"/>
        </w:rPr>
        <w:t>Version 2026-04-21. Juanna's last day 2026-04-27; Denise effective 2026-04-28.</w:t>
      </w:r>
    </w:p>
    <w:sectPr w:rsidR="00FC693F" w:rsidRPr="0006063C" w:rsidSect="00034616">
      <w:pgSz w:w="11906" w:h="16838"/>
      <w:pgMar w:top="1440" w:right="144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