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480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320"/>
              <w:bottom w:type="dxa" w:w="3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DION CAMOSA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8C4E0"/>
                <w:sz w:val="20"/>
                <w:szCs w:val="20"/>
              </w:rPr>
              <w:t xml:space="preserve">CFO  ·  Financial Controller  ·  Founder  ·  Executive MBA (AIM)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220"/>
              <w:left w:type="dxa" w:w="240"/>
              <w:bottom w:type="dxa" w:w="22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+63 917 703 3326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dcamosa@live.com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linkedin.com/in/dionnecarlo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sugbopork.com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Makati / Cebu, Philippines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bottom w:val="single" w:color="C0392B" w:sz="12" w:space="2"/>
        </w:pBdr>
        <w:spacing w:before="280" w:after="6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EXECUTIVE PROFILE</w:t>
      </w:r>
    </w:p>
    <w:p>
      <w:pPr>
        <w:spacing w:before="10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Finance-first executive with 9+ years of hands-on experience in financial planning &amp; analysis, controllership, and strategic financial management across agri-tech, fintech, retail, and financial services. Every major business decision I have led — from market entry to vendor negotiation to sales strategy — has been grounded in financial modelling, variance analysis, and data-driven frameworks before execution.</w:t>
      </w:r>
    </w:p>
    <w:p>
      <w:pPr>
        <w:spacing w:before="4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As Founder-CFO of Camosa &amp; Pagarigan Agri Farm Inc. (Sugbo Pork), I personally built the financial models, projections, and investor materials currently in active use with VCs and equity partners — validated by an external auditor and SEC advisor. As CFO for URIM App Ltd (APAC), I owned end-to-end controllership across 4–6 offices spanning Indonesia, Vietnam, and the Philippines, covering payroll, budgeting, P&amp;L reporting, vendor negotiations, and asset management. I build KPI dashboards that translate financial data into decisions — for boards, co-C-suites, and external investors alike.</w:t>
      </w:r>
    </w:p>
    <w:p>
      <w:pPr>
        <w:spacing w:before="4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Currently completing an Executive MBA at the Asian Institute of Management — applying frameworks directly to real business problems I am solving today.</w:t>
      </w:r>
    </w:p>
    <w:p>
      <w:pPr>
        <w:spacing w:before="60" w:after="0"/>
      </w:pPr>
      <w:r>
        <w:t xml:space="preserve"/>
      </w:r>
    </w:p>
    <w:p>
      <w:pPr>
        <w:pBdr>
          <w:bottom w:val="single" w:color="C0392B" w:sz="12" w:space="2"/>
        </w:pBdr>
        <w:spacing w:before="280" w:after="6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CORE COMPETENCIES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Financial Planning &amp; Analysis (FP&amp;A)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Financial Controllership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Budget Setting &amp; Variance Analysis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Financial Projections &amp; Modelling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Equity &amp; Debt Financing Preparation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Investor &amp; VC Engagement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Monthly P&amp;L Reporting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KPI Design &amp; Executive Dashboards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Multi-office Payroll Management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Vendor &amp; Contract Negotiation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Process Flow Design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QuickBooks · Power BI · Advanced Excel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C0392B" w:sz="12" w:space="2"/>
        </w:pBdr>
        <w:spacing w:before="280" w:after="6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before="190" w:after="28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Chief Financial Officer &amp; Founder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Camosa &amp; Pagarigan Agri Farm Inc. (Sugbo Pork)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Jan 2017 – Present  ·  Cebu, Philippines</w:t>
      </w:r>
    </w:p>
    <w:p>
      <w:pPr>
        <w:spacing w:before="20" w:after="36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Fair-trade agri-enterprise and ethical pork brand serving 500+ Metro Cebu families via sugbopork.com and a proprietary super app.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Personally built end-to-end financial models and multi-scenario projections covering both equity partnership and debt financing structures, currently in active use in VC and investor conversations — figures independently validated by a third-party auditor and SEC advisor.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Prepared investor-ready financial documentation including revenue forecasts, cost structure analysis, break-even scenarios, and capital utilisation plans to support the company's scale strategy under Camosa &amp; Pagarigan Agri Farm Inc.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Own all financial planning and controllership for the business: budgeting, cash flow management, cost controls, and monthly financial review — maintaining full visibility across the P&amp;L at every stage of growth.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and implemented KPI frameworks and visual dashboards to track business performance, enabling data-driven decisions for both internal leadership and potential external partners.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the commercial model on fair-trade principles — paying hog-raisers 15–20% above market rates — while maintaining financial sustainability through disciplined cost management and operational efficiency.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process flows to systematise farm-to-fork operations, applying AIM EMBA frameworks to solve real supply chain and financial planning challenges.</w:t>
      </w:r>
    </w:p>
    <w:p>
      <w:pPr>
        <w:spacing w:before="20" w:after="0"/>
      </w:pPr>
      <w:r>
        <w:t xml:space="preserve"/>
      </w:r>
    </w:p>
    <w:p>
      <w:pPr>
        <w:tabs>
          <w:tab w:val="right" w:pos="9360"/>
        </w:tabs>
        <w:spacing w:before="190" w:after="28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Chief Financial Officer, APAC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URIM App Ltd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Jul 2022 – Present  ·  Philippines / APAC</w:t>
      </w:r>
    </w:p>
    <w:p>
      <w:pPr>
        <w:spacing w:before="20" w:after="36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Technology company with multi-country operations across Southeast Asia. Managed financial controllership across 4–6 APAC offices spanning Jakarta, Ho Chi Minh City, Davao City, Cebu City, BGC, and Taguig.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Held full financial controllership across all APAC offices — covering payroll management, budget setting, monthly P&amp;L reporting, and asset keeping for a mid-size organisation of 20–50 headcount across six cities.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end-to-end office establishment across APAC markets: negotiated with vendors and contractors for physical office setup, managed procurement, and handled all financial onboarding for new entities.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Set organisational goals and budget targets aligned to the company's expansion roadmap, tracking actuals against plan and providing variance analysis and financial commentary to leadership.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Acted on behalf of the CEO for human development functions including talent acquisition, contractor onboarding, and resolution of employee and contractor grievances — demonstrating trust and cross-functional executive range.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financial reporting structures from the ground up in each new market, ensuring consistency across entities and readiness for group-level consolidation.</w:t>
      </w:r>
    </w:p>
    <w:p>
      <w:pPr>
        <w:spacing w:before="20" w:after="0"/>
      </w:pPr>
      <w:r>
        <w:t xml:space="preserve"/>
      </w:r>
    </w:p>
    <w:p>
      <w:pPr>
        <w:tabs>
          <w:tab w:val="right" w:pos="9360"/>
        </w:tabs>
        <w:spacing w:before="190" w:after="28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Senior Executive Consultant / Sr. Business Development Manager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Purple Cow – Philippines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Nov 2022 – Jul 2024  ·  Cebu, Philippines</w:t>
      </w:r>
    </w:p>
    <w:p>
      <w:pPr>
        <w:spacing w:before="20" w:after="36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Senior consulting and business development mandate across multiple client engagements.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Embedded financial planning discipline into all client engagements — creating budget frameworks, setting measurable KPIs, and building tracking dashboards to quantify outputs and hold execution accountable.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Identified underutilised budget across client portfolios and reorganised resource allocation, redirecting spend toward higher-yield activities and surfacing savings that were previously invisible to management.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Provided financial feedback and red-flag reporting to clients and senior management on performance variances, enabling timely course corrections before issues compounded.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business development strategy with a finance-first lens — qualifying opportunities, sizing markets, and modelling revenue scenarios before committing to a plan of action.</w:t>
      </w:r>
    </w:p>
    <w:p>
      <w:pPr>
        <w:spacing w:before="20" w:after="0"/>
      </w:pPr>
      <w:r>
        <w:t xml:space="preserve"/>
      </w:r>
    </w:p>
    <w:p>
      <w:pPr>
        <w:tabs>
          <w:tab w:val="right" w:pos="9360"/>
        </w:tabs>
        <w:spacing w:before="190" w:after="28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Head of Marketing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Gaisano Brothers Merchandising Inc.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Mar 2021 – Nov 2022  ·  Cebu, Philippines</w:t>
      </w:r>
    </w:p>
    <w:p>
      <w:pPr>
        <w:spacing w:before="20" w:after="36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One of Cebu's largest retail and merchandising conglomerates.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Directed marketing strategy and execution while applying rigorous financial discipline — building budget plans, tracking spend against targets, and analysing variances to inform reallocation decisions.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Reallocated marketing budgets based on performance data, redirecting underperforming spend and re-strategising campaign execution to drive more efficient revenue outcomes.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Created KPI structures and visual reporting tools to communicate marketing performance to senior leadership, translating campaign data into clear financial narratives.</w:t>
      </w:r>
    </w:p>
    <w:p>
      <w:pPr>
        <w:spacing w:before="20" w:after="0"/>
      </w:pPr>
      <w:r>
        <w:t xml:space="preserve"/>
      </w:r>
    </w:p>
    <w:p>
      <w:pPr>
        <w:tabs>
          <w:tab w:val="right" w:pos="9360"/>
        </w:tabs>
        <w:spacing w:before="190" w:after="28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Associate Unit Manager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Insular Life Assurance Co., Ltd.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Jul 2019 – Apr 2022  ·  Philippines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Managed unit financial targets, tracked production KPIs, and coached advisors on financial product positioning — developing early discipline in performance measurement and financial goal-setting.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Recruited and developed a team of financial advisors, applying structured onboarding and performance frameworks to build consistent unit output.</w:t>
      </w:r>
    </w:p>
    <w:p>
      <w:pPr>
        <w:spacing w:before="100" w:after="0"/>
      </w:pPr>
      <w:r>
        <w:t xml:space="preserve"/>
      </w:r>
    </w:p>
    <w:p>
      <w:pPr>
        <w:pBdr>
          <w:bottom w:val="single" w:color="C0392B" w:sz="12" w:space="2"/>
        </w:pBdr>
        <w:spacing w:before="280" w:after="6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90" w:after="28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Executive MBA – Business Administration, Management &amp; Operations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Asian Institute of Management (AIM)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Sep 2024 – Apr 2026 (Expected)  ·  Manila, Philippines</w:t>
      </w:r>
    </w:p>
    <w:p>
      <w:pPr>
        <w:spacing w:before="20" w:after="36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Ranked #1 business school in the Philippines. Applying frameworks and real-world case solutions directly to active business challenges in financial planning, market expansion, and venture scaling.</w:t>
      </w:r>
    </w:p>
    <w:p>
      <w:pPr>
        <w:tabs>
          <w:tab w:val="right" w:pos="9360"/>
        </w:tabs>
        <w:spacing w:before="190" w:after="28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BS Liberal Arts &amp; Commerce – Communications &amp; Marketing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University of San Jose-Recoletos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2018 – 2019  ·  Cebu, Philippines</w:t>
      </w:r>
    </w:p>
    <w:p>
      <w:pPr>
        <w:tabs>
          <w:tab w:val="right" w:pos="9360"/>
        </w:tabs>
        <w:spacing w:before="190" w:after="28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Linguistics – English Language &amp; Literature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University of San Carlos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2015 – 2017  ·  Cebu, Philippines</w:t>
      </w:r>
    </w:p>
    <w:p>
      <w:pPr>
        <w:spacing w:before="100" w:after="0"/>
      </w:pPr>
      <w:r>
        <w:t xml:space="preserve"/>
      </w:r>
    </w:p>
    <w:p>
      <w:pPr>
        <w:pBdr>
          <w:bottom w:val="single" w:color="C0392B" w:sz="12" w:space="2"/>
        </w:pBdr>
        <w:spacing w:before="280" w:after="6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CERTIFICATIONS &amp; LEADERSHIP DEVELOPMENT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Strategic Chief Financial Officer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Leadership Management Program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Training of Accounting and Bookkeeping for Non-Accountants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Leadership Development Series I &amp; II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Culture Ambassador Certification</w:t>
      </w:r>
    </w:p>
    <w:p>
      <w:pPr>
        <w:spacing w:before="100" w:after="0"/>
      </w:pPr>
      <w:r>
        <w:t xml:space="preserve"/>
      </w:r>
    </w:p>
    <w:p>
      <w:pPr>
        <w:pBdr>
          <w:bottom w:val="single" w:color="C0392B" w:sz="12" w:space="2"/>
        </w:pBdr>
        <w:spacing w:before="280" w:after="6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TOOLS &amp; SYSTEMS</w:t>
      </w:r>
    </w:p>
    <w:p>
      <w:pPr>
        <w:spacing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Financial Reporting &amp; Accounting: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QuickBooks · Advanced Excel (modelling, scenario analysis, dashboards)    </w:t>
      </w:r>
    </w:p>
    <w:p>
      <w:pPr>
        <w:spacing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Visualisation &amp; Dashboards: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Power BI · Excel-based KPI dashboards for board and C-suite audiences    </w:t>
      </w:r>
    </w:p>
    <w:p>
      <w:pPr>
        <w:spacing w:before="100" w:after="0"/>
      </w:pPr>
      <w:r>
        <w:t xml:space="preserve"/>
      </w:r>
    </w:p>
    <w:p>
      <w:pPr>
        <w:pBdr>
          <w:bottom w:val="single" w:color="C0392B" w:sz="12" w:space="2"/>
        </w:pBdr>
        <w:spacing w:before="280" w:after="6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LANGUAGES</w:t>
      </w:r>
    </w:p>
    <w:p>
      <w:pPr>
        <w:spacing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(Professional Working)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Filipino / Cebuano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(Native)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French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(Elementary)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rId3" Type="http://schemas.openxmlformats.org/officeDocument/2006/relationships/footnotes" Target="footnotes.xml" /><Relationship Id="rId4" Type="http://schemas.openxmlformats.org/officeDocument/2006/relationships/settings" Target="settings.xml" /><Relationship Id="rId6" Type="http://schemas.openxmlformats.org/officeDocument/2006/relationships/fontTable" Target="fontTable.xml" /> 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2026-03-27T02:37:49.010Z</dcterms:created>
  <dcterms:modified xsi:type="dcterms:W3CDTF">2026-03-27T02:37:49.011Z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