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Département"/>
        <w:tag w:val="Département"/>
        <w:id w:val="1333327350"/>
        <w:placeholder>
          <w:docPart w:val="BAB1FE6C769F4B188FB578368D847732"/>
        </w:placeholder>
      </w:sdtPr>
      <w:sdtEndPr/>
      <w:sdtContent>
        <w:p w:rsidR="00F67182" w:rsidRDefault="00F67182" w:rsidP="00F67182">
          <w:pPr>
            <w:spacing w:line="360" w:lineRule="auto"/>
            <w:ind w:firstLine="0"/>
            <w:jc w:val="center"/>
          </w:pPr>
          <w:r>
            <w:t>Informatique</w:t>
          </w:r>
        </w:p>
      </w:sdtContent>
    </w:sdt>
    <w:p w:rsidR="00F67182" w:rsidRDefault="00F67182" w:rsidP="00F67182">
      <w:pPr>
        <w:spacing w:line="360" w:lineRule="auto"/>
        <w:ind w:firstLine="0"/>
        <w:jc w:val="center"/>
      </w:pPr>
      <w:r>
        <w:t>Faculté des sciences</w:t>
      </w:r>
    </w:p>
    <w:p w:rsidR="00F67182" w:rsidRDefault="00F67182" w:rsidP="00F67182">
      <w:pPr>
        <w:spacing w:line="360" w:lineRule="auto"/>
        <w:ind w:firstLine="0"/>
        <w:jc w:val="center"/>
      </w:pPr>
      <w:r>
        <w:t>Université de Sherbrooke</w:t>
      </w: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sdt>
      <w:sdtPr>
        <w:rPr>
          <w:rStyle w:val="Titredepagetitre"/>
        </w:rPr>
        <w:alias w:val="Titre"/>
        <w:tag w:val="Titre"/>
        <w:id w:val="-1143337070"/>
        <w:placeholder>
          <w:docPart w:val="F3EA2E871AD1436FB05E1777C8E41DB8"/>
        </w:placeholder>
      </w:sdtPr>
      <w:sdtEndPr>
        <w:rPr>
          <w:rStyle w:val="Titredepagetitre"/>
        </w:rPr>
      </w:sdtEndPr>
      <w:sdtContent>
        <w:p w:rsidR="00F67182" w:rsidRPr="004D7421" w:rsidRDefault="00F67182" w:rsidP="00F67182">
          <w:pPr>
            <w:spacing w:line="360" w:lineRule="auto"/>
            <w:ind w:firstLine="0"/>
            <w:jc w:val="center"/>
          </w:pPr>
          <w:r w:rsidRPr="004D7421">
            <w:rPr>
              <w:rStyle w:val="Titredepagetitre"/>
            </w:rPr>
            <w:t>Travail Pratique n°</w:t>
          </w:r>
          <w:r>
            <w:rPr>
              <w:rStyle w:val="Titredepagetitre"/>
            </w:rPr>
            <w:t>1</w:t>
          </w:r>
          <w:r w:rsidRPr="004D7421">
            <w:rPr>
              <w:rStyle w:val="Titredepagetitre"/>
            </w:rPr>
            <w:t xml:space="preserve"> : </w:t>
          </w:r>
          <w:r>
            <w:rPr>
              <w:rStyle w:val="Titredepagetitre"/>
              <w:b/>
              <w:bCs/>
            </w:rPr>
            <w:t>La transformée de Fourier locale</w:t>
          </w:r>
        </w:p>
      </w:sdtContent>
    </w:sdt>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r>
        <w:t>par</w:t>
      </w:r>
    </w:p>
    <w:sdt>
      <w:sdtPr>
        <w:alias w:val="Autrice/Auteur"/>
        <w:tag w:val="Autrice/Auteur"/>
        <w:id w:val="-176047940"/>
        <w:placeholder>
          <w:docPart w:val="7B0A47678D2F462380E496D991D37472"/>
        </w:placeholder>
      </w:sdtPr>
      <w:sdtEndPr/>
      <w:sdtContent>
        <w:p w:rsidR="00F67182" w:rsidRDefault="00F67182" w:rsidP="00F67182">
          <w:pPr>
            <w:spacing w:line="360" w:lineRule="auto"/>
            <w:ind w:firstLine="0"/>
            <w:jc w:val="center"/>
          </w:pPr>
          <w:r>
            <w:t>Nicolas Auclair-Labbé</w:t>
          </w:r>
        </w:p>
      </w:sdtContent>
    </w:sdt>
    <w:p w:rsidR="00F67182" w:rsidRDefault="00F67182" w:rsidP="00F67182">
      <w:pPr>
        <w:spacing w:line="360" w:lineRule="auto"/>
        <w:ind w:firstLine="0"/>
        <w:jc w:val="center"/>
      </w:pPr>
      <w:r>
        <w:t>15 068 524</w:t>
      </w:r>
    </w:p>
    <w:p w:rsidR="00F67182" w:rsidRDefault="00F67182" w:rsidP="00F67182">
      <w:pPr>
        <w:spacing w:line="360" w:lineRule="auto"/>
        <w:ind w:firstLine="0"/>
        <w:jc w:val="center"/>
      </w:pPr>
      <w:r>
        <w:t>et</w:t>
      </w:r>
    </w:p>
    <w:p w:rsidR="00F67182" w:rsidRDefault="00F67182" w:rsidP="00F67182">
      <w:pPr>
        <w:spacing w:line="360" w:lineRule="auto"/>
        <w:ind w:firstLine="0"/>
        <w:jc w:val="center"/>
      </w:pPr>
      <w:r>
        <w:t>Félix Lussier</w:t>
      </w:r>
    </w:p>
    <w:p w:rsidR="00F67182" w:rsidRDefault="00F67182" w:rsidP="00F67182">
      <w:pPr>
        <w:spacing w:line="360" w:lineRule="auto"/>
        <w:ind w:firstLine="0"/>
        <w:jc w:val="center"/>
      </w:pPr>
      <w:r>
        <w:t>19 132 760</w:t>
      </w:r>
      <w:r>
        <w:br/>
      </w: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r>
        <w:t>Remis à</w:t>
      </w:r>
    </w:p>
    <w:sdt>
      <w:sdtPr>
        <w:alias w:val="Professeure/Professeur"/>
        <w:tag w:val="Professeure/Professeur"/>
        <w:id w:val="1732270084"/>
        <w:placeholder>
          <w:docPart w:val="2ECDCC6E959045858B27D192320AA638"/>
        </w:placeholder>
      </w:sdtPr>
      <w:sdtEndPr/>
      <w:sdtContent>
        <w:p w:rsidR="00F67182" w:rsidRDefault="00F67182" w:rsidP="00F67182">
          <w:pPr>
            <w:spacing w:line="360" w:lineRule="auto"/>
            <w:ind w:firstLine="0"/>
            <w:jc w:val="center"/>
          </w:pPr>
          <w:r>
            <w:t>Marie-Flavie Auclair-Fortier</w:t>
          </w:r>
        </w:p>
      </w:sdtContent>
    </w:sdt>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r>
        <w:t>Dans le cadre de l’activité pédagogique</w:t>
      </w:r>
    </w:p>
    <w:sdt>
      <w:sdtPr>
        <w:alias w:val="Cours"/>
        <w:tag w:val="Cours"/>
        <w:id w:val="-674877448"/>
        <w:placeholder>
          <w:docPart w:val="CC788E1F614340E99611B98E43D203B6"/>
        </w:placeholder>
      </w:sdtPr>
      <w:sdtEndPr/>
      <w:sdtContent>
        <w:p w:rsidR="00F67182" w:rsidRDefault="00F67182" w:rsidP="00F67182">
          <w:pPr>
            <w:spacing w:line="360" w:lineRule="auto"/>
            <w:ind w:firstLine="0"/>
            <w:jc w:val="center"/>
          </w:pPr>
          <w:r>
            <w:t>IMN318 : Traitement de l’audionumérique</w:t>
          </w:r>
        </w:p>
      </w:sdtContent>
    </w:sdt>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r>
        <w:fldChar w:fldCharType="begin"/>
      </w:r>
      <w:r>
        <w:instrText xml:space="preserve"> TIME \@ "d MMMM yyyy" </w:instrText>
      </w:r>
      <w:r>
        <w:fldChar w:fldCharType="separate"/>
      </w:r>
      <w:r w:rsidR="0027795E">
        <w:rPr>
          <w:noProof/>
        </w:rPr>
        <w:t>25 octobre 2020</w:t>
      </w:r>
      <w:r>
        <w:fldChar w:fldCharType="end"/>
      </w:r>
    </w:p>
    <w:p w:rsidR="00F34DBD" w:rsidRDefault="00692F38" w:rsidP="00F34DBD">
      <w:pPr>
        <w:spacing w:line="360" w:lineRule="auto"/>
        <w:ind w:firstLine="0"/>
        <w:rPr>
          <w:b/>
          <w:bCs/>
          <w:sz w:val="32"/>
          <w:szCs w:val="30"/>
        </w:rPr>
      </w:pPr>
      <w:r>
        <w:rPr>
          <w:b/>
          <w:bCs/>
          <w:sz w:val="32"/>
          <w:szCs w:val="30"/>
        </w:rPr>
        <w:lastRenderedPageBreak/>
        <w:t xml:space="preserve">No.1 - </w:t>
      </w:r>
      <w:r w:rsidR="00F34DBD">
        <w:rPr>
          <w:b/>
          <w:bCs/>
          <w:sz w:val="32"/>
          <w:szCs w:val="30"/>
        </w:rPr>
        <w:t>Glock.wav</w:t>
      </w:r>
    </w:p>
    <w:p w:rsidR="00692F38" w:rsidRDefault="00692F38" w:rsidP="00692F38">
      <w:pPr>
        <w:spacing w:line="360" w:lineRule="auto"/>
        <w:ind w:firstLine="0"/>
        <w:rPr>
          <w:szCs w:val="23"/>
        </w:rPr>
      </w:pPr>
      <w:r>
        <w:rPr>
          <w:szCs w:val="23"/>
        </w:rPr>
        <w:t>Dans</w:t>
      </w:r>
      <w:r w:rsidR="00F34DBD">
        <w:rPr>
          <w:szCs w:val="23"/>
        </w:rPr>
        <w:t xml:space="preserve"> ce numéro nous devions trouver les notes jouées par un glockenspiel sur un extrait audio</w:t>
      </w:r>
      <w:r>
        <w:rPr>
          <w:szCs w:val="23"/>
        </w:rPr>
        <w:t xml:space="preserve">. On peut réduire les tâches à effectuer au nombre de trois : </w:t>
      </w:r>
    </w:p>
    <w:p w:rsidR="00F34DBD" w:rsidRDefault="00692F38" w:rsidP="00692F38">
      <w:pPr>
        <w:pStyle w:val="Listepuces"/>
        <w:numPr>
          <w:ilvl w:val="0"/>
          <w:numId w:val="1"/>
        </w:numPr>
        <w:spacing w:line="360" w:lineRule="auto"/>
      </w:pPr>
      <w:r>
        <w:t>Préparer l’information pour calculer la transformée de Fourier du signal et pour avoir un filtre pour le fenêtrage.</w:t>
      </w:r>
    </w:p>
    <w:p w:rsidR="00692F38" w:rsidRDefault="00692F38" w:rsidP="00692F38">
      <w:pPr>
        <w:pStyle w:val="Listepuces"/>
        <w:numPr>
          <w:ilvl w:val="0"/>
          <w:numId w:val="1"/>
        </w:numPr>
        <w:spacing w:line="360" w:lineRule="auto"/>
      </w:pPr>
      <w:r>
        <w:t>Calculer le spectrogramme de l’extrait audio à l’aide des méthodes établies en 1.</w:t>
      </w:r>
    </w:p>
    <w:p w:rsidR="00692F38" w:rsidRDefault="00692F38" w:rsidP="00692F38">
      <w:pPr>
        <w:pStyle w:val="Listepuces"/>
        <w:numPr>
          <w:ilvl w:val="0"/>
          <w:numId w:val="1"/>
        </w:numPr>
        <w:spacing w:line="360" w:lineRule="auto"/>
      </w:pPr>
      <w:r>
        <w:t>Modifier les informations du spectrogramme pour y retrouver plus facilement la fréquence des notes jouées par le glockenspiel.</w:t>
      </w:r>
    </w:p>
    <w:p w:rsidR="00692F38" w:rsidRDefault="00692F38" w:rsidP="00692F38">
      <w:pPr>
        <w:pStyle w:val="Listepuces"/>
        <w:spacing w:line="360" w:lineRule="auto"/>
      </w:pPr>
    </w:p>
    <w:p w:rsidR="00692F38" w:rsidRPr="00692F38" w:rsidRDefault="00692F38" w:rsidP="00692F38">
      <w:pPr>
        <w:pStyle w:val="Listepuces"/>
        <w:numPr>
          <w:ilvl w:val="0"/>
          <w:numId w:val="2"/>
        </w:numPr>
        <w:spacing w:line="360" w:lineRule="auto"/>
        <w:rPr>
          <w:b/>
          <w:bCs/>
        </w:rPr>
      </w:pPr>
      <w:r>
        <w:rPr>
          <w:b/>
          <w:bCs/>
          <w:sz w:val="28"/>
          <w:szCs w:val="26"/>
        </w:rPr>
        <w:t>Transformée de Fourier et filtre</w:t>
      </w:r>
    </w:p>
    <w:p w:rsidR="00692F38" w:rsidRDefault="00692F38" w:rsidP="00692F38">
      <w:pPr>
        <w:pStyle w:val="Listepuces"/>
        <w:spacing w:line="360" w:lineRule="auto"/>
        <w:rPr>
          <w:szCs w:val="24"/>
        </w:rPr>
      </w:pPr>
      <w:r w:rsidRPr="00692F38">
        <w:rPr>
          <w:szCs w:val="24"/>
        </w:rPr>
        <w:t xml:space="preserve">Pour cette étape </w:t>
      </w:r>
      <w:r>
        <w:rPr>
          <w:szCs w:val="24"/>
        </w:rPr>
        <w:t xml:space="preserve">nous avons pas mal suivit l’énoncé du TP. On a mis en le signal et la fréquence d’échantillonnage de l’extrait audio en variable. Ensuite on se sert </w:t>
      </w:r>
      <w:r w:rsidR="00A31990">
        <w:rPr>
          <w:szCs w:val="24"/>
        </w:rPr>
        <w:t xml:space="preserve">de cette fréquence d’échantillonnage et d’un scalaire pour créer une fenêtre de </w:t>
      </w:r>
      <w:proofErr w:type="spellStart"/>
      <w:r w:rsidR="00A31990">
        <w:rPr>
          <w:szCs w:val="24"/>
        </w:rPr>
        <w:t>Ha</w:t>
      </w:r>
      <w:r w:rsidR="0027795E">
        <w:rPr>
          <w:szCs w:val="24"/>
        </w:rPr>
        <w:t>nn</w:t>
      </w:r>
      <w:r w:rsidR="00A31990">
        <w:rPr>
          <w:szCs w:val="24"/>
        </w:rPr>
        <w:t>ing</w:t>
      </w:r>
      <w:proofErr w:type="spellEnd"/>
      <w:r w:rsidR="00A31990">
        <w:rPr>
          <w:szCs w:val="24"/>
        </w:rPr>
        <w:t xml:space="preserve"> (</w:t>
      </w:r>
      <w:proofErr w:type="spellStart"/>
      <w:r w:rsidR="00A31990">
        <w:rPr>
          <w:i/>
          <w:iCs/>
          <w:szCs w:val="24"/>
        </w:rPr>
        <w:t>win</w:t>
      </w:r>
      <w:proofErr w:type="spellEnd"/>
      <w:r w:rsidR="00A31990">
        <w:rPr>
          <w:szCs w:val="24"/>
        </w:rPr>
        <w:t>) qui servira au fenêtrage. On a aussi créé une variable (</w:t>
      </w:r>
      <w:r w:rsidR="00A31990">
        <w:rPr>
          <w:i/>
          <w:iCs/>
          <w:szCs w:val="24"/>
        </w:rPr>
        <w:t>hop</w:t>
      </w:r>
      <w:r w:rsidR="00A31990">
        <w:rPr>
          <w:szCs w:val="24"/>
        </w:rPr>
        <w:t xml:space="preserve">) qui contient le nombre d’échantillon à sauter par mouvement de fenêtre. </w:t>
      </w:r>
      <w:r w:rsidR="00C55BEF">
        <w:rPr>
          <w:szCs w:val="24"/>
        </w:rPr>
        <w:t>À partir de là on avait toutes les informations nécessaires pour effectuer les transformées de Fourier pour le spectrogramme.</w:t>
      </w:r>
    </w:p>
    <w:p w:rsidR="0082677B" w:rsidRDefault="00C55BEF" w:rsidP="0082677B">
      <w:pPr>
        <w:pStyle w:val="Listepuces"/>
        <w:keepNext/>
        <w:spacing w:line="360" w:lineRule="auto"/>
        <w:jc w:val="center"/>
      </w:pPr>
      <w:r w:rsidRPr="00C55BEF">
        <w:rPr>
          <w:noProof/>
          <w:szCs w:val="24"/>
        </w:rPr>
        <w:drawing>
          <wp:inline distT="0" distB="0" distL="0" distR="0" wp14:anchorId="4021325F" wp14:editId="74F7FB22">
            <wp:extent cx="3439005" cy="95263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9005" cy="952633"/>
                    </a:xfrm>
                    <a:prstGeom prst="rect">
                      <a:avLst/>
                    </a:prstGeom>
                  </pic:spPr>
                </pic:pic>
              </a:graphicData>
            </a:graphic>
          </wp:inline>
        </w:drawing>
      </w:r>
    </w:p>
    <w:p w:rsidR="00C55BEF" w:rsidRDefault="0082677B" w:rsidP="0082677B">
      <w:pPr>
        <w:pStyle w:val="Lgende"/>
        <w:ind w:firstLine="0"/>
        <w:jc w:val="center"/>
        <w:rPr>
          <w:szCs w:val="24"/>
        </w:rPr>
      </w:pPr>
      <w:r>
        <w:rPr>
          <w:szCs w:val="24"/>
        </w:rPr>
        <w:fldChar w:fldCharType="begin"/>
      </w:r>
      <w:r>
        <w:rPr>
          <w:szCs w:val="24"/>
        </w:rPr>
        <w:instrText xml:space="preserve"> SEQ Équation \* ARABIC </w:instrText>
      </w:r>
      <w:r>
        <w:rPr>
          <w:szCs w:val="24"/>
        </w:rPr>
        <w:fldChar w:fldCharType="separate"/>
      </w:r>
      <w:r w:rsidR="0062253E">
        <w:rPr>
          <w:noProof/>
          <w:szCs w:val="24"/>
        </w:rPr>
        <w:t>1</w:t>
      </w:r>
      <w:r>
        <w:rPr>
          <w:szCs w:val="24"/>
        </w:rPr>
        <w:fldChar w:fldCharType="end"/>
      </w:r>
      <w:r>
        <w:rPr>
          <w:szCs w:val="24"/>
        </w:rPr>
        <w:t>. Les variables de bases</w:t>
      </w:r>
    </w:p>
    <w:p w:rsidR="00C55BEF" w:rsidRDefault="00C55BEF" w:rsidP="00C55BEF">
      <w:pPr>
        <w:pStyle w:val="Listepuces"/>
        <w:numPr>
          <w:ilvl w:val="0"/>
          <w:numId w:val="2"/>
        </w:numPr>
        <w:spacing w:line="360" w:lineRule="auto"/>
        <w:rPr>
          <w:b/>
          <w:bCs/>
          <w:sz w:val="28"/>
          <w:szCs w:val="28"/>
        </w:rPr>
      </w:pPr>
      <w:r>
        <w:rPr>
          <w:b/>
          <w:bCs/>
          <w:sz w:val="28"/>
          <w:szCs w:val="28"/>
        </w:rPr>
        <w:t>Le spectrogramme</w:t>
      </w:r>
    </w:p>
    <w:p w:rsidR="00C55BEF" w:rsidRDefault="00C55BEF" w:rsidP="00C55BEF">
      <w:pPr>
        <w:pStyle w:val="Listepuces"/>
        <w:spacing w:line="360" w:lineRule="auto"/>
        <w:rPr>
          <w:szCs w:val="24"/>
        </w:rPr>
      </w:pPr>
      <w:r>
        <w:rPr>
          <w:szCs w:val="24"/>
        </w:rPr>
        <w:t>Pour avoir le spectrogramme de l’extrait on a dû ajouter plusieurs tranches de TF pour obtenir un spectre temporel. On a donc dû commencer par déterminer le nombre de tranche à calculer.</w:t>
      </w:r>
    </w:p>
    <w:p w:rsidR="0082677B" w:rsidRDefault="00C55BEF" w:rsidP="0082677B">
      <w:pPr>
        <w:pStyle w:val="Listepuces"/>
        <w:keepNext/>
        <w:spacing w:line="360" w:lineRule="auto"/>
        <w:jc w:val="center"/>
      </w:pPr>
      <w:r w:rsidRPr="00C55BEF">
        <w:rPr>
          <w:noProof/>
          <w:szCs w:val="24"/>
        </w:rPr>
        <w:drawing>
          <wp:inline distT="0" distB="0" distL="0" distR="0" wp14:anchorId="2563EE4A" wp14:editId="10539E23">
            <wp:extent cx="3705742" cy="42868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742" cy="428685"/>
                    </a:xfrm>
                    <a:prstGeom prst="rect">
                      <a:avLst/>
                    </a:prstGeom>
                  </pic:spPr>
                </pic:pic>
              </a:graphicData>
            </a:graphic>
          </wp:inline>
        </w:drawing>
      </w:r>
    </w:p>
    <w:p w:rsidR="00C55BEF" w:rsidRDefault="0082677B" w:rsidP="007F69FA">
      <w:pPr>
        <w:pStyle w:val="Lgende"/>
        <w:ind w:firstLine="0"/>
        <w:jc w:val="center"/>
        <w:rPr>
          <w:szCs w:val="24"/>
        </w:rPr>
      </w:pPr>
      <w:r>
        <w:rPr>
          <w:szCs w:val="24"/>
        </w:rPr>
        <w:fldChar w:fldCharType="begin"/>
      </w:r>
      <w:r>
        <w:rPr>
          <w:szCs w:val="24"/>
        </w:rPr>
        <w:instrText xml:space="preserve"> SEQ Équation \* ARABIC </w:instrText>
      </w:r>
      <w:r>
        <w:rPr>
          <w:szCs w:val="24"/>
        </w:rPr>
        <w:fldChar w:fldCharType="separate"/>
      </w:r>
      <w:r w:rsidR="0062253E">
        <w:rPr>
          <w:noProof/>
          <w:szCs w:val="24"/>
        </w:rPr>
        <w:t>2</w:t>
      </w:r>
      <w:r>
        <w:rPr>
          <w:szCs w:val="24"/>
        </w:rPr>
        <w:fldChar w:fldCharType="end"/>
      </w:r>
      <w:r>
        <w:rPr>
          <w:szCs w:val="24"/>
        </w:rPr>
        <w:t>. Formule pour la borne de la boucle</w:t>
      </w:r>
    </w:p>
    <w:p w:rsidR="00C55BEF" w:rsidRDefault="00C55BEF" w:rsidP="00C55BEF">
      <w:pPr>
        <w:pStyle w:val="Listepuces"/>
        <w:spacing w:line="360" w:lineRule="auto"/>
        <w:jc w:val="left"/>
        <w:rPr>
          <w:szCs w:val="24"/>
        </w:rPr>
      </w:pPr>
      <w:r>
        <w:rPr>
          <w:szCs w:val="24"/>
        </w:rPr>
        <w:t xml:space="preserve">le </w:t>
      </w:r>
      <w:r w:rsidRPr="00C55BEF">
        <w:rPr>
          <w:i/>
          <w:iCs/>
          <w:szCs w:val="24"/>
        </w:rPr>
        <w:t>-</w:t>
      </w:r>
      <w:proofErr w:type="spellStart"/>
      <w:r w:rsidRPr="00C55BEF">
        <w:rPr>
          <w:i/>
          <w:iCs/>
          <w:szCs w:val="24"/>
        </w:rPr>
        <w:t>length</w:t>
      </w:r>
      <w:proofErr w:type="spellEnd"/>
      <w:r w:rsidRPr="00C55BEF">
        <w:rPr>
          <w:i/>
          <w:iCs/>
          <w:szCs w:val="24"/>
        </w:rPr>
        <w:t>(</w:t>
      </w:r>
      <w:proofErr w:type="spellStart"/>
      <w:r w:rsidRPr="00C55BEF">
        <w:rPr>
          <w:i/>
          <w:iCs/>
          <w:szCs w:val="24"/>
        </w:rPr>
        <w:t>win</w:t>
      </w:r>
      <w:proofErr w:type="spellEnd"/>
      <w:r w:rsidRPr="00C55BEF">
        <w:rPr>
          <w:i/>
          <w:iCs/>
          <w:szCs w:val="24"/>
        </w:rPr>
        <w:t>)</w:t>
      </w:r>
      <w:r>
        <w:rPr>
          <w:szCs w:val="24"/>
        </w:rPr>
        <w:t xml:space="preserve"> et </w:t>
      </w:r>
      <w:r>
        <w:rPr>
          <w:i/>
          <w:iCs/>
          <w:szCs w:val="24"/>
        </w:rPr>
        <w:t>-1</w:t>
      </w:r>
      <w:r>
        <w:rPr>
          <w:szCs w:val="24"/>
        </w:rPr>
        <w:t xml:space="preserve"> est pour être sûr qu’on ne va pas accidentellement dépasser la taille d</w:t>
      </w:r>
      <w:r w:rsidR="0082677B">
        <w:rPr>
          <w:szCs w:val="24"/>
        </w:rPr>
        <w:t xml:space="preserve">u vecteur de signal </w:t>
      </w:r>
      <w:r w:rsidR="0082677B">
        <w:rPr>
          <w:i/>
          <w:iCs/>
          <w:szCs w:val="24"/>
        </w:rPr>
        <w:t>x</w:t>
      </w:r>
      <w:r w:rsidR="0082677B">
        <w:rPr>
          <w:szCs w:val="24"/>
        </w:rPr>
        <w:t xml:space="preserve">. </w:t>
      </w:r>
    </w:p>
    <w:p w:rsidR="0082677B" w:rsidRPr="00DD1706" w:rsidRDefault="0082677B" w:rsidP="00C55BEF">
      <w:pPr>
        <w:pStyle w:val="Listepuces"/>
        <w:spacing w:line="360" w:lineRule="auto"/>
        <w:jc w:val="left"/>
        <w:rPr>
          <w:szCs w:val="24"/>
        </w:rPr>
      </w:pPr>
      <w:r>
        <w:rPr>
          <w:szCs w:val="24"/>
        </w:rPr>
        <w:t xml:space="preserve">À chaque itération de la boucle on calcul la TF d’une section plus avancée dans l’extrait audio et on l’ajoute à notre matrice de spectrogramme </w:t>
      </w:r>
      <w:r>
        <w:rPr>
          <w:i/>
          <w:iCs/>
          <w:szCs w:val="24"/>
        </w:rPr>
        <w:t>X</w:t>
      </w:r>
      <w:r w:rsidR="00F75B1C">
        <w:rPr>
          <w:szCs w:val="24"/>
        </w:rPr>
        <w:t xml:space="preserve">. Ne pas pouvoir ajouter en paramètre la fréquence d’échantillonnage nous force à décimer notre signal. Nous avons fait une bonne </w:t>
      </w:r>
      <w:r w:rsidR="00F75B1C">
        <w:rPr>
          <w:szCs w:val="24"/>
        </w:rPr>
        <w:lastRenderedPageBreak/>
        <w:t xml:space="preserve">partie de ce numéro avec 44100 comme deuxième paramètre de la fonction </w:t>
      </w:r>
      <w:proofErr w:type="spellStart"/>
      <w:r w:rsidR="00F75B1C" w:rsidRPr="00F75B1C">
        <w:rPr>
          <w:i/>
          <w:iCs/>
          <w:szCs w:val="24"/>
        </w:rPr>
        <w:t>fft</w:t>
      </w:r>
      <w:proofErr w:type="spellEnd"/>
      <w:r w:rsidR="00F75B1C" w:rsidRPr="00F75B1C">
        <w:rPr>
          <w:i/>
          <w:iCs/>
          <w:szCs w:val="24"/>
        </w:rPr>
        <w:t>()</w:t>
      </w:r>
      <w:r w:rsidR="00F75B1C">
        <w:rPr>
          <w:szCs w:val="24"/>
        </w:rPr>
        <w:t xml:space="preserve">. C’est seulement plus tard qu’on avait réalisé qu’il faut vivre avec la décimation pour ce TP. </w:t>
      </w:r>
    </w:p>
    <w:p w:rsidR="0082677B" w:rsidRDefault="00F75B1C" w:rsidP="00F75B1C">
      <w:pPr>
        <w:pStyle w:val="Listepuces"/>
        <w:keepNext/>
        <w:spacing w:line="360" w:lineRule="auto"/>
        <w:jc w:val="center"/>
      </w:pPr>
      <w:r w:rsidRPr="00F75B1C">
        <w:rPr>
          <w:noProof/>
        </w:rPr>
        <w:drawing>
          <wp:inline distT="0" distB="0" distL="0" distR="0" wp14:anchorId="2C18C667" wp14:editId="492B43CA">
            <wp:extent cx="3886742" cy="7240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742" cy="724001"/>
                    </a:xfrm>
                    <a:prstGeom prst="rect">
                      <a:avLst/>
                    </a:prstGeom>
                  </pic:spPr>
                </pic:pic>
              </a:graphicData>
            </a:graphic>
          </wp:inline>
        </w:drawing>
      </w:r>
    </w:p>
    <w:p w:rsidR="0082677B" w:rsidRDefault="0082677B" w:rsidP="0082677B">
      <w:pPr>
        <w:pStyle w:val="Lgende"/>
        <w:ind w:firstLine="0"/>
        <w:jc w:val="center"/>
        <w:rPr>
          <w:szCs w:val="24"/>
        </w:rPr>
      </w:pPr>
      <w:r>
        <w:rPr>
          <w:szCs w:val="24"/>
        </w:rPr>
        <w:fldChar w:fldCharType="begin"/>
      </w:r>
      <w:r>
        <w:rPr>
          <w:szCs w:val="24"/>
        </w:rPr>
        <w:instrText xml:space="preserve"> SEQ Équation \* ARABIC </w:instrText>
      </w:r>
      <w:r>
        <w:rPr>
          <w:szCs w:val="24"/>
        </w:rPr>
        <w:fldChar w:fldCharType="separate"/>
      </w:r>
      <w:r w:rsidR="0062253E">
        <w:rPr>
          <w:noProof/>
          <w:szCs w:val="24"/>
        </w:rPr>
        <w:t>3</w:t>
      </w:r>
      <w:r>
        <w:rPr>
          <w:szCs w:val="24"/>
        </w:rPr>
        <w:fldChar w:fldCharType="end"/>
      </w:r>
      <w:r>
        <w:rPr>
          <w:szCs w:val="24"/>
        </w:rPr>
        <w:t>. Boucle qui permet d’avoir un spectrogramme de l’extrait</w:t>
      </w:r>
    </w:p>
    <w:p w:rsidR="0082677B" w:rsidRDefault="0082677B" w:rsidP="004C4258">
      <w:pPr>
        <w:pStyle w:val="Paragraphedeliste"/>
        <w:numPr>
          <w:ilvl w:val="0"/>
          <w:numId w:val="2"/>
        </w:numPr>
        <w:spacing w:line="360" w:lineRule="auto"/>
        <w:rPr>
          <w:b/>
          <w:bCs/>
          <w:sz w:val="28"/>
          <w:szCs w:val="28"/>
        </w:rPr>
      </w:pPr>
      <w:r w:rsidRPr="0082677B">
        <w:rPr>
          <w:b/>
          <w:bCs/>
          <w:sz w:val="28"/>
          <w:szCs w:val="28"/>
        </w:rPr>
        <w:t>Modification du spectrogramme pour trouver les notes</w:t>
      </w:r>
    </w:p>
    <w:p w:rsidR="00692F38" w:rsidRDefault="0015527B" w:rsidP="004C4258">
      <w:pPr>
        <w:pStyle w:val="Listepuces"/>
        <w:spacing w:line="360" w:lineRule="auto"/>
      </w:pPr>
      <w:r w:rsidRPr="0015527B">
        <w:t xml:space="preserve">Le </w:t>
      </w:r>
      <w:r>
        <w:t xml:space="preserve">principal problème du spectrogramme de 2. est la présentation de l’information qui n’est pas adéquate pour déterminer quelles notes sont jouées dans l’extrait audio. Pour ça on doit appliquer </w:t>
      </w:r>
      <w:r w:rsidR="003650D5">
        <w:t>quatre</w:t>
      </w:r>
      <w:r>
        <w:t xml:space="preserve"> modifications au spectrogramme :</w:t>
      </w:r>
    </w:p>
    <w:p w:rsidR="003650D5" w:rsidRDefault="0015527B" w:rsidP="003650D5">
      <w:pPr>
        <w:pStyle w:val="Listepuces"/>
        <w:numPr>
          <w:ilvl w:val="0"/>
          <w:numId w:val="3"/>
        </w:numPr>
        <w:spacing w:line="360" w:lineRule="auto"/>
      </w:pPr>
      <w:r>
        <w:t xml:space="preserve">Retirer la fréquence de </w:t>
      </w:r>
      <w:proofErr w:type="spellStart"/>
      <w:r>
        <w:t>Nyquist</w:t>
      </w:r>
      <w:proofErr w:type="spellEnd"/>
      <w:r w:rsidR="003650D5">
        <w:t>.</w:t>
      </w:r>
    </w:p>
    <w:p w:rsidR="003650D5" w:rsidRDefault="003650D5" w:rsidP="0015527B">
      <w:pPr>
        <w:pStyle w:val="Listepuces"/>
        <w:numPr>
          <w:ilvl w:val="0"/>
          <w:numId w:val="3"/>
        </w:numPr>
        <w:spacing w:line="360" w:lineRule="auto"/>
      </w:pPr>
      <w:r>
        <w:t>Convertir l’intensité en décibel négatif.</w:t>
      </w:r>
    </w:p>
    <w:p w:rsidR="003650D5" w:rsidRDefault="003650D5" w:rsidP="0015527B">
      <w:pPr>
        <w:pStyle w:val="Listepuces"/>
        <w:numPr>
          <w:ilvl w:val="0"/>
          <w:numId w:val="3"/>
        </w:numPr>
        <w:spacing w:line="360" w:lineRule="auto"/>
      </w:pPr>
      <w:r>
        <w:t>Restreindre le signal selon un ambitus fréquentiel et d’intensité donné.</w:t>
      </w:r>
    </w:p>
    <w:p w:rsidR="003650D5" w:rsidRDefault="003650D5" w:rsidP="0015527B">
      <w:pPr>
        <w:pStyle w:val="Listepuces"/>
        <w:numPr>
          <w:ilvl w:val="0"/>
          <w:numId w:val="3"/>
        </w:numPr>
        <w:spacing w:line="360" w:lineRule="auto"/>
      </w:pPr>
      <w:r>
        <w:t>Modifier les valeurs de l’axe temporel</w:t>
      </w:r>
      <w:r w:rsidR="007F3B60">
        <w:t xml:space="preserve"> et de l’axe fréquentiel</w:t>
      </w:r>
      <w:r>
        <w:t>.</w:t>
      </w:r>
    </w:p>
    <w:p w:rsidR="003650D5" w:rsidRDefault="003650D5" w:rsidP="003650D5">
      <w:pPr>
        <w:pStyle w:val="Listepuces"/>
        <w:numPr>
          <w:ilvl w:val="1"/>
          <w:numId w:val="2"/>
        </w:numPr>
        <w:spacing w:line="360" w:lineRule="auto"/>
      </w:pPr>
      <w:r>
        <w:t>Pour cela on a dû soustraire la 2</w:t>
      </w:r>
      <w:r w:rsidRPr="003650D5">
        <w:rPr>
          <w:vertAlign w:val="superscript"/>
        </w:rPr>
        <w:t>e</w:t>
      </w:r>
      <w:r>
        <w:t xml:space="preserve"> moitié de l’ambitus de fréquence. On a donc créé une nouvelle matrice dans laquelle on a passé les variables de notre spectrogramme de base jusqu’à la moitié de la fréquence maximale. Ça nous a permis de nous débarrasser de la symétrie de fréquence qui ne nous est pas utile.</w:t>
      </w:r>
    </w:p>
    <w:p w:rsidR="003650D5" w:rsidRDefault="003650D5" w:rsidP="003650D5">
      <w:pPr>
        <w:pStyle w:val="Listepuces"/>
        <w:keepNext/>
        <w:spacing w:line="360" w:lineRule="auto"/>
        <w:jc w:val="center"/>
      </w:pPr>
      <w:r w:rsidRPr="003650D5">
        <w:rPr>
          <w:noProof/>
          <w:szCs w:val="24"/>
        </w:rPr>
        <w:drawing>
          <wp:inline distT="0" distB="0" distL="0" distR="0" wp14:anchorId="1CD34778" wp14:editId="76EC4530">
            <wp:extent cx="1838582" cy="685896"/>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582" cy="685896"/>
                    </a:xfrm>
                    <a:prstGeom prst="rect">
                      <a:avLst/>
                    </a:prstGeom>
                  </pic:spPr>
                </pic:pic>
              </a:graphicData>
            </a:graphic>
          </wp:inline>
        </w:drawing>
      </w:r>
    </w:p>
    <w:p w:rsidR="007F69FA" w:rsidRDefault="003650D5" w:rsidP="007F3B60">
      <w:pPr>
        <w:pStyle w:val="Lgende"/>
        <w:ind w:firstLine="0"/>
        <w:jc w:val="center"/>
      </w:pPr>
      <w:r>
        <w:fldChar w:fldCharType="begin"/>
      </w:r>
      <w:r>
        <w:instrText xml:space="preserve"> SEQ Équation \* ARABIC </w:instrText>
      </w:r>
      <w:r>
        <w:fldChar w:fldCharType="separate"/>
      </w:r>
      <w:r w:rsidR="0062253E">
        <w:rPr>
          <w:noProof/>
        </w:rPr>
        <w:t>4</w:t>
      </w:r>
      <w:r>
        <w:fldChar w:fldCharType="end"/>
      </w:r>
      <w:r>
        <w:t xml:space="preserve">. La nouvelle matrice ne contient que la </w:t>
      </w:r>
      <w:r w:rsidR="00137E28">
        <w:t>première</w:t>
      </w:r>
      <w:r>
        <w:t xml:space="preserve"> moitié des fréquences</w:t>
      </w:r>
    </w:p>
    <w:p w:rsidR="007F69FA" w:rsidRDefault="007F69FA" w:rsidP="007F69FA">
      <w:pPr>
        <w:pStyle w:val="Paragraphedeliste"/>
        <w:numPr>
          <w:ilvl w:val="1"/>
          <w:numId w:val="2"/>
        </w:numPr>
        <w:spacing w:line="360" w:lineRule="auto"/>
        <w:ind w:left="437" w:hanging="437"/>
      </w:pPr>
      <w:r w:rsidRPr="007F69FA">
        <w:t xml:space="preserve">Ici on </w:t>
      </w:r>
      <w:r>
        <w:t xml:space="preserve">s’assure que l’intensité a bien été normalisé entre 0 et 1 (ce qui devrait être le cas comme le spectrogramme passé en paramètre dans </w:t>
      </w:r>
      <w:proofErr w:type="spellStart"/>
      <w:r>
        <w:rPr>
          <w:i/>
          <w:iCs/>
        </w:rPr>
        <w:t>DispSTFT</w:t>
      </w:r>
      <w:proofErr w:type="spellEnd"/>
      <w:r>
        <w:t xml:space="preserve"> est déjà normalisé), si ce n’est pas le cas on le normalise.</w:t>
      </w:r>
    </w:p>
    <w:p w:rsidR="007F69FA" w:rsidRDefault="007F69FA" w:rsidP="007F69FA">
      <w:pPr>
        <w:keepNext/>
        <w:spacing w:line="360" w:lineRule="auto"/>
        <w:ind w:firstLine="0"/>
        <w:jc w:val="center"/>
      </w:pPr>
      <w:r w:rsidRPr="007F69FA">
        <w:rPr>
          <w:noProof/>
        </w:rPr>
        <w:drawing>
          <wp:inline distT="0" distB="0" distL="0" distR="0" wp14:anchorId="5BADF163" wp14:editId="1D63F337">
            <wp:extent cx="3172699" cy="1780994"/>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393" cy="1798786"/>
                    </a:xfrm>
                    <a:prstGeom prst="rect">
                      <a:avLst/>
                    </a:prstGeom>
                  </pic:spPr>
                </pic:pic>
              </a:graphicData>
            </a:graphic>
          </wp:inline>
        </w:drawing>
      </w:r>
    </w:p>
    <w:p w:rsidR="003650D5" w:rsidRDefault="007F69FA" w:rsidP="007F69FA">
      <w:pPr>
        <w:pStyle w:val="Lgende"/>
        <w:ind w:firstLine="0"/>
        <w:jc w:val="center"/>
      </w:pPr>
      <w:r>
        <w:fldChar w:fldCharType="begin"/>
      </w:r>
      <w:r>
        <w:instrText xml:space="preserve"> SEQ Équation \* ARABIC </w:instrText>
      </w:r>
      <w:r>
        <w:fldChar w:fldCharType="separate"/>
      </w:r>
      <w:r w:rsidR="0062253E">
        <w:rPr>
          <w:noProof/>
        </w:rPr>
        <w:t>5</w:t>
      </w:r>
      <w:r>
        <w:fldChar w:fldCharType="end"/>
      </w:r>
      <w:r>
        <w:t>. Vérifie si l'intensité est normalisée entre 0 et 1</w:t>
      </w:r>
    </w:p>
    <w:p w:rsidR="00C7349E" w:rsidRDefault="00C7349E" w:rsidP="00FB2340">
      <w:pPr>
        <w:spacing w:line="360" w:lineRule="auto"/>
        <w:ind w:firstLine="0"/>
      </w:pPr>
      <w:r>
        <w:lastRenderedPageBreak/>
        <w:t xml:space="preserve">Ensuite, on calcule le </w:t>
      </w:r>
      <w:r>
        <w:rPr>
          <w:i/>
          <w:iCs/>
        </w:rPr>
        <w:t>log</w:t>
      </w:r>
      <w:r>
        <w:rPr>
          <w:i/>
          <w:iCs/>
          <w:vertAlign w:val="subscript"/>
        </w:rPr>
        <w:t>10</w:t>
      </w:r>
      <w:r>
        <w:rPr>
          <w:i/>
          <w:iCs/>
        </w:rPr>
        <w:t xml:space="preserve"> </w:t>
      </w:r>
      <w:r>
        <w:t xml:space="preserve">de la matrice. Nous en avons profité aussi pour multiplier le résultat </w:t>
      </w:r>
      <w:r w:rsidR="00FB2340">
        <w:t xml:space="preserve">par deux pour compenser la fréquence de </w:t>
      </w:r>
      <w:proofErr w:type="spellStart"/>
      <w:r w:rsidR="00FB2340">
        <w:t>Nyquist</w:t>
      </w:r>
      <w:proofErr w:type="spellEnd"/>
      <w:r w:rsidR="00FB2340">
        <w:t xml:space="preserve"> qui a été supprimé à l’étape 3.1. </w:t>
      </w:r>
    </w:p>
    <w:p w:rsidR="00FB2340" w:rsidRDefault="00FB2340" w:rsidP="00FB2340">
      <w:pPr>
        <w:keepNext/>
        <w:spacing w:line="360" w:lineRule="auto"/>
        <w:ind w:firstLine="0"/>
        <w:jc w:val="center"/>
      </w:pPr>
      <w:r w:rsidRPr="00FB2340">
        <w:rPr>
          <w:noProof/>
        </w:rPr>
        <w:drawing>
          <wp:inline distT="0" distB="0" distL="0" distR="0" wp14:anchorId="39E9453B" wp14:editId="179CB5F3">
            <wp:extent cx="1695687" cy="42868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687" cy="428685"/>
                    </a:xfrm>
                    <a:prstGeom prst="rect">
                      <a:avLst/>
                    </a:prstGeom>
                  </pic:spPr>
                </pic:pic>
              </a:graphicData>
            </a:graphic>
          </wp:inline>
        </w:drawing>
      </w:r>
    </w:p>
    <w:p w:rsidR="00FB2340" w:rsidRDefault="00FB2340" w:rsidP="00FB2340">
      <w:pPr>
        <w:pStyle w:val="Lgende"/>
        <w:ind w:firstLine="0"/>
        <w:jc w:val="center"/>
        <w:rPr>
          <w:noProof/>
        </w:rPr>
      </w:pPr>
      <w:r>
        <w:fldChar w:fldCharType="begin"/>
      </w:r>
      <w:r>
        <w:instrText xml:space="preserve"> SEQ Équation \* ARABIC </w:instrText>
      </w:r>
      <w:r>
        <w:fldChar w:fldCharType="separate"/>
      </w:r>
      <w:r w:rsidR="0062253E">
        <w:rPr>
          <w:noProof/>
        </w:rPr>
        <w:t>6</w:t>
      </w:r>
      <w:r>
        <w:fldChar w:fldCharType="end"/>
      </w:r>
      <w:r>
        <w:t xml:space="preserve">. Calcul de décibel et </w:t>
      </w:r>
      <w:r w:rsidR="00833090">
        <w:t>multiplication</w:t>
      </w:r>
      <w:r>
        <w:t xml:space="preserve"> pour </w:t>
      </w:r>
      <w:r w:rsidR="00833090">
        <w:t xml:space="preserve">compenser </w:t>
      </w:r>
      <w:r>
        <w:t>la moitié</w:t>
      </w:r>
      <w:r w:rsidR="00833090">
        <w:t xml:space="preserve"> symétrique </w:t>
      </w:r>
      <w:r>
        <w:rPr>
          <w:noProof/>
        </w:rPr>
        <w:t>su</w:t>
      </w:r>
      <w:r w:rsidR="00833090">
        <w:rPr>
          <w:noProof/>
        </w:rPr>
        <w:t>p</w:t>
      </w:r>
      <w:r>
        <w:rPr>
          <w:noProof/>
        </w:rPr>
        <w:t>primé</w:t>
      </w:r>
      <w:r w:rsidR="00833090">
        <w:rPr>
          <w:noProof/>
        </w:rPr>
        <w:t xml:space="preserve">e </w:t>
      </w:r>
    </w:p>
    <w:p w:rsidR="00833090" w:rsidRDefault="00833090" w:rsidP="00833090">
      <w:pPr>
        <w:pStyle w:val="Paragraphedeliste"/>
        <w:numPr>
          <w:ilvl w:val="1"/>
          <w:numId w:val="2"/>
        </w:numPr>
        <w:spacing w:line="360" w:lineRule="auto"/>
        <w:ind w:left="437" w:hanging="437"/>
      </w:pPr>
      <w:r>
        <w:t>Dans cette étape on a restreint l’ambitus fréquentiel (Hz) et d’intensité (dB) selon les variables passées en paramètre dans la fonction. Pour l’ambitus fréquentiel</w:t>
      </w:r>
      <w:r w:rsidR="00157D97">
        <w:t>, on vérifie si l</w:t>
      </w:r>
      <w:r w:rsidR="00896ECB">
        <w:t>a</w:t>
      </w:r>
      <w:r w:rsidR="00157D97">
        <w:t xml:space="preserve"> variable </w:t>
      </w:r>
      <w:r w:rsidR="00896ECB">
        <w:t xml:space="preserve">minimale </w:t>
      </w:r>
      <w:r w:rsidR="00157D97">
        <w:t xml:space="preserve">passée </w:t>
      </w:r>
      <w:r w:rsidR="00896ECB">
        <w:t>est supérieur</w:t>
      </w:r>
      <w:r w:rsidR="00C456E0">
        <w:t>e</w:t>
      </w:r>
      <w:r w:rsidR="00896ECB">
        <w:t xml:space="preserve"> à zéro pour permettre de l’utiliser comme index pour un </w:t>
      </w:r>
      <w:proofErr w:type="spellStart"/>
      <w:r w:rsidR="00896ECB">
        <w:t>array</w:t>
      </w:r>
      <w:proofErr w:type="spellEnd"/>
      <w:r w:rsidR="00896ECB">
        <w:t xml:space="preserve"> plus tard</w:t>
      </w:r>
      <w:r w:rsidR="00C456E0">
        <w:t xml:space="preserve"> (comme il n’y a pas de position 0 dans les structures de données dans </w:t>
      </w:r>
      <w:proofErr w:type="spellStart"/>
      <w:r w:rsidR="00C456E0">
        <w:t>MatLab</w:t>
      </w:r>
      <w:proofErr w:type="spellEnd"/>
      <w:r w:rsidR="00C456E0">
        <w:t>).</w:t>
      </w:r>
    </w:p>
    <w:p w:rsidR="00157D97" w:rsidRDefault="00DB36DF" w:rsidP="00157D97">
      <w:pPr>
        <w:keepNext/>
        <w:spacing w:line="360" w:lineRule="auto"/>
        <w:ind w:firstLine="0"/>
        <w:jc w:val="center"/>
      </w:pPr>
      <w:r w:rsidRPr="00DB36DF">
        <w:rPr>
          <w:noProof/>
        </w:rPr>
        <w:drawing>
          <wp:inline distT="0" distB="0" distL="0" distR="0" wp14:anchorId="7B6DB218" wp14:editId="198BD27B">
            <wp:extent cx="1676634" cy="87642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634" cy="876422"/>
                    </a:xfrm>
                    <a:prstGeom prst="rect">
                      <a:avLst/>
                    </a:prstGeom>
                  </pic:spPr>
                </pic:pic>
              </a:graphicData>
            </a:graphic>
          </wp:inline>
        </w:drawing>
      </w:r>
    </w:p>
    <w:p w:rsidR="00157D97" w:rsidRDefault="00157D97" w:rsidP="00C164BA">
      <w:pPr>
        <w:pStyle w:val="Lgende"/>
        <w:ind w:firstLine="0"/>
        <w:jc w:val="center"/>
      </w:pPr>
      <w:r>
        <w:fldChar w:fldCharType="begin"/>
      </w:r>
      <w:r>
        <w:instrText xml:space="preserve"> SEQ Équation \* ARABIC </w:instrText>
      </w:r>
      <w:r>
        <w:fldChar w:fldCharType="separate"/>
      </w:r>
      <w:r w:rsidR="0062253E">
        <w:rPr>
          <w:noProof/>
        </w:rPr>
        <w:t>7</w:t>
      </w:r>
      <w:r>
        <w:fldChar w:fldCharType="end"/>
      </w:r>
      <w:r>
        <w:t>. Vérifie si on peut respecter le domaine de fréquence demandé et le modifie si nécessaire.</w:t>
      </w:r>
    </w:p>
    <w:p w:rsidR="00C164BA" w:rsidRDefault="00C164BA" w:rsidP="00C164BA">
      <w:pPr>
        <w:keepNext/>
        <w:spacing w:line="360" w:lineRule="auto"/>
        <w:ind w:firstLine="0"/>
        <w:jc w:val="center"/>
      </w:pPr>
      <w:r w:rsidRPr="00C164BA">
        <w:rPr>
          <w:noProof/>
        </w:rPr>
        <w:drawing>
          <wp:inline distT="0" distB="0" distL="0" distR="0" wp14:anchorId="75260924" wp14:editId="35CB1A53">
            <wp:extent cx="3077004" cy="352474"/>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7004" cy="352474"/>
                    </a:xfrm>
                    <a:prstGeom prst="rect">
                      <a:avLst/>
                    </a:prstGeom>
                  </pic:spPr>
                </pic:pic>
              </a:graphicData>
            </a:graphic>
          </wp:inline>
        </w:drawing>
      </w:r>
    </w:p>
    <w:p w:rsidR="00C164BA" w:rsidRDefault="00C164BA" w:rsidP="00C164BA">
      <w:pPr>
        <w:pStyle w:val="Lgende"/>
        <w:spacing w:line="360" w:lineRule="auto"/>
        <w:ind w:firstLine="0"/>
        <w:jc w:val="center"/>
      </w:pPr>
      <w:r>
        <w:fldChar w:fldCharType="begin"/>
      </w:r>
      <w:r>
        <w:instrText xml:space="preserve"> SEQ Équation \* ARABIC </w:instrText>
      </w:r>
      <w:r>
        <w:fldChar w:fldCharType="separate"/>
      </w:r>
      <w:r w:rsidR="0062253E">
        <w:rPr>
          <w:noProof/>
        </w:rPr>
        <w:t>8</w:t>
      </w:r>
      <w:r>
        <w:fldChar w:fldCharType="end"/>
      </w:r>
      <w:r>
        <w:t>. Dessine le graphique en respectant les limites demandées</w:t>
      </w:r>
    </w:p>
    <w:p w:rsidR="00C164BA" w:rsidRDefault="00C164BA" w:rsidP="00C164BA">
      <w:pPr>
        <w:spacing w:line="360" w:lineRule="auto"/>
        <w:ind w:firstLine="0"/>
      </w:pPr>
      <w:r>
        <w:t xml:space="preserve">Pour l’ambitus d’intensité, on passe l’ensemble du spectrogramme dans une boucle. À chaque point on vérifie si leur intensité fait partie du domaine d’intensité demandé. Les points dont l’ambitus ne passe pas la condition se font assigner une intensité minime (-100dB). Cela permet de ne garder que les intensités plus fortes pour mieux faire ressortir les notes de glockenspiel. </w:t>
      </w:r>
    </w:p>
    <w:p w:rsidR="00C164BA" w:rsidRDefault="00C164BA" w:rsidP="00C164BA">
      <w:pPr>
        <w:keepNext/>
        <w:spacing w:line="360" w:lineRule="auto"/>
        <w:ind w:firstLine="0"/>
        <w:jc w:val="center"/>
      </w:pPr>
      <w:r w:rsidRPr="00C164BA">
        <w:rPr>
          <w:noProof/>
        </w:rPr>
        <w:drawing>
          <wp:inline distT="0" distB="0" distL="0" distR="0" wp14:anchorId="39644A96" wp14:editId="0360083B">
            <wp:extent cx="3924848" cy="13432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48" cy="1343212"/>
                    </a:xfrm>
                    <a:prstGeom prst="rect">
                      <a:avLst/>
                    </a:prstGeom>
                  </pic:spPr>
                </pic:pic>
              </a:graphicData>
            </a:graphic>
          </wp:inline>
        </w:drawing>
      </w:r>
    </w:p>
    <w:p w:rsidR="00C164BA" w:rsidRDefault="00C164BA" w:rsidP="00C164BA">
      <w:pPr>
        <w:pStyle w:val="Lgende"/>
        <w:ind w:firstLine="0"/>
        <w:jc w:val="center"/>
      </w:pPr>
      <w:r>
        <w:fldChar w:fldCharType="begin"/>
      </w:r>
      <w:r>
        <w:instrText xml:space="preserve"> SEQ Équation \* ARABIC </w:instrText>
      </w:r>
      <w:r>
        <w:fldChar w:fldCharType="separate"/>
      </w:r>
      <w:r w:rsidR="0062253E">
        <w:rPr>
          <w:noProof/>
        </w:rPr>
        <w:t>9</w:t>
      </w:r>
      <w:r>
        <w:fldChar w:fldCharType="end"/>
      </w:r>
      <w:r>
        <w:t>. Boucle qui vérifie l’intensité des points et qui les réduits s’ils ne font pas partie du domaine demandé.</w:t>
      </w:r>
    </w:p>
    <w:p w:rsidR="00C164BA" w:rsidRDefault="00C164BA" w:rsidP="00C164BA">
      <w:pPr>
        <w:pStyle w:val="Paragraphedeliste"/>
        <w:numPr>
          <w:ilvl w:val="1"/>
          <w:numId w:val="2"/>
        </w:numPr>
        <w:spacing w:line="360" w:lineRule="auto"/>
        <w:ind w:left="437" w:hanging="437"/>
      </w:pPr>
      <w:r>
        <w:t>Dans cette étape finale, nous avons simplement donné quelques commandes de formatage pour mieux présenter l’information du spectrogramme final. Nous avons notamment changé ce qui détermine une unité pour l’axe des x</w:t>
      </w:r>
      <w:r w:rsidR="006748EE">
        <w:t xml:space="preserve"> pour obtenir des secondes au lieux des fenêtres d’échantillons. On a fait ça simplement en désignant qu’une unité en x est égale au nombre de fenêtre par seconde.</w:t>
      </w:r>
      <w:r w:rsidR="00E20598">
        <w:t xml:space="preserve"> </w:t>
      </w:r>
      <w:r w:rsidR="00445AE7">
        <w:t>Pour convertir</w:t>
      </w:r>
      <w:r w:rsidR="00E20598">
        <w:t xml:space="preserve"> les fréquences « </w:t>
      </w:r>
      <w:proofErr w:type="spellStart"/>
      <w:r w:rsidR="00E20598">
        <w:t>bins</w:t>
      </w:r>
      <w:proofErr w:type="spellEnd"/>
      <w:r w:rsidR="00E20598">
        <w:t xml:space="preserve"> » (basé sur la taille de la fenêtre </w:t>
      </w:r>
      <w:proofErr w:type="spellStart"/>
      <w:r w:rsidR="00E20598">
        <w:t>Ha</w:t>
      </w:r>
      <w:r w:rsidR="0027795E">
        <w:t>nn</w:t>
      </w:r>
      <w:r w:rsidR="00E20598">
        <w:t>ing</w:t>
      </w:r>
      <w:proofErr w:type="spellEnd"/>
      <w:r w:rsidR="00E20598">
        <w:t>) à des fréquences en Hz</w:t>
      </w:r>
      <w:r w:rsidR="00445AE7">
        <w:t xml:space="preserve"> on a fait la même chose, sauf que cette fois-</w:t>
      </w:r>
      <w:r w:rsidR="00445AE7">
        <w:lastRenderedPageBreak/>
        <w:t xml:space="preserve">ci la fréquence est égale à la fréquence d’échantillonnage sur le nombre d’échantillon utilisé pour faire la transformée de Fourier (ce nombre étant égal à la largeur de la fenêtre de </w:t>
      </w:r>
      <w:proofErr w:type="spellStart"/>
      <w:r w:rsidR="00445AE7">
        <w:t>Ha</w:t>
      </w:r>
      <w:r w:rsidR="0027795E">
        <w:t>nn</w:t>
      </w:r>
      <w:r w:rsidR="00445AE7">
        <w:t>ing</w:t>
      </w:r>
      <w:proofErr w:type="spellEnd"/>
      <w:r w:rsidR="00445AE7">
        <w:t>).</w:t>
      </w:r>
      <w:bookmarkStart w:id="0" w:name="_GoBack"/>
      <w:bookmarkEnd w:id="0"/>
    </w:p>
    <w:p w:rsidR="006748EE" w:rsidRDefault="00ED7BF7" w:rsidP="006748EE">
      <w:pPr>
        <w:keepNext/>
        <w:spacing w:line="360" w:lineRule="auto"/>
        <w:ind w:firstLine="0"/>
        <w:jc w:val="center"/>
      </w:pPr>
      <w:r w:rsidRPr="00ED7BF7">
        <w:rPr>
          <w:noProof/>
        </w:rPr>
        <w:drawing>
          <wp:inline distT="0" distB="0" distL="0" distR="0" wp14:anchorId="445498DA" wp14:editId="51735A78">
            <wp:extent cx="3286584" cy="2857899"/>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2857899"/>
                    </a:xfrm>
                    <a:prstGeom prst="rect">
                      <a:avLst/>
                    </a:prstGeom>
                  </pic:spPr>
                </pic:pic>
              </a:graphicData>
            </a:graphic>
          </wp:inline>
        </w:drawing>
      </w:r>
    </w:p>
    <w:p w:rsidR="006748EE" w:rsidRDefault="006748EE" w:rsidP="006748EE">
      <w:pPr>
        <w:pStyle w:val="Lgende"/>
        <w:ind w:firstLine="0"/>
        <w:jc w:val="center"/>
      </w:pPr>
      <w:r>
        <w:fldChar w:fldCharType="begin"/>
      </w:r>
      <w:r>
        <w:instrText xml:space="preserve"> SEQ Équation \* ARABIC </w:instrText>
      </w:r>
      <w:r>
        <w:fldChar w:fldCharType="separate"/>
      </w:r>
      <w:r w:rsidR="0062253E">
        <w:rPr>
          <w:noProof/>
        </w:rPr>
        <w:t>10</w:t>
      </w:r>
      <w:r>
        <w:fldChar w:fldCharType="end"/>
      </w:r>
      <w:r>
        <w:t>. Les commandes de formatage pour le spectrogramme ainsi que le calcul de ratio pour les secondes.</w:t>
      </w:r>
    </w:p>
    <w:p w:rsidR="00A82BA4" w:rsidRDefault="00A82BA4" w:rsidP="00A82BA4">
      <w:pPr>
        <w:spacing w:line="360" w:lineRule="auto"/>
        <w:ind w:firstLine="0"/>
      </w:pPr>
      <w:r>
        <w:t>Tout ça nous permet finalement d’obtenir ce spectrogramme pour l’extrait audio.</w:t>
      </w:r>
    </w:p>
    <w:p w:rsidR="00A82BA4" w:rsidRDefault="00A82BA4" w:rsidP="00A82BA4">
      <w:pPr>
        <w:keepNext/>
        <w:spacing w:line="360" w:lineRule="auto"/>
        <w:ind w:firstLine="0"/>
        <w:jc w:val="center"/>
      </w:pPr>
      <w:r w:rsidRPr="00A82BA4">
        <w:rPr>
          <w:noProof/>
        </w:rPr>
        <w:drawing>
          <wp:inline distT="0" distB="0" distL="0" distR="0" wp14:anchorId="55582EAB" wp14:editId="2301F6FC">
            <wp:extent cx="5731510" cy="3173730"/>
            <wp:effectExtent l="0" t="0" r="254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73730"/>
                    </a:xfrm>
                    <a:prstGeom prst="rect">
                      <a:avLst/>
                    </a:prstGeom>
                  </pic:spPr>
                </pic:pic>
              </a:graphicData>
            </a:graphic>
          </wp:inline>
        </w:drawing>
      </w:r>
    </w:p>
    <w:p w:rsidR="00A82BA4" w:rsidRDefault="00A82BA4" w:rsidP="00A82BA4">
      <w:pPr>
        <w:pStyle w:val="Lgende"/>
        <w:spacing w:line="360" w:lineRule="auto"/>
        <w:ind w:firstLine="0"/>
        <w:jc w:val="center"/>
      </w:pPr>
      <w:r>
        <w:fldChar w:fldCharType="begin"/>
      </w:r>
      <w:r>
        <w:instrText xml:space="preserve"> SEQ Équation \* ARABIC </w:instrText>
      </w:r>
      <w:r>
        <w:fldChar w:fldCharType="separate"/>
      </w:r>
      <w:r w:rsidR="0062253E">
        <w:rPr>
          <w:noProof/>
        </w:rPr>
        <w:t>11</w:t>
      </w:r>
      <w:r>
        <w:fldChar w:fldCharType="end"/>
      </w:r>
      <w:r>
        <w:t>. Spectrogramme avec une limite de -50dB et une fenêtre de 50ms</w:t>
      </w:r>
    </w:p>
    <w:p w:rsidR="00A82BA4" w:rsidRDefault="00A82BA4" w:rsidP="00A82BA4">
      <w:pPr>
        <w:keepNext/>
        <w:ind w:firstLine="0"/>
        <w:jc w:val="center"/>
      </w:pPr>
      <w:r w:rsidRPr="00A82BA4">
        <w:rPr>
          <w:noProof/>
        </w:rPr>
        <w:lastRenderedPageBreak/>
        <w:drawing>
          <wp:inline distT="0" distB="0" distL="0" distR="0" wp14:anchorId="59A47FC6" wp14:editId="300BDD9B">
            <wp:extent cx="5731510" cy="3214370"/>
            <wp:effectExtent l="0" t="0" r="254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4370"/>
                    </a:xfrm>
                    <a:prstGeom prst="rect">
                      <a:avLst/>
                    </a:prstGeom>
                  </pic:spPr>
                </pic:pic>
              </a:graphicData>
            </a:graphic>
          </wp:inline>
        </w:drawing>
      </w:r>
    </w:p>
    <w:p w:rsidR="00A82BA4" w:rsidRDefault="00A82BA4" w:rsidP="00A82BA4">
      <w:pPr>
        <w:pStyle w:val="Lgende"/>
        <w:ind w:firstLine="0"/>
        <w:jc w:val="center"/>
      </w:pPr>
      <w:r>
        <w:fldChar w:fldCharType="begin"/>
      </w:r>
      <w:r>
        <w:instrText xml:space="preserve"> SEQ Équation \* ARABIC </w:instrText>
      </w:r>
      <w:r>
        <w:fldChar w:fldCharType="separate"/>
      </w:r>
      <w:r w:rsidR="0062253E">
        <w:rPr>
          <w:noProof/>
        </w:rPr>
        <w:t>12</w:t>
      </w:r>
      <w:r>
        <w:fldChar w:fldCharType="end"/>
      </w:r>
      <w:r>
        <w:t xml:space="preserve">. </w:t>
      </w:r>
      <w:bookmarkStart w:id="1" w:name="_Hlk54472399"/>
      <w:r>
        <w:t>Spectrogramme utilisé pour trouver les notes. Limite à -45dB et fenêtre de 200ms</w:t>
      </w:r>
      <w:bookmarkEnd w:id="1"/>
    </w:p>
    <w:p w:rsidR="00EF1EFC" w:rsidRDefault="00EF1EFC" w:rsidP="00EF1EFC">
      <w:pPr>
        <w:spacing w:line="360" w:lineRule="auto"/>
        <w:ind w:firstLine="0"/>
      </w:pPr>
      <w:r>
        <w:t xml:space="preserve">Un passage qui a été un peu plus difficile à trouver est celui avec les double-croches entre la première et deuxième seconde. Nous avons réussi à déterminer qu’il s’agit d’une broderie autour des mêmes deux notes à l’aide du motif similaire entre </w:t>
      </w:r>
      <w:r w:rsidR="00661B28">
        <w:t xml:space="preserve">cette partie et celle entre </w:t>
      </w:r>
      <w:r>
        <w:t xml:space="preserve">la troisième et la quatrième seconde. </w:t>
      </w:r>
      <w:r w:rsidR="00661B28">
        <w:t>Dans celle-là</w:t>
      </w:r>
      <w:r>
        <w:t xml:space="preserve">, le mouvement rythmique est </w:t>
      </w:r>
      <w:r w:rsidR="0062253E">
        <w:t>plus lent</w:t>
      </w:r>
      <w:r>
        <w:t xml:space="preserve">, mais le mouvement mélodique est similaire. Nous avons donc remarqué la corrélation entre ces deux parties à l’aide de leur harmonique qui suivent le même mouvement mélodique. </w:t>
      </w:r>
    </w:p>
    <w:p w:rsidR="0062253E" w:rsidRDefault="00EF1EFC" w:rsidP="0062253E">
      <w:pPr>
        <w:keepNext/>
        <w:spacing w:line="360" w:lineRule="auto"/>
        <w:ind w:firstLine="0"/>
        <w:jc w:val="center"/>
      </w:pPr>
      <w:r>
        <w:rPr>
          <w:noProof/>
        </w:rPr>
        <w:drawing>
          <wp:inline distT="0" distB="0" distL="0" distR="0">
            <wp:extent cx="5721350" cy="32067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350" cy="3206750"/>
                    </a:xfrm>
                    <a:prstGeom prst="rect">
                      <a:avLst/>
                    </a:prstGeom>
                    <a:noFill/>
                    <a:ln>
                      <a:noFill/>
                    </a:ln>
                  </pic:spPr>
                </pic:pic>
              </a:graphicData>
            </a:graphic>
          </wp:inline>
        </w:drawing>
      </w:r>
    </w:p>
    <w:p w:rsidR="00EF1EFC" w:rsidRDefault="0062253E" w:rsidP="0062253E">
      <w:pPr>
        <w:pStyle w:val="Lgende"/>
        <w:ind w:firstLine="0"/>
        <w:jc w:val="center"/>
      </w:pPr>
      <w:r>
        <w:fldChar w:fldCharType="begin"/>
      </w:r>
      <w:r>
        <w:instrText xml:space="preserve"> SEQ Équation \* ARABIC </w:instrText>
      </w:r>
      <w:r>
        <w:fldChar w:fldCharType="separate"/>
      </w:r>
      <w:r>
        <w:rPr>
          <w:noProof/>
        </w:rPr>
        <w:t>13</w:t>
      </w:r>
      <w:r>
        <w:fldChar w:fldCharType="end"/>
      </w:r>
      <w:r>
        <w:t>. Fenêtre de 80ms et limite à -50dB</w:t>
      </w:r>
    </w:p>
    <w:p w:rsidR="00D54FBE" w:rsidRDefault="003D5121" w:rsidP="003D5121">
      <w:pPr>
        <w:spacing w:line="360" w:lineRule="auto"/>
        <w:ind w:firstLine="0"/>
      </w:pPr>
      <w:r>
        <w:lastRenderedPageBreak/>
        <w:t>Si on agrandit le spectrogramme de la figure 12, on peut trouver les notes suivantes (présentés dans l’ordre) :</w:t>
      </w:r>
    </w:p>
    <w:p w:rsidR="003D5121" w:rsidRDefault="003D5121" w:rsidP="003D5121">
      <w:pPr>
        <w:spacing w:line="360" w:lineRule="auto"/>
        <w:ind w:firstLine="0"/>
        <w:rPr>
          <w:rFonts w:cs="Times New Roman"/>
        </w:rPr>
      </w:pPr>
    </w:p>
    <w:tbl>
      <w:tblPr>
        <w:tblStyle w:val="Grilledutableau"/>
        <w:tblW w:w="0" w:type="auto"/>
        <w:tblLook w:val="04A0" w:firstRow="1" w:lastRow="0" w:firstColumn="1" w:lastColumn="0" w:noHBand="0" w:noVBand="1"/>
      </w:tblPr>
      <w:tblGrid>
        <w:gridCol w:w="2316"/>
        <w:gridCol w:w="6700"/>
      </w:tblGrid>
      <w:tr w:rsidR="003D5121" w:rsidTr="003D5121">
        <w:tc>
          <w:tcPr>
            <w:tcW w:w="4508" w:type="dxa"/>
          </w:tcPr>
          <w:p w:rsidR="003D5121" w:rsidRPr="00E351F7" w:rsidRDefault="003D5121" w:rsidP="003D5121">
            <w:pPr>
              <w:spacing w:line="360" w:lineRule="auto"/>
              <w:ind w:firstLine="0"/>
              <w:jc w:val="center"/>
              <w:rPr>
                <w:b/>
                <w:bCs/>
                <w:sz w:val="32"/>
                <w:szCs w:val="32"/>
              </w:rPr>
            </w:pPr>
            <w:r w:rsidRPr="00E351F7">
              <w:rPr>
                <w:b/>
                <w:bCs/>
                <w:sz w:val="32"/>
                <w:szCs w:val="32"/>
              </w:rPr>
              <w:t>≈ 1053</w:t>
            </w:r>
          </w:p>
          <w:p w:rsidR="003D5121" w:rsidRPr="00E351F7" w:rsidRDefault="003D5121" w:rsidP="003D5121">
            <w:pPr>
              <w:spacing w:line="360" w:lineRule="auto"/>
              <w:ind w:firstLine="0"/>
              <w:jc w:val="center"/>
              <w:rPr>
                <w:b/>
                <w:bCs/>
                <w:sz w:val="32"/>
                <w:szCs w:val="32"/>
              </w:rPr>
            </w:pPr>
            <w:r w:rsidRPr="00E351F7">
              <w:rPr>
                <w:b/>
                <w:bCs/>
                <w:sz w:val="32"/>
                <w:szCs w:val="32"/>
              </w:rPr>
              <w:t>=</w:t>
            </w:r>
          </w:p>
          <w:p w:rsidR="003D5121" w:rsidRPr="00E351F7" w:rsidRDefault="003D5121" w:rsidP="003D5121">
            <w:pPr>
              <w:spacing w:line="360" w:lineRule="auto"/>
              <w:ind w:firstLine="0"/>
              <w:jc w:val="center"/>
              <w:rPr>
                <w:b/>
                <w:bCs/>
                <w:sz w:val="32"/>
                <w:szCs w:val="32"/>
              </w:rPr>
            </w:pPr>
            <w:r w:rsidRPr="00E351F7">
              <w:rPr>
                <w:b/>
                <w:bCs/>
                <w:sz w:val="32"/>
                <w:szCs w:val="32"/>
              </w:rPr>
              <w:t>C6</w:t>
            </w:r>
          </w:p>
        </w:tc>
        <w:tc>
          <w:tcPr>
            <w:tcW w:w="4508" w:type="dxa"/>
          </w:tcPr>
          <w:p w:rsidR="003D5121" w:rsidRDefault="003D5121" w:rsidP="003D5121">
            <w:pPr>
              <w:spacing w:line="360" w:lineRule="auto"/>
              <w:ind w:firstLine="0"/>
              <w:jc w:val="center"/>
            </w:pPr>
            <w:r w:rsidRPr="003D5121">
              <w:rPr>
                <w:noProof/>
              </w:rPr>
              <w:drawing>
                <wp:inline distT="0" distB="0" distL="0" distR="0" wp14:anchorId="0B112B72" wp14:editId="68304A2E">
                  <wp:extent cx="1162212" cy="4715533"/>
                  <wp:effectExtent l="0" t="0" r="0"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2212" cy="4715533"/>
                          </a:xfrm>
                          <a:prstGeom prst="rect">
                            <a:avLst/>
                          </a:prstGeom>
                        </pic:spPr>
                      </pic:pic>
                    </a:graphicData>
                  </a:graphic>
                </wp:inline>
              </w:drawing>
            </w:r>
          </w:p>
        </w:tc>
      </w:tr>
      <w:tr w:rsidR="003D5121" w:rsidTr="003D5121">
        <w:tc>
          <w:tcPr>
            <w:tcW w:w="4508" w:type="dxa"/>
          </w:tcPr>
          <w:p w:rsidR="003D5121" w:rsidRPr="00E351F7" w:rsidRDefault="003D5121" w:rsidP="003D5121">
            <w:pPr>
              <w:spacing w:line="360" w:lineRule="auto"/>
              <w:ind w:firstLine="0"/>
              <w:jc w:val="center"/>
              <w:rPr>
                <w:b/>
                <w:bCs/>
                <w:sz w:val="32"/>
                <w:szCs w:val="32"/>
              </w:rPr>
            </w:pPr>
            <w:r w:rsidRPr="00E351F7">
              <w:rPr>
                <w:b/>
                <w:bCs/>
                <w:sz w:val="32"/>
                <w:szCs w:val="32"/>
              </w:rPr>
              <w:lastRenderedPageBreak/>
              <w:t xml:space="preserve">≈ </w:t>
            </w:r>
            <w:r w:rsidR="00E351F7" w:rsidRPr="00E351F7">
              <w:rPr>
                <w:b/>
                <w:bCs/>
                <w:sz w:val="32"/>
                <w:szCs w:val="32"/>
              </w:rPr>
              <w:t>1250Hz</w:t>
            </w:r>
          </w:p>
          <w:p w:rsidR="00E351F7" w:rsidRPr="00E351F7" w:rsidRDefault="00E351F7" w:rsidP="00E351F7">
            <w:pPr>
              <w:spacing w:line="360" w:lineRule="auto"/>
              <w:ind w:firstLine="0"/>
              <w:jc w:val="center"/>
              <w:rPr>
                <w:b/>
                <w:bCs/>
                <w:sz w:val="32"/>
                <w:szCs w:val="32"/>
              </w:rPr>
            </w:pPr>
            <w:r w:rsidRPr="00E351F7">
              <w:rPr>
                <w:b/>
                <w:bCs/>
                <w:sz w:val="32"/>
                <w:szCs w:val="32"/>
              </w:rPr>
              <w:t>=</w:t>
            </w:r>
          </w:p>
          <w:p w:rsidR="00E351F7" w:rsidRPr="00E351F7" w:rsidRDefault="00E351F7" w:rsidP="00E351F7">
            <w:pPr>
              <w:spacing w:line="360" w:lineRule="auto"/>
              <w:ind w:firstLine="0"/>
              <w:jc w:val="center"/>
              <w:rPr>
                <w:b/>
                <w:bCs/>
                <w:sz w:val="32"/>
                <w:szCs w:val="32"/>
              </w:rPr>
            </w:pPr>
            <w:r w:rsidRPr="00E351F7">
              <w:rPr>
                <w:b/>
                <w:bCs/>
                <w:sz w:val="32"/>
                <w:szCs w:val="32"/>
              </w:rPr>
              <w:t>Eb6</w:t>
            </w:r>
          </w:p>
        </w:tc>
        <w:tc>
          <w:tcPr>
            <w:tcW w:w="4508" w:type="dxa"/>
          </w:tcPr>
          <w:p w:rsidR="003D5121" w:rsidRDefault="003D5121" w:rsidP="003D5121">
            <w:pPr>
              <w:spacing w:line="360" w:lineRule="auto"/>
              <w:ind w:firstLine="0"/>
              <w:jc w:val="center"/>
            </w:pPr>
            <w:r w:rsidRPr="003D5121">
              <w:rPr>
                <w:noProof/>
              </w:rPr>
              <w:drawing>
                <wp:inline distT="0" distB="0" distL="0" distR="0" wp14:anchorId="6A32A061" wp14:editId="2B9C2E00">
                  <wp:extent cx="1543265" cy="375337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3265" cy="3753374"/>
                          </a:xfrm>
                          <a:prstGeom prst="rect">
                            <a:avLst/>
                          </a:prstGeom>
                        </pic:spPr>
                      </pic:pic>
                    </a:graphicData>
                  </a:graphic>
                </wp:inline>
              </w:drawing>
            </w:r>
          </w:p>
        </w:tc>
      </w:tr>
      <w:tr w:rsidR="003D5121" w:rsidTr="003D5121">
        <w:tc>
          <w:tcPr>
            <w:tcW w:w="4508" w:type="dxa"/>
          </w:tcPr>
          <w:p w:rsidR="003D5121" w:rsidRDefault="00E351F7" w:rsidP="00E351F7">
            <w:pPr>
              <w:spacing w:line="360" w:lineRule="auto"/>
              <w:ind w:firstLine="0"/>
              <w:jc w:val="center"/>
              <w:rPr>
                <w:b/>
                <w:bCs/>
                <w:sz w:val="32"/>
                <w:szCs w:val="32"/>
              </w:rPr>
            </w:pPr>
            <w:r w:rsidRPr="00E351F7">
              <w:rPr>
                <w:b/>
                <w:bCs/>
                <w:sz w:val="32"/>
                <w:szCs w:val="32"/>
              </w:rPr>
              <w:t xml:space="preserve">≈ </w:t>
            </w:r>
            <w:r>
              <w:rPr>
                <w:b/>
                <w:bCs/>
                <w:sz w:val="32"/>
                <w:szCs w:val="32"/>
              </w:rPr>
              <w:t>1580Hz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G6</w:t>
            </w:r>
          </w:p>
        </w:tc>
        <w:tc>
          <w:tcPr>
            <w:tcW w:w="4508" w:type="dxa"/>
          </w:tcPr>
          <w:p w:rsidR="003D5121" w:rsidRDefault="00E351F7" w:rsidP="00E351F7">
            <w:pPr>
              <w:spacing w:line="360" w:lineRule="auto"/>
              <w:ind w:firstLine="0"/>
              <w:jc w:val="center"/>
            </w:pPr>
            <w:r w:rsidRPr="00E351F7">
              <w:rPr>
                <w:noProof/>
              </w:rPr>
              <w:drawing>
                <wp:inline distT="0" distB="0" distL="0" distR="0" wp14:anchorId="160FAAD5" wp14:editId="56A4D530">
                  <wp:extent cx="1066949" cy="370574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6949" cy="3705742"/>
                          </a:xfrm>
                          <a:prstGeom prst="rect">
                            <a:avLst/>
                          </a:prstGeom>
                        </pic:spPr>
                      </pic:pic>
                    </a:graphicData>
                  </a:graphic>
                </wp:inline>
              </w:drawing>
            </w:r>
          </w:p>
        </w:tc>
      </w:tr>
      <w:tr w:rsidR="003D5121" w:rsidTr="003D5121">
        <w:tc>
          <w:tcPr>
            <w:tcW w:w="4508" w:type="dxa"/>
          </w:tcPr>
          <w:p w:rsidR="003D5121" w:rsidRDefault="00E351F7" w:rsidP="00E351F7">
            <w:pPr>
              <w:spacing w:line="360" w:lineRule="auto"/>
              <w:ind w:firstLine="0"/>
              <w:jc w:val="center"/>
              <w:rPr>
                <w:b/>
                <w:bCs/>
                <w:sz w:val="32"/>
                <w:szCs w:val="32"/>
              </w:rPr>
            </w:pPr>
            <w:r>
              <w:rPr>
                <w:b/>
                <w:bCs/>
                <w:sz w:val="32"/>
                <w:szCs w:val="32"/>
              </w:rPr>
              <w:lastRenderedPageBreak/>
              <w:t>≈ 1880Hz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Bb6</w:t>
            </w:r>
          </w:p>
        </w:tc>
        <w:tc>
          <w:tcPr>
            <w:tcW w:w="4508" w:type="dxa"/>
          </w:tcPr>
          <w:p w:rsidR="003D5121" w:rsidRDefault="00E351F7" w:rsidP="00E351F7">
            <w:pPr>
              <w:spacing w:line="360" w:lineRule="auto"/>
              <w:ind w:firstLine="0"/>
              <w:jc w:val="center"/>
            </w:pPr>
            <w:r w:rsidRPr="00E351F7">
              <w:rPr>
                <w:noProof/>
              </w:rPr>
              <w:drawing>
                <wp:inline distT="0" distB="0" distL="0" distR="0" wp14:anchorId="46A31ED9" wp14:editId="7E01B2CE">
                  <wp:extent cx="1562318" cy="381053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2318" cy="3810532"/>
                          </a:xfrm>
                          <a:prstGeom prst="rect">
                            <a:avLst/>
                          </a:prstGeom>
                        </pic:spPr>
                      </pic:pic>
                    </a:graphicData>
                  </a:graphic>
                </wp:inline>
              </w:drawing>
            </w:r>
          </w:p>
        </w:tc>
      </w:tr>
      <w:tr w:rsidR="003D5121" w:rsidTr="003D5121">
        <w:tc>
          <w:tcPr>
            <w:tcW w:w="4508" w:type="dxa"/>
          </w:tcPr>
          <w:p w:rsidR="003D5121" w:rsidRDefault="00E351F7" w:rsidP="00E351F7">
            <w:pPr>
              <w:spacing w:line="360" w:lineRule="auto"/>
              <w:ind w:firstLine="0"/>
              <w:jc w:val="center"/>
              <w:rPr>
                <w:b/>
                <w:bCs/>
                <w:sz w:val="32"/>
                <w:szCs w:val="32"/>
              </w:rPr>
            </w:pPr>
            <w:r>
              <w:rPr>
                <w:b/>
                <w:bCs/>
                <w:sz w:val="32"/>
                <w:szCs w:val="32"/>
              </w:rPr>
              <w:t>≈2108Hz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C7</w:t>
            </w:r>
          </w:p>
        </w:tc>
        <w:tc>
          <w:tcPr>
            <w:tcW w:w="4508" w:type="dxa"/>
          </w:tcPr>
          <w:p w:rsidR="003D5121" w:rsidRDefault="00E351F7" w:rsidP="00E351F7">
            <w:pPr>
              <w:spacing w:line="360" w:lineRule="auto"/>
              <w:ind w:firstLine="0"/>
              <w:jc w:val="center"/>
            </w:pPr>
            <w:r w:rsidRPr="00E351F7">
              <w:rPr>
                <w:noProof/>
              </w:rPr>
              <w:drawing>
                <wp:inline distT="0" distB="0" distL="0" distR="0" wp14:anchorId="44431C59" wp14:editId="18FE6898">
                  <wp:extent cx="2419688" cy="3629532"/>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688" cy="3629532"/>
                          </a:xfrm>
                          <a:prstGeom prst="rect">
                            <a:avLst/>
                          </a:prstGeom>
                        </pic:spPr>
                      </pic:pic>
                    </a:graphicData>
                  </a:graphic>
                </wp:inline>
              </w:drawing>
            </w:r>
          </w:p>
        </w:tc>
      </w:tr>
      <w:tr w:rsidR="003D5121" w:rsidTr="003D5121">
        <w:tc>
          <w:tcPr>
            <w:tcW w:w="4508" w:type="dxa"/>
          </w:tcPr>
          <w:p w:rsidR="003D5121" w:rsidRPr="00E351F7" w:rsidRDefault="00E351F7" w:rsidP="00E351F7">
            <w:pPr>
              <w:spacing w:line="360" w:lineRule="auto"/>
              <w:ind w:firstLine="0"/>
              <w:jc w:val="center"/>
              <w:rPr>
                <w:b/>
                <w:bCs/>
                <w:sz w:val="32"/>
                <w:szCs w:val="32"/>
              </w:rPr>
            </w:pPr>
            <w:r>
              <w:rPr>
                <w:b/>
                <w:bCs/>
                <w:sz w:val="32"/>
                <w:szCs w:val="32"/>
              </w:rPr>
              <w:lastRenderedPageBreak/>
              <w:t>Les deux notes identifiées sont le Bb6 et le C7 qu’on vient de voir. On peut facilement remarquer que la broderie est sur les mêmes deux notes.</w:t>
            </w:r>
          </w:p>
        </w:tc>
        <w:tc>
          <w:tcPr>
            <w:tcW w:w="4508" w:type="dxa"/>
          </w:tcPr>
          <w:p w:rsidR="003D5121" w:rsidRDefault="002C01AD" w:rsidP="00E351F7">
            <w:pPr>
              <w:spacing w:line="360" w:lineRule="auto"/>
              <w:ind w:firstLine="0"/>
              <w:jc w:val="center"/>
            </w:pPr>
            <w:r>
              <w:object w:dxaOrig="7980"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15pt;height:243pt" o:ole="">
                  <v:imagedata r:id="rId23" o:title=""/>
                </v:shape>
                <o:OLEObject Type="Embed" ProgID="PBrush" ShapeID="_x0000_i1025" DrawAspect="Content" ObjectID="_1665138250" r:id="rId24"/>
              </w:object>
            </w:r>
          </w:p>
        </w:tc>
      </w:tr>
      <w:tr w:rsidR="003D5121" w:rsidTr="003D5121">
        <w:tc>
          <w:tcPr>
            <w:tcW w:w="4508" w:type="dxa"/>
          </w:tcPr>
          <w:p w:rsidR="003D5121" w:rsidRDefault="00E351F7" w:rsidP="00E351F7">
            <w:pPr>
              <w:spacing w:line="360" w:lineRule="auto"/>
              <w:ind w:firstLine="0"/>
              <w:jc w:val="center"/>
              <w:rPr>
                <w:b/>
                <w:bCs/>
                <w:sz w:val="32"/>
                <w:szCs w:val="32"/>
              </w:rPr>
            </w:pPr>
            <w:r>
              <w:rPr>
                <w:b/>
                <w:bCs/>
                <w:sz w:val="32"/>
                <w:szCs w:val="32"/>
              </w:rPr>
              <w:t>≈2505Hz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Eb7</w:t>
            </w:r>
          </w:p>
        </w:tc>
        <w:tc>
          <w:tcPr>
            <w:tcW w:w="4508" w:type="dxa"/>
          </w:tcPr>
          <w:p w:rsidR="003D5121" w:rsidRDefault="00E351F7" w:rsidP="00E351F7">
            <w:pPr>
              <w:spacing w:line="360" w:lineRule="auto"/>
              <w:ind w:firstLine="0"/>
              <w:jc w:val="center"/>
            </w:pPr>
            <w:r w:rsidRPr="00E351F7">
              <w:rPr>
                <w:noProof/>
              </w:rPr>
              <w:drawing>
                <wp:inline distT="0" distB="0" distL="0" distR="0" wp14:anchorId="16E667A9" wp14:editId="28D627C4">
                  <wp:extent cx="2391109" cy="3743847"/>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1109" cy="3743847"/>
                          </a:xfrm>
                          <a:prstGeom prst="rect">
                            <a:avLst/>
                          </a:prstGeom>
                        </pic:spPr>
                      </pic:pic>
                    </a:graphicData>
                  </a:graphic>
                </wp:inline>
              </w:drawing>
            </w:r>
          </w:p>
        </w:tc>
      </w:tr>
      <w:tr w:rsidR="003D5121" w:rsidTr="003D5121">
        <w:tc>
          <w:tcPr>
            <w:tcW w:w="4508" w:type="dxa"/>
          </w:tcPr>
          <w:p w:rsidR="003D5121" w:rsidRDefault="00E351F7" w:rsidP="00E351F7">
            <w:pPr>
              <w:spacing w:line="360" w:lineRule="auto"/>
              <w:ind w:firstLine="0"/>
              <w:jc w:val="center"/>
              <w:rPr>
                <w:b/>
                <w:bCs/>
                <w:sz w:val="32"/>
                <w:szCs w:val="32"/>
              </w:rPr>
            </w:pPr>
            <w:r>
              <w:rPr>
                <w:b/>
                <w:bCs/>
                <w:sz w:val="32"/>
                <w:szCs w:val="32"/>
              </w:rPr>
              <w:lastRenderedPageBreak/>
              <w:t>≈3166Hz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G7</w:t>
            </w:r>
          </w:p>
        </w:tc>
        <w:tc>
          <w:tcPr>
            <w:tcW w:w="4508" w:type="dxa"/>
          </w:tcPr>
          <w:p w:rsidR="003D5121" w:rsidRDefault="00E351F7" w:rsidP="00E351F7">
            <w:pPr>
              <w:spacing w:line="360" w:lineRule="auto"/>
              <w:ind w:firstLine="0"/>
              <w:jc w:val="center"/>
            </w:pPr>
            <w:r w:rsidRPr="00E351F7">
              <w:rPr>
                <w:noProof/>
              </w:rPr>
              <w:drawing>
                <wp:inline distT="0" distB="0" distL="0" distR="0" wp14:anchorId="74F7EC2E" wp14:editId="22668373">
                  <wp:extent cx="1619476" cy="3553321"/>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9476" cy="3553321"/>
                          </a:xfrm>
                          <a:prstGeom prst="rect">
                            <a:avLst/>
                          </a:prstGeom>
                        </pic:spPr>
                      </pic:pic>
                    </a:graphicData>
                  </a:graphic>
                </wp:inline>
              </w:drawing>
            </w:r>
          </w:p>
        </w:tc>
      </w:tr>
      <w:tr w:rsidR="00E351F7" w:rsidTr="003D5121">
        <w:tc>
          <w:tcPr>
            <w:tcW w:w="4508" w:type="dxa"/>
          </w:tcPr>
          <w:p w:rsidR="00E351F7" w:rsidRDefault="00E351F7" w:rsidP="00E351F7">
            <w:pPr>
              <w:spacing w:line="360" w:lineRule="auto"/>
              <w:ind w:firstLine="0"/>
              <w:jc w:val="center"/>
              <w:rPr>
                <w:b/>
                <w:bCs/>
                <w:sz w:val="32"/>
                <w:szCs w:val="32"/>
              </w:rPr>
            </w:pPr>
            <w:r>
              <w:rPr>
                <w:b/>
                <w:bCs/>
                <w:sz w:val="32"/>
                <w:szCs w:val="32"/>
              </w:rPr>
              <w:t>≈</w:t>
            </w:r>
            <w:r w:rsidR="002C01AD">
              <w:rPr>
                <w:b/>
                <w:bCs/>
                <w:sz w:val="32"/>
                <w:szCs w:val="32"/>
              </w:rPr>
              <w:t>3771Hz</w:t>
            </w:r>
          </w:p>
          <w:p w:rsidR="002C01AD" w:rsidRDefault="002C01AD" w:rsidP="00E351F7">
            <w:pPr>
              <w:spacing w:line="360" w:lineRule="auto"/>
              <w:ind w:firstLine="0"/>
              <w:jc w:val="center"/>
              <w:rPr>
                <w:b/>
                <w:bCs/>
                <w:sz w:val="32"/>
                <w:szCs w:val="32"/>
              </w:rPr>
            </w:pPr>
            <w:r>
              <w:rPr>
                <w:b/>
                <w:bCs/>
                <w:sz w:val="32"/>
                <w:szCs w:val="32"/>
              </w:rPr>
              <w:t>=</w:t>
            </w:r>
          </w:p>
          <w:p w:rsidR="002C01AD" w:rsidRDefault="002C01AD" w:rsidP="00E351F7">
            <w:pPr>
              <w:spacing w:line="360" w:lineRule="auto"/>
              <w:ind w:firstLine="0"/>
              <w:jc w:val="center"/>
              <w:rPr>
                <w:b/>
                <w:bCs/>
                <w:sz w:val="32"/>
                <w:szCs w:val="32"/>
              </w:rPr>
            </w:pPr>
            <w:r>
              <w:rPr>
                <w:b/>
                <w:bCs/>
                <w:sz w:val="32"/>
                <w:szCs w:val="32"/>
              </w:rPr>
              <w:t>Bb7</w:t>
            </w:r>
          </w:p>
        </w:tc>
        <w:tc>
          <w:tcPr>
            <w:tcW w:w="4508" w:type="dxa"/>
          </w:tcPr>
          <w:p w:rsidR="00E351F7" w:rsidRPr="00E351F7" w:rsidRDefault="00E351F7" w:rsidP="00E351F7">
            <w:pPr>
              <w:spacing w:line="360" w:lineRule="auto"/>
              <w:ind w:firstLine="0"/>
              <w:jc w:val="center"/>
            </w:pPr>
            <w:r w:rsidRPr="00E351F7">
              <w:rPr>
                <w:noProof/>
              </w:rPr>
              <w:drawing>
                <wp:inline distT="0" distB="0" distL="0" distR="0" wp14:anchorId="605B20BE" wp14:editId="7B380CF4">
                  <wp:extent cx="2172003" cy="3648584"/>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2003" cy="3648584"/>
                          </a:xfrm>
                          <a:prstGeom prst="rect">
                            <a:avLst/>
                          </a:prstGeom>
                        </pic:spPr>
                      </pic:pic>
                    </a:graphicData>
                  </a:graphic>
                </wp:inline>
              </w:drawing>
            </w:r>
          </w:p>
        </w:tc>
      </w:tr>
      <w:tr w:rsidR="00E351F7" w:rsidTr="003D5121">
        <w:tc>
          <w:tcPr>
            <w:tcW w:w="4508" w:type="dxa"/>
          </w:tcPr>
          <w:p w:rsidR="00E351F7" w:rsidRDefault="002C01AD" w:rsidP="00E351F7">
            <w:pPr>
              <w:spacing w:line="360" w:lineRule="auto"/>
              <w:ind w:firstLine="0"/>
              <w:jc w:val="center"/>
              <w:rPr>
                <w:b/>
                <w:bCs/>
                <w:sz w:val="32"/>
                <w:szCs w:val="32"/>
              </w:rPr>
            </w:pPr>
            <w:r>
              <w:rPr>
                <w:b/>
                <w:bCs/>
                <w:sz w:val="32"/>
                <w:szCs w:val="32"/>
              </w:rPr>
              <w:lastRenderedPageBreak/>
              <w:t>Même chose que pour plus haut, une broderie avec les mêmes deux notes.</w:t>
            </w:r>
          </w:p>
        </w:tc>
        <w:tc>
          <w:tcPr>
            <w:tcW w:w="4508" w:type="dxa"/>
          </w:tcPr>
          <w:p w:rsidR="00E351F7" w:rsidRPr="00E351F7" w:rsidRDefault="002C01AD" w:rsidP="003D5121">
            <w:pPr>
              <w:spacing w:line="360" w:lineRule="auto"/>
              <w:ind w:firstLine="0"/>
            </w:pPr>
            <w:r>
              <w:object w:dxaOrig="7830" w:dyaOrig="5910">
                <v:shape id="_x0000_i1026" type="#_x0000_t75" style="width:324pt;height:244.3pt" o:ole="">
                  <v:imagedata r:id="rId28" o:title=""/>
                </v:shape>
                <o:OLEObject Type="Embed" ProgID="PBrush" ShapeID="_x0000_i1026" DrawAspect="Content" ObjectID="_1665138251" r:id="rId29"/>
              </w:object>
            </w:r>
          </w:p>
        </w:tc>
      </w:tr>
    </w:tbl>
    <w:p w:rsidR="003D5121" w:rsidRDefault="003D5121" w:rsidP="003D5121">
      <w:pPr>
        <w:spacing w:line="360" w:lineRule="auto"/>
        <w:ind w:firstLine="0"/>
      </w:pPr>
    </w:p>
    <w:p w:rsidR="002C01AD" w:rsidRDefault="002C01AD" w:rsidP="003D5121">
      <w:pPr>
        <w:spacing w:line="360" w:lineRule="auto"/>
        <w:ind w:firstLine="0"/>
      </w:pPr>
      <w:r>
        <w:t xml:space="preserve">Bref, on peut voir que l’extrait de glockenspiel nous joue </w:t>
      </w:r>
      <w:r w:rsidR="00901EE1">
        <w:t xml:space="preserve">une montée de </w:t>
      </w:r>
      <w:r>
        <w:t>Cm7 sur deux octaves.</w:t>
      </w:r>
      <w:r w:rsidR="00C04397">
        <w:t xml:space="preserve"> Il y a aussi un rythme assez constant, sauf pour les notes cinq, six, sept et huit qui sont deux fois plus rapide que les autres. Le rythme est assez stable et comme on peut voir qu’il y a un tout petit peu moins qu</w:t>
      </w:r>
      <w:r w:rsidR="0044289D">
        <w:t>’</w:t>
      </w:r>
      <w:r w:rsidR="00C04397">
        <w:t>un temps et demi dans une seconde, le tempo doit être entre 80 et 85.</w:t>
      </w:r>
    </w:p>
    <w:p w:rsidR="00C04397" w:rsidRDefault="00C04397" w:rsidP="003D5121">
      <w:pPr>
        <w:spacing w:line="360" w:lineRule="auto"/>
        <w:ind w:firstLine="0"/>
      </w:pPr>
      <w:r>
        <w:t xml:space="preserve">Une petite note, </w:t>
      </w:r>
      <w:r w:rsidR="00B41E22">
        <w:t xml:space="preserve">lorsqu’on a travaillé sur ce numéro notre premier réflexe a été de manuellement mettre la fréquence d’échantillonnage comme paramètre de la </w:t>
      </w:r>
      <w:proofErr w:type="spellStart"/>
      <w:r w:rsidR="00B41E22" w:rsidRPr="00B41E22">
        <w:rPr>
          <w:i/>
          <w:iCs/>
        </w:rPr>
        <w:t>fft</w:t>
      </w:r>
      <w:proofErr w:type="spellEnd"/>
      <w:r w:rsidR="00B41E22" w:rsidRPr="00B41E22">
        <w:rPr>
          <w:i/>
          <w:iCs/>
        </w:rPr>
        <w:t>()</w:t>
      </w:r>
      <w:r w:rsidR="00B41E22">
        <w:t>. Par exemple, avec une fenêtre de 50ms, on coupe une fréquence sur vingt. On peut voir le résultat plus clairement ici.</w:t>
      </w:r>
    </w:p>
    <w:p w:rsidR="00B41E22" w:rsidRPr="00B41E22" w:rsidRDefault="00B41E22" w:rsidP="00B41E22">
      <w:pPr>
        <w:spacing w:line="360" w:lineRule="auto"/>
        <w:ind w:firstLine="0"/>
        <w:jc w:val="center"/>
        <w:rPr>
          <w:i/>
          <w:iCs/>
          <w:sz w:val="18"/>
          <w:szCs w:val="16"/>
        </w:rPr>
      </w:pPr>
      <w:r w:rsidRPr="00B41E22">
        <w:rPr>
          <w:noProof/>
        </w:rPr>
        <w:drawing>
          <wp:inline distT="0" distB="0" distL="0" distR="0" wp14:anchorId="08D76CE5" wp14:editId="2A299BCF">
            <wp:extent cx="2691984" cy="14509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4276" cy="1462990"/>
                    </a:xfrm>
                    <a:prstGeom prst="rect">
                      <a:avLst/>
                    </a:prstGeom>
                  </pic:spPr>
                </pic:pic>
              </a:graphicData>
            </a:graphic>
          </wp:inline>
        </w:drawing>
      </w:r>
      <w:r>
        <w:t xml:space="preserve">      </w:t>
      </w:r>
      <w:r>
        <w:rPr>
          <w:noProof/>
        </w:rPr>
        <w:drawing>
          <wp:inline distT="0" distB="0" distL="0" distR="0">
            <wp:extent cx="2629702" cy="142621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42759" cy="1433291"/>
                    </a:xfrm>
                    <a:prstGeom prst="rect">
                      <a:avLst/>
                    </a:prstGeom>
                    <a:noFill/>
                    <a:ln>
                      <a:noFill/>
                    </a:ln>
                  </pic:spPr>
                </pic:pic>
              </a:graphicData>
            </a:graphic>
          </wp:inline>
        </w:drawing>
      </w:r>
      <w:r>
        <w:br/>
      </w:r>
      <w:r>
        <w:rPr>
          <w:i/>
          <w:iCs/>
          <w:sz w:val="18"/>
          <w:szCs w:val="16"/>
        </w:rPr>
        <w:t>Les deux images ont été calculé avec une fenêtre de 50ms. À gauche, on a seulement conservé 2205 </w:t>
      </w:r>
      <w:r w:rsidR="00CB268F">
        <w:rPr>
          <w:i/>
          <w:iCs/>
          <w:sz w:val="18"/>
          <w:szCs w:val="16"/>
        </w:rPr>
        <w:t>variables fréquentielles par</w:t>
      </w:r>
      <w:r>
        <w:rPr>
          <w:i/>
          <w:iCs/>
          <w:sz w:val="18"/>
          <w:szCs w:val="16"/>
        </w:rPr>
        <w:t xml:space="preserve"> </w:t>
      </w:r>
      <w:r w:rsidR="00CB268F">
        <w:rPr>
          <w:i/>
          <w:iCs/>
          <w:sz w:val="18"/>
          <w:szCs w:val="16"/>
        </w:rPr>
        <w:t xml:space="preserve">TF </w:t>
      </w:r>
      <w:r>
        <w:rPr>
          <w:i/>
          <w:iCs/>
          <w:sz w:val="18"/>
          <w:szCs w:val="16"/>
        </w:rPr>
        <w:t xml:space="preserve">alors qu’à droite on a </w:t>
      </w:r>
      <w:r w:rsidR="00CB268F">
        <w:rPr>
          <w:i/>
          <w:iCs/>
          <w:sz w:val="18"/>
          <w:szCs w:val="16"/>
        </w:rPr>
        <w:t>conservé</w:t>
      </w:r>
      <w:r>
        <w:rPr>
          <w:i/>
          <w:iCs/>
          <w:sz w:val="18"/>
          <w:szCs w:val="16"/>
        </w:rPr>
        <w:t xml:space="preserve"> </w:t>
      </w:r>
      <w:r w:rsidR="00CB268F">
        <w:rPr>
          <w:i/>
          <w:iCs/>
          <w:sz w:val="18"/>
          <w:szCs w:val="16"/>
        </w:rPr>
        <w:t xml:space="preserve">l’ensemble des </w:t>
      </w:r>
      <w:r>
        <w:rPr>
          <w:i/>
          <w:iCs/>
          <w:sz w:val="18"/>
          <w:szCs w:val="16"/>
        </w:rPr>
        <w:t>44100 variables</w:t>
      </w:r>
      <w:r w:rsidR="00CB268F">
        <w:rPr>
          <w:i/>
          <w:iCs/>
          <w:sz w:val="18"/>
          <w:szCs w:val="16"/>
        </w:rPr>
        <w:t>.</w:t>
      </w:r>
    </w:p>
    <w:p w:rsidR="00C110A1" w:rsidRDefault="00C110A1" w:rsidP="003D5121">
      <w:pPr>
        <w:spacing w:line="360" w:lineRule="auto"/>
        <w:ind w:firstLine="0"/>
      </w:pPr>
    </w:p>
    <w:p w:rsidR="00C110A1" w:rsidRDefault="00C110A1" w:rsidP="003D5121">
      <w:pPr>
        <w:spacing w:line="360" w:lineRule="auto"/>
        <w:ind w:firstLine="0"/>
      </w:pPr>
    </w:p>
    <w:p w:rsidR="00C110A1" w:rsidRDefault="00C110A1" w:rsidP="003D5121">
      <w:pPr>
        <w:spacing w:line="360" w:lineRule="auto"/>
        <w:ind w:firstLine="0"/>
      </w:pPr>
    </w:p>
    <w:p w:rsidR="00C110A1" w:rsidRDefault="00C110A1" w:rsidP="003D5121">
      <w:pPr>
        <w:spacing w:line="360" w:lineRule="auto"/>
        <w:ind w:firstLine="0"/>
      </w:pPr>
    </w:p>
    <w:p w:rsidR="000D34C6" w:rsidRDefault="000D34C6" w:rsidP="003D5121">
      <w:pPr>
        <w:spacing w:line="360" w:lineRule="auto"/>
        <w:ind w:firstLine="0"/>
      </w:pPr>
    </w:p>
    <w:p w:rsidR="00C110A1" w:rsidRDefault="00C110A1" w:rsidP="003D5121">
      <w:pPr>
        <w:spacing w:line="360" w:lineRule="auto"/>
        <w:ind w:firstLine="0"/>
      </w:pPr>
    </w:p>
    <w:p w:rsidR="00C110A1" w:rsidRDefault="00386108" w:rsidP="003D5121">
      <w:pPr>
        <w:spacing w:line="360" w:lineRule="auto"/>
        <w:ind w:firstLine="0"/>
        <w:rPr>
          <w:b/>
          <w:bCs/>
          <w:sz w:val="32"/>
          <w:szCs w:val="30"/>
        </w:rPr>
      </w:pPr>
      <w:r>
        <w:rPr>
          <w:b/>
          <w:bCs/>
          <w:sz w:val="32"/>
          <w:szCs w:val="30"/>
        </w:rPr>
        <w:lastRenderedPageBreak/>
        <w:t xml:space="preserve">No.2 - </w:t>
      </w:r>
      <w:r w:rsidR="00C110A1">
        <w:rPr>
          <w:b/>
          <w:bCs/>
          <w:sz w:val="32"/>
          <w:szCs w:val="30"/>
        </w:rPr>
        <w:t>Restore.wav</w:t>
      </w:r>
    </w:p>
    <w:p w:rsidR="00C110A1" w:rsidRDefault="00C30533" w:rsidP="003D5121">
      <w:pPr>
        <w:spacing w:line="360" w:lineRule="auto"/>
        <w:ind w:firstLine="0"/>
        <w:rPr>
          <w:szCs w:val="24"/>
        </w:rPr>
      </w:pPr>
      <w:r>
        <w:rPr>
          <w:szCs w:val="24"/>
        </w:rPr>
        <w:t>Pour cet exercice il faut prendre un signal audio et y retirer une fréquence parasite. Pour parvenir à ce résultat nous avons dû passer par ces différentes étapes :</w:t>
      </w:r>
    </w:p>
    <w:p w:rsidR="00C30533" w:rsidRDefault="00C30533" w:rsidP="00C30533">
      <w:pPr>
        <w:pStyle w:val="Paragraphedeliste"/>
        <w:numPr>
          <w:ilvl w:val="0"/>
          <w:numId w:val="5"/>
        </w:numPr>
        <w:spacing w:line="360" w:lineRule="auto"/>
        <w:rPr>
          <w:szCs w:val="24"/>
        </w:rPr>
      </w:pPr>
      <w:r>
        <w:rPr>
          <w:szCs w:val="24"/>
        </w:rPr>
        <w:t>Trouver la fréquence parasite.</w:t>
      </w:r>
    </w:p>
    <w:p w:rsidR="00C30533" w:rsidRDefault="00C30533" w:rsidP="00C30533">
      <w:pPr>
        <w:pStyle w:val="Paragraphedeliste"/>
        <w:numPr>
          <w:ilvl w:val="0"/>
          <w:numId w:val="5"/>
        </w:numPr>
        <w:spacing w:line="360" w:lineRule="auto"/>
        <w:rPr>
          <w:szCs w:val="24"/>
        </w:rPr>
      </w:pPr>
      <w:r>
        <w:rPr>
          <w:szCs w:val="24"/>
        </w:rPr>
        <w:t>Faire un filtre pour la retirer.</w:t>
      </w:r>
    </w:p>
    <w:p w:rsidR="00C30533" w:rsidRDefault="00C30533" w:rsidP="00C30533">
      <w:pPr>
        <w:pStyle w:val="Paragraphedeliste"/>
        <w:numPr>
          <w:ilvl w:val="0"/>
          <w:numId w:val="5"/>
        </w:numPr>
        <w:spacing w:line="360" w:lineRule="auto"/>
        <w:rPr>
          <w:szCs w:val="24"/>
        </w:rPr>
      </w:pPr>
      <w:r>
        <w:rPr>
          <w:szCs w:val="24"/>
        </w:rPr>
        <w:t>Appliquer le filtre sur le spectre du signal.</w:t>
      </w:r>
    </w:p>
    <w:p w:rsidR="00C30533" w:rsidRDefault="00C30533" w:rsidP="00C30533">
      <w:pPr>
        <w:pStyle w:val="Paragraphedeliste"/>
        <w:numPr>
          <w:ilvl w:val="0"/>
          <w:numId w:val="5"/>
        </w:numPr>
        <w:spacing w:line="360" w:lineRule="auto"/>
        <w:rPr>
          <w:szCs w:val="24"/>
        </w:rPr>
      </w:pPr>
      <w:r>
        <w:rPr>
          <w:szCs w:val="24"/>
        </w:rPr>
        <w:t>Faire la transformation de Fourier inverse du spectrogramme pour avoir le signal corrigé.</w:t>
      </w:r>
    </w:p>
    <w:p w:rsidR="00C30533" w:rsidRDefault="00C30533" w:rsidP="00C30533">
      <w:pPr>
        <w:pStyle w:val="Paragraphedeliste"/>
        <w:numPr>
          <w:ilvl w:val="0"/>
          <w:numId w:val="6"/>
        </w:numPr>
        <w:spacing w:line="360" w:lineRule="auto"/>
        <w:rPr>
          <w:szCs w:val="24"/>
        </w:rPr>
      </w:pPr>
      <w:r>
        <w:rPr>
          <w:szCs w:val="24"/>
        </w:rPr>
        <w:t xml:space="preserve">Cette étape est assez simple grâce au code de l’exercice précédent. Tout ce que nous devions faire était de passer le </w:t>
      </w:r>
      <w:r>
        <w:rPr>
          <w:i/>
          <w:iCs/>
          <w:szCs w:val="24"/>
        </w:rPr>
        <w:t>restore.wav,</w:t>
      </w:r>
      <w:r>
        <w:rPr>
          <w:szCs w:val="24"/>
        </w:rPr>
        <w:t xml:space="preserve"> avec une taille de fenêtre assez grande, dans le code fait plus tôt pour pouvoir trouver la fréquence à retirer.</w:t>
      </w:r>
    </w:p>
    <w:p w:rsidR="00C30533" w:rsidRDefault="00C30533" w:rsidP="00C30533">
      <w:pPr>
        <w:keepNext/>
        <w:spacing w:line="360" w:lineRule="auto"/>
        <w:ind w:left="360" w:firstLine="0"/>
        <w:jc w:val="center"/>
      </w:pPr>
      <w:r w:rsidRPr="00C30533">
        <w:rPr>
          <w:noProof/>
          <w:szCs w:val="24"/>
        </w:rPr>
        <w:drawing>
          <wp:inline distT="0" distB="0" distL="0" distR="0" wp14:anchorId="559421C3" wp14:editId="67E2940F">
            <wp:extent cx="3518848" cy="2590800"/>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6474" cy="2618503"/>
                    </a:xfrm>
                    <a:prstGeom prst="rect">
                      <a:avLst/>
                    </a:prstGeom>
                  </pic:spPr>
                </pic:pic>
              </a:graphicData>
            </a:graphic>
          </wp:inline>
        </w:drawing>
      </w:r>
    </w:p>
    <w:p w:rsidR="00C30533" w:rsidRPr="00C30533" w:rsidRDefault="00C30533" w:rsidP="00C30533">
      <w:pPr>
        <w:pStyle w:val="Lgende"/>
        <w:jc w:val="center"/>
        <w:rPr>
          <w:szCs w:val="24"/>
        </w:rPr>
      </w:pPr>
      <w:r>
        <w:rPr>
          <w:szCs w:val="24"/>
        </w:rPr>
        <w:fldChar w:fldCharType="begin"/>
      </w:r>
      <w:r>
        <w:rPr>
          <w:szCs w:val="24"/>
        </w:rPr>
        <w:instrText xml:space="preserve"> SEQ Figure \* ARABIC </w:instrText>
      </w:r>
      <w:r>
        <w:rPr>
          <w:szCs w:val="24"/>
        </w:rPr>
        <w:fldChar w:fldCharType="separate"/>
      </w:r>
      <w:r>
        <w:rPr>
          <w:noProof/>
          <w:szCs w:val="24"/>
        </w:rPr>
        <w:t>1</w:t>
      </w:r>
      <w:r>
        <w:rPr>
          <w:szCs w:val="24"/>
        </w:rPr>
        <w:fldChar w:fldCharType="end"/>
      </w:r>
      <w:r>
        <w:rPr>
          <w:szCs w:val="24"/>
        </w:rPr>
        <w:t>. On peut voir que la fréquence à retirer est celle à 502Hz, avec un ambitus de 499Hz à 505Hz.</w:t>
      </w:r>
    </w:p>
    <w:sectPr w:rsidR="00C30533" w:rsidRPr="00C3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09000F"/>
    <w:lvl w:ilvl="0">
      <w:start w:val="1"/>
      <w:numFmt w:val="decimal"/>
      <w:lvlText w:val="%1."/>
      <w:lvlJc w:val="left"/>
      <w:pPr>
        <w:ind w:left="360" w:hanging="360"/>
      </w:pPr>
      <w:rPr>
        <w:rFonts w:hint="default"/>
      </w:rPr>
    </w:lvl>
  </w:abstractNum>
  <w:abstractNum w:abstractNumId="1" w15:restartNumberingAfterBreak="0">
    <w:nsid w:val="11907070"/>
    <w:multiLevelType w:val="hybridMultilevel"/>
    <w:tmpl w:val="8A0A4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5574B1"/>
    <w:multiLevelType w:val="hybridMultilevel"/>
    <w:tmpl w:val="F8FEE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305545"/>
    <w:multiLevelType w:val="hybridMultilevel"/>
    <w:tmpl w:val="A46A0EE2"/>
    <w:lvl w:ilvl="0" w:tplc="E25A4A0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D22342"/>
    <w:multiLevelType w:val="hybridMultilevel"/>
    <w:tmpl w:val="9C304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EE1E7E"/>
    <w:multiLevelType w:val="multilevel"/>
    <w:tmpl w:val="57584036"/>
    <w:lvl w:ilvl="0">
      <w:start w:val="1"/>
      <w:numFmt w:val="decimal"/>
      <w:lvlText w:val="%1."/>
      <w:lvlJc w:val="left"/>
      <w:pPr>
        <w:ind w:left="360" w:hanging="360"/>
      </w:pPr>
      <w:rPr>
        <w:rFonts w:hint="default"/>
        <w:b/>
        <w:sz w:val="28"/>
      </w:rPr>
    </w:lvl>
    <w:lvl w:ilvl="1">
      <w:start w:val="1"/>
      <w:numFmt w:val="decimal"/>
      <w:isLgl/>
      <w:lvlText w:val="%1.%2."/>
      <w:lvlJc w:val="left"/>
      <w:pPr>
        <w:ind w:left="435" w:hanging="43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82"/>
    <w:rsid w:val="000D34C6"/>
    <w:rsid w:val="00137E28"/>
    <w:rsid w:val="0015527B"/>
    <w:rsid w:val="00157D97"/>
    <w:rsid w:val="00251191"/>
    <w:rsid w:val="0027795E"/>
    <w:rsid w:val="002C01AD"/>
    <w:rsid w:val="00325F44"/>
    <w:rsid w:val="003650D5"/>
    <w:rsid w:val="00386108"/>
    <w:rsid w:val="003D5121"/>
    <w:rsid w:val="0044289D"/>
    <w:rsid w:val="00445AE7"/>
    <w:rsid w:val="004C4258"/>
    <w:rsid w:val="0062253E"/>
    <w:rsid w:val="00661B28"/>
    <w:rsid w:val="006748EE"/>
    <w:rsid w:val="00692F38"/>
    <w:rsid w:val="006C2A76"/>
    <w:rsid w:val="007F3B60"/>
    <w:rsid w:val="007F69FA"/>
    <w:rsid w:val="0082677B"/>
    <w:rsid w:val="00833090"/>
    <w:rsid w:val="008447F4"/>
    <w:rsid w:val="00896ECB"/>
    <w:rsid w:val="00901EE1"/>
    <w:rsid w:val="00A31990"/>
    <w:rsid w:val="00A82BA4"/>
    <w:rsid w:val="00B41E22"/>
    <w:rsid w:val="00C04397"/>
    <w:rsid w:val="00C110A1"/>
    <w:rsid w:val="00C164BA"/>
    <w:rsid w:val="00C30533"/>
    <w:rsid w:val="00C456E0"/>
    <w:rsid w:val="00C55BEF"/>
    <w:rsid w:val="00C7349E"/>
    <w:rsid w:val="00CB268F"/>
    <w:rsid w:val="00D156C6"/>
    <w:rsid w:val="00D54FBE"/>
    <w:rsid w:val="00DB36DF"/>
    <w:rsid w:val="00DD1706"/>
    <w:rsid w:val="00E20598"/>
    <w:rsid w:val="00E31CBD"/>
    <w:rsid w:val="00E351F7"/>
    <w:rsid w:val="00E66A01"/>
    <w:rsid w:val="00EA4E8E"/>
    <w:rsid w:val="00ED7BF7"/>
    <w:rsid w:val="00EF1EFC"/>
    <w:rsid w:val="00F34DBD"/>
    <w:rsid w:val="00F67182"/>
    <w:rsid w:val="00F75B1C"/>
    <w:rsid w:val="00FA0D9E"/>
    <w:rsid w:val="00FB23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236"/>
  <w15:chartTrackingRefBased/>
  <w15:docId w15:val="{BEEE1454-2298-4CF0-9C04-F123468E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182"/>
    <w:pPr>
      <w:spacing w:after="0" w:line="480" w:lineRule="auto"/>
      <w:ind w:firstLine="709"/>
      <w:jc w:val="both"/>
    </w:pPr>
    <w:rPr>
      <w:rFonts w:ascii="Times New Roman" w:eastAsiaTheme="minorHAnsi" w:hAnsi="Times New Roman"/>
      <w:sz w:val="24"/>
      <w:lang w:val="fr-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depagetitre">
    <w:name w:val="Titre de page titre"/>
    <w:basedOn w:val="Policepardfaut"/>
    <w:uiPriority w:val="1"/>
    <w:rsid w:val="00F67182"/>
    <w:rPr>
      <w:rFonts w:ascii="Times New Roman" w:hAnsi="Times New Roman" w:cs="Times New Roman" w:hint="default"/>
      <w:i/>
      <w:iCs w:val="0"/>
      <w:sz w:val="24"/>
    </w:rPr>
  </w:style>
  <w:style w:type="paragraph" w:styleId="Listepuces">
    <w:name w:val="List Bullet"/>
    <w:basedOn w:val="Normal"/>
    <w:uiPriority w:val="99"/>
    <w:unhideWhenUsed/>
    <w:rsid w:val="00692F38"/>
    <w:pPr>
      <w:ind w:firstLine="0"/>
      <w:contextualSpacing/>
    </w:pPr>
  </w:style>
  <w:style w:type="paragraph" w:styleId="Lgende">
    <w:name w:val="caption"/>
    <w:basedOn w:val="Normal"/>
    <w:next w:val="Normal"/>
    <w:uiPriority w:val="35"/>
    <w:unhideWhenUsed/>
    <w:qFormat/>
    <w:rsid w:val="0082677B"/>
    <w:pPr>
      <w:spacing w:after="200" w:line="240" w:lineRule="auto"/>
    </w:pPr>
    <w:rPr>
      <w:i/>
      <w:iCs/>
      <w:color w:val="44546A" w:themeColor="text2"/>
      <w:sz w:val="18"/>
      <w:szCs w:val="18"/>
    </w:rPr>
  </w:style>
  <w:style w:type="paragraph" w:styleId="Paragraphedeliste">
    <w:name w:val="List Paragraph"/>
    <w:basedOn w:val="Normal"/>
    <w:uiPriority w:val="34"/>
    <w:qFormat/>
    <w:rsid w:val="0082677B"/>
    <w:pPr>
      <w:ind w:left="720"/>
      <w:contextualSpacing/>
    </w:pPr>
  </w:style>
  <w:style w:type="table" w:styleId="Grilledutableau">
    <w:name w:val="Table Grid"/>
    <w:basedOn w:val="TableauNormal"/>
    <w:uiPriority w:val="39"/>
    <w:rsid w:val="003D5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glossaryDocument" Target="glossary/document.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1.bin"/><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B1FE6C769F4B188FB578368D847732"/>
        <w:category>
          <w:name w:val="Général"/>
          <w:gallery w:val="placeholder"/>
        </w:category>
        <w:types>
          <w:type w:val="bbPlcHdr"/>
        </w:types>
        <w:behaviors>
          <w:behavior w:val="content"/>
        </w:behaviors>
        <w:guid w:val="{397A6FDC-F6DC-49B7-9B1C-BAFD595029F3}"/>
      </w:docPartPr>
      <w:docPartBody>
        <w:p w:rsidR="007177A8" w:rsidRDefault="00FB27A2" w:rsidP="00FB27A2">
          <w:pPr>
            <w:pStyle w:val="BAB1FE6C769F4B188FB578368D847732"/>
          </w:pPr>
          <w:r>
            <w:t>[Département]</w:t>
          </w:r>
        </w:p>
      </w:docPartBody>
    </w:docPart>
    <w:docPart>
      <w:docPartPr>
        <w:name w:val="F3EA2E871AD1436FB05E1777C8E41DB8"/>
        <w:category>
          <w:name w:val="Général"/>
          <w:gallery w:val="placeholder"/>
        </w:category>
        <w:types>
          <w:type w:val="bbPlcHdr"/>
        </w:types>
        <w:behaviors>
          <w:behavior w:val="content"/>
        </w:behaviors>
        <w:guid w:val="{14A9BBDB-F7B2-499B-9F80-12829B68053D}"/>
      </w:docPartPr>
      <w:docPartBody>
        <w:p w:rsidR="007177A8" w:rsidRDefault="00FB27A2" w:rsidP="00FB27A2">
          <w:pPr>
            <w:pStyle w:val="F3EA2E871AD1436FB05E1777C8E41DB8"/>
          </w:pPr>
          <w:r>
            <w:t>[Titre]</w:t>
          </w:r>
        </w:p>
      </w:docPartBody>
    </w:docPart>
    <w:docPart>
      <w:docPartPr>
        <w:name w:val="7B0A47678D2F462380E496D991D37472"/>
        <w:category>
          <w:name w:val="Général"/>
          <w:gallery w:val="placeholder"/>
        </w:category>
        <w:types>
          <w:type w:val="bbPlcHdr"/>
        </w:types>
        <w:behaviors>
          <w:behavior w:val="content"/>
        </w:behaviors>
        <w:guid w:val="{B90C2917-4B90-4C1E-AFCF-549862B88456}"/>
      </w:docPartPr>
      <w:docPartBody>
        <w:p w:rsidR="007177A8" w:rsidRDefault="00FB27A2" w:rsidP="00FB27A2">
          <w:pPr>
            <w:pStyle w:val="7B0A47678D2F462380E496D991D37472"/>
          </w:pPr>
          <w:r>
            <w:t>[Autrice/Auteur]</w:t>
          </w:r>
        </w:p>
      </w:docPartBody>
    </w:docPart>
    <w:docPart>
      <w:docPartPr>
        <w:name w:val="2ECDCC6E959045858B27D192320AA638"/>
        <w:category>
          <w:name w:val="Général"/>
          <w:gallery w:val="placeholder"/>
        </w:category>
        <w:types>
          <w:type w:val="bbPlcHdr"/>
        </w:types>
        <w:behaviors>
          <w:behavior w:val="content"/>
        </w:behaviors>
        <w:guid w:val="{ECD928BF-1888-4CF2-9B2A-05FED28116FF}"/>
      </w:docPartPr>
      <w:docPartBody>
        <w:p w:rsidR="007177A8" w:rsidRDefault="00FB27A2" w:rsidP="00FB27A2">
          <w:pPr>
            <w:pStyle w:val="2ECDCC6E959045858B27D192320AA638"/>
          </w:pPr>
          <w:r>
            <w:t>[Professeure/Professeur]</w:t>
          </w:r>
        </w:p>
      </w:docPartBody>
    </w:docPart>
    <w:docPart>
      <w:docPartPr>
        <w:name w:val="CC788E1F614340E99611B98E43D203B6"/>
        <w:category>
          <w:name w:val="Général"/>
          <w:gallery w:val="placeholder"/>
        </w:category>
        <w:types>
          <w:type w:val="bbPlcHdr"/>
        </w:types>
        <w:behaviors>
          <w:behavior w:val="content"/>
        </w:behaviors>
        <w:guid w:val="{1CE0BF2B-0DBA-406C-935D-392288092494}"/>
      </w:docPartPr>
      <w:docPartBody>
        <w:p w:rsidR="007177A8" w:rsidRDefault="00FB27A2" w:rsidP="00FB27A2">
          <w:pPr>
            <w:pStyle w:val="CC788E1F614340E99611B98E43D203B6"/>
          </w:pPr>
          <w:r>
            <w:t>[Cours]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2"/>
    <w:rsid w:val="001E63A9"/>
    <w:rsid w:val="003F4506"/>
    <w:rsid w:val="004B2105"/>
    <w:rsid w:val="007177A8"/>
    <w:rsid w:val="00CA56E2"/>
    <w:rsid w:val="00DC4E32"/>
    <w:rsid w:val="00FB27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B1FE6C769F4B188FB578368D847732">
    <w:name w:val="BAB1FE6C769F4B188FB578368D847732"/>
    <w:rsid w:val="00FB27A2"/>
  </w:style>
  <w:style w:type="paragraph" w:customStyle="1" w:styleId="F3EA2E871AD1436FB05E1777C8E41DB8">
    <w:name w:val="F3EA2E871AD1436FB05E1777C8E41DB8"/>
    <w:rsid w:val="00FB27A2"/>
  </w:style>
  <w:style w:type="paragraph" w:customStyle="1" w:styleId="7B0A47678D2F462380E496D991D37472">
    <w:name w:val="7B0A47678D2F462380E496D991D37472"/>
    <w:rsid w:val="00FB27A2"/>
  </w:style>
  <w:style w:type="paragraph" w:customStyle="1" w:styleId="2ECDCC6E959045858B27D192320AA638">
    <w:name w:val="2ECDCC6E959045858B27D192320AA638"/>
    <w:rsid w:val="00FB27A2"/>
  </w:style>
  <w:style w:type="paragraph" w:customStyle="1" w:styleId="CC788E1F614340E99611B98E43D203B6">
    <w:name w:val="CC788E1F614340E99611B98E43D203B6"/>
    <w:rsid w:val="00FB2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13</Pages>
  <Words>1325</Words>
  <Characters>7559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Auclair-Labbé</dc:creator>
  <cp:keywords/>
  <dc:description/>
  <cp:lastModifiedBy>Nicolas Auclair-Labbé</cp:lastModifiedBy>
  <cp:revision>35</cp:revision>
  <dcterms:created xsi:type="dcterms:W3CDTF">2020-10-23T15:41:00Z</dcterms:created>
  <dcterms:modified xsi:type="dcterms:W3CDTF">2020-10-25T17:38:00Z</dcterms:modified>
</cp:coreProperties>
</file>