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Участие студентов в олимпиадах за 2026 год. Записей участия: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Олимпиада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Баллы</w:t>
            </w:r>
          </w:p>
        </w:tc>
        <w:tc>
          <w:tcPr>
            <w:tcW w:type="dxa" w:w="1728"/>
          </w:tcPr>
          <w:p>
            <w:r>
              <w:t>Результат</w:t>
            </w:r>
          </w:p>
        </w:tc>
      </w:tr>
      <w:tr>
        <w:tc>
          <w:tcPr>
            <w:tcW w:type="dxa" w:w="1728"/>
          </w:tcPr>
          <w:p>
            <w:r>
              <w:t>Проверка полного сценария FastAPI</w:t>
            </w:r>
          </w:p>
        </w:tc>
        <w:tc>
          <w:tcPr>
            <w:tcW w:type="dxa" w:w="1728"/>
          </w:tcPr>
          <w:p>
            <w:r>
              <w:t>2026-10-19</w:t>
            </w:r>
          </w:p>
        </w:tc>
        <w:tc>
          <w:tcPr>
            <w:tcW w:type="dxa" w:w="1728"/>
          </w:tcPr>
          <w:p>
            <w:r>
              <w:t>Учебный Студент Для Проверки</w:t>
            </w:r>
          </w:p>
        </w:tc>
        <w:tc>
          <w:tcPr>
            <w:tcW w:type="dxa" w:w="1728"/>
          </w:tcPr>
          <w:p>
            <w:r>
              <w:t>95.5</w:t>
            </w:r>
          </w:p>
        </w:tc>
        <w:tc>
          <w:tcPr>
            <w:tcW w:type="dxa" w:w="1728"/>
          </w:tcPr>
          <w:p>
            <w:r>
              <w:t>Победитель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