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 Sharp</w:t>
        <w:br w:type="textWrapping"/>
        <w:t xml:space="preserve">Assignment 4</w:t>
        <w:br w:type="textWrapping"/>
        <w:t xml:space="preserve">03/01/2026</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Visualization</w:t>
        <w:br w:type="textWrapping"/>
        <w:t xml:space="preserve">The Technical Visualization shows the trends for higher education appropriations in California, New York, Texas, Florida, and Illinois, from the 1990-91 academic year to 2020-21 with data points for every five years. This line graph compares the appropriations per full time enrolled student in dollars by academic year, with a different color used to denote each state and designated in a key. This visualization could improve its clarity by making the lines more distinct for the audience and including a national funding average for ease of comparison between years and states. For the project's focus on regional funding, focusing on only five states denies opportunity for a comprehensive analysis of all educational regions within the United States. If this line graph instead compared states from every region, it would improve its accuracy and usefulness. </w:t>
        <w:br w:type="textWrapping"/>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Visualization</w:t>
        <w:br w:type="textWrapping"/>
        <w:t xml:space="preserve">This vertical bar chart displays the state higher education funding for ten states across a variety of regions within the 2020-21 academic year, in dollars appropriated per full time enrolled student. These data points are easily compared to the national average appropriation per student in that academic year being displayed clearly with a dashed red line across the bars with a key displaying its value. This provides a visually pleasing and easily interpreted comparison for each of these regions funding, but it is limited to the single academic year which may limit its usage. A possible improvement to this visualization could be the addition of other years funding for each academic year for each state. The benefit would be the ability to compare these, but  more years added to a bar chart could detriment its readability. This visualization of funding data could be useful, especially if there is a section within the report that highlights educational funding disparity between certain regions, where this could accompany it to allow the audience to view this comparison with the national average. </w:t>
        <w:br w:type="textWrapping"/>
        <w:br w:type="textWrapping"/>
        <w:t xml:space="preserve">Story Visualization</w:t>
        <w:br w:type="textWrapping"/>
        <w:t xml:space="preserve">The Story Visualization contains two visualizations intended to be used together to create a story of the state appropriation funding over time. The first section is a horizontal bar chart which compares ten states percent change in state appropriations. The secondary visualization features a box and whisker plot which shows the minimum, lower quartile, median, upper quartile, and maximum appropriation per full time enrolled student within those states for every fifth academic year from 1990-91 to 2020-21. This story visualization can be very beneficial for identifying differences between the states funding across years, but it misses important clarifications that could benefit the audience. For the horizontal bar chart, it is comparing the percent change in state appropriations across that entire 30 year period, but it does not identify whether it is representing an increase or decrease in appropriation for any state. The accompanying box plot similarly lacks any by state comparison, where the audience is unable to capture which state holds the maximum or minimum. The benefit of this visualization is the ability to see a bigger picture of the appropriations over time without looking into specific regions, which could be useful, although the first half of this visualization is likely a detriment to overall usage and should instead have the states being compared added to the box plot. It would also be beneficial to color in the boxes in the box plot for increased visibility for the audience.  </w:t>
        <w:br w:type="textWrapping"/>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Suggested Visualization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report on regional educational funding, I believe the most appropriate visualization provided is the simple bar chart. This provides a clear comparison between the regions with a visible baseline average, using more recent data. The data is well organized and relevant to our report, with minor improvements and alterations being possible to better suit our needs.  The other contender is  the line graph which is clear and useful, but its limited regionality would require amendment prior to use. It is my recommendation that we do not use the story visualization as it can be difficult to interpret and would require significant changes before it could be used in this report.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