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 Sharp</w:t>
        <w:br w:type="textWrapping"/>
        <w:t xml:space="preserve">03/15/2026</w:t>
        <w:br w:type="textWrapping"/>
        <w:t xml:space="preserve">540 Activity 6</w:t>
        <w:br w:type="textWrapping"/>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Choices</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implementing a variation of colors for different countries, it is easier for the viewer to distinguish them and make correlations between them. In a black and white graph, or one that has limited variation, there is additional cognitive load decreasing the effectiveness of the visualization. Limiting the number of countries having their death totals displayed in any one visualization allowed for a more focused inspection at their trends over time. By ensuring that the countries we do utilize in the visualizations are the ones with the greatest death totals, it is easier to see their correlation with the total death count. Including legends allows for more clarity regarding the graph's data where the user can clearly distinguish between data points not just by color but also listed out on the side of the visualization. Allowing for the user to hover a mouse over the interactive visualization enhances both its clarity and its impact, it provides the ability to view precise data points with the ability to zoom in on areas that require further inspection. Additional design choices that could aid the user is changing the variables and including the ability to toggle between which countries the user would like to look into deeper. Additionally, adding a visualization which shows other factors that impact death totals like population or having the proportion of people rather than simply a total could provide </w:t>
      </w:r>
      <w:r w:rsidDel="00000000" w:rsidR="00000000" w:rsidRPr="00000000">
        <w:rPr>
          <w:rFonts w:ascii="Times New Roman" w:cs="Times New Roman" w:eastAsia="Times New Roman" w:hAnsi="Times New Roman"/>
          <w:sz w:val="24"/>
          <w:szCs w:val="24"/>
          <w:rtl w:val="0"/>
        </w:rPr>
        <w:t xml:space="preserve">substancial</w:t>
      </w:r>
      <w:r w:rsidDel="00000000" w:rsidR="00000000" w:rsidRPr="00000000">
        <w:rPr>
          <w:rFonts w:ascii="Times New Roman" w:cs="Times New Roman" w:eastAsia="Times New Roman" w:hAnsi="Times New Roman"/>
          <w:sz w:val="24"/>
          <w:szCs w:val="24"/>
          <w:rtl w:val="0"/>
        </w:rPr>
        <w:t xml:space="preserve"> impact.</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Challenges</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faced numerous challenges when implementing interactivity and animation into my visualizations. This was my first time using </w:t>
      </w:r>
      <w:r w:rsidDel="00000000" w:rsidR="00000000" w:rsidRPr="00000000">
        <w:rPr>
          <w:rFonts w:ascii="Times New Roman" w:cs="Times New Roman" w:eastAsia="Times New Roman" w:hAnsi="Times New Roman"/>
          <w:sz w:val="24"/>
          <w:szCs w:val="24"/>
          <w:rtl w:val="0"/>
        </w:rPr>
        <w:t xml:space="preserve">plotly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matlib</w:t>
      </w:r>
      <w:r w:rsidDel="00000000" w:rsidR="00000000" w:rsidRPr="00000000">
        <w:rPr>
          <w:rFonts w:ascii="Times New Roman" w:cs="Times New Roman" w:eastAsia="Times New Roman" w:hAnsi="Times New Roman"/>
          <w:sz w:val="24"/>
          <w:szCs w:val="24"/>
          <w:rtl w:val="0"/>
        </w:rPr>
        <w:t xml:space="preserve"> for this purpose and I was unfamiliar with the functions that I needed to call. I had issues with getting the visualization to appear. It was a trial and error of figuring out what I had incorrectly written and fixing the variables I had set. For example, I previously erroneously wrote it to make a calculation for scale based on the date which ended up making everything a straight vertical line on one date. This was clearly incorrect, so I kept working at it until it made sense as an output. The fix was to instead use the dates as originally posted and not attempt to alter it, although this made it less visually pleasing on the axis in my opinion.  The animation had some issues with display which were typically resolved with waiting for it to load because making any changes while waiting would crash the terminal. The first few attempts at my animation had all of my countries listed as one line because I iterated line by line within the top-ten rather than grouping them by country, this was resolved after I added a for loop to iterate through distinct countries and dates. I had previously thought that it would automatically fix a lot of the formatting issues and that resulted in some extra trial and error. Another problem I found was that it kept setting my index on the dataframe in this section, so it would need to be reset and have any un-needed columns removed once more. I am not sure why this was happening, I resolved to remove the unnecessary columns as needed and move on since the dataframe was otherwise appearing to work as intended. </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&amp; Cognitive Load</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was incorporated with clear labels and color cohesion that supports colorblindness. Limiting data that appears on visualizations eases the cognitive load that a viewer must bear. Rather than creating a visualization which contains data points from all 200+ countries that had entries within the dataframe, it was limited to between 5 and 20 countries or a world view. Creating a visualization that displayed the worldwide covid total death counts while also showing a focus on the countries with the most deaths, created an opportunity to compare them effectively. Including legends where applicable also aided in the accessibility and cognitive load of my visualizations by allowing for quick identification of the data. If there were to be a large data set visualized with numerous countries only listed on the legend, this would increase the cognitive load rather than aiding it. The ability to zoom in and hover the mouse over points on the visualizations also benefitted the user by allowing ease of comparison and it removes the requirement to line up between the x-axis and y-axis to calculate the value at any point on the visualization. It also showed the specific death counts separately in an easy to see format. The animated visualization allows the user to pause and alter the speed in which it plays which is important for both accessibility and cognitive load. If an animation plays too quickly it can result in missed comparisons and an overwhelming amount of data without time to understand it. </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