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480" w:lineRule="auto"/>
        <w:contextualSpacing w:val="0"/>
        <w:jc w:val="center"/>
        <w:rPr>
          <w:rFonts w:ascii="Times New Roman" w:cs="Times New Roman" w:eastAsia="Times New Roman" w:hAnsi="Times New Roman"/>
          <w:b w:val="1"/>
        </w:rPr>
      </w:pPr>
      <w:bookmarkStart w:colFirst="0" w:colLast="0" w:name="_hnmhub33jivq" w:id="0"/>
      <w:bookmarkEnd w:id="0"/>
      <w:r w:rsidDel="00000000" w:rsidR="00000000" w:rsidRPr="00000000">
        <w:rPr>
          <w:rFonts w:ascii="Times New Roman" w:cs="Times New Roman" w:eastAsia="Times New Roman" w:hAnsi="Times New Roman"/>
          <w:b w:val="1"/>
          <w:rtl w:val="0"/>
        </w:rPr>
        <w:t xml:space="preserve">Mission Statement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mission of the Iowa Western Community College (IWCC) Help Desk is to assist in upping our internal and external user communities by enabling our users through making Information Technology resources readily available and accessible. We achieve this by providing assistance with electronic devices such as but not limited to; Smartphones, Tablet PCs, Apple iOS, and Netbooks in a single point of contact for customer-focused, quality services and support.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