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333" w:rsidRDefault="00DE24BA" w:rsidP="00E16333">
      <w:pPr>
        <w:pStyle w:val="Title"/>
        <w:pBdr>
          <w:bottom w:val="single" w:sz="4" w:space="4" w:color="auto"/>
        </w:pBdr>
        <w:rPr>
          <w:color w:val="auto"/>
        </w:rPr>
      </w:pPr>
      <w:r>
        <w:rPr>
          <w:color w:val="auto"/>
        </w:rPr>
        <w:t>Flash Boys: are markets rigged</w:t>
      </w:r>
      <w:r w:rsidR="003256BD">
        <w:rPr>
          <w:color w:val="auto"/>
        </w:rPr>
        <w:t>?</w:t>
      </w:r>
    </w:p>
    <w:p w:rsidR="00DE24BA" w:rsidRDefault="003256BD" w:rsidP="00DE24BA">
      <w:r>
        <w:t>Although the title might thoughts towards</w:t>
      </w:r>
      <w:r w:rsidR="00DE24BA">
        <w:t xml:space="preserve"> an 80’s TV-show,</w:t>
      </w:r>
      <w:r>
        <w:t xml:space="preserve"> Michael Lewis’ new book, Flash Boys,</w:t>
      </w:r>
      <w:r w:rsidR="00DE24BA">
        <w:t xml:space="preserve"> is in fact a very worrying account of how the US stock market might be rigged by high frequency traders. In light of this release, the New York Times has published the fascinating story of Royal Bank of Canada trader Brat </w:t>
      </w:r>
      <w:proofErr w:type="spellStart"/>
      <w:r w:rsidR="00DE24BA">
        <w:t>Katsuyama</w:t>
      </w:r>
      <w:proofErr w:type="spellEnd"/>
      <w:r w:rsidR="00DE24BA">
        <w:t>, who was among the first to realize what high frequency trading did to the market and went on to establish the first “</w:t>
      </w:r>
      <w:r w:rsidR="00DE24BA" w:rsidRPr="00E31FA5">
        <w:t>fair-access platform</w:t>
      </w:r>
      <w:r w:rsidR="00DE24BA">
        <w:t xml:space="preserve">”, the IEX (click </w:t>
      </w:r>
      <w:r w:rsidR="00DE24BA" w:rsidRPr="00E31FA5">
        <w:rPr>
          <w:shd w:val="clear" w:color="auto" w:fill="92CDDC" w:themeFill="accent5" w:themeFillTint="99"/>
        </w:rPr>
        <w:t>here</w:t>
      </w:r>
      <w:r w:rsidR="00DE24BA">
        <w:t xml:space="preserve">). Could the same be happening in commodity markets? Some say yes (click </w:t>
      </w:r>
      <w:r w:rsidR="00DE24BA" w:rsidRPr="00E31FA5">
        <w:rPr>
          <w:shd w:val="clear" w:color="auto" w:fill="B2A1C7" w:themeFill="accent4" w:themeFillTint="99"/>
        </w:rPr>
        <w:t>here</w:t>
      </w:r>
      <w:r w:rsidR="00DE24BA">
        <w:t xml:space="preserve">), but the story will certainly gain more attention now that the Federal Bureau of Investigation (FBI) has launched a probe into high frequency trading (click </w:t>
      </w:r>
      <w:r w:rsidR="00DE24BA" w:rsidRPr="006514CD">
        <w:rPr>
          <w:shd w:val="clear" w:color="auto" w:fill="92D050"/>
        </w:rPr>
        <w:t>here</w:t>
      </w:r>
      <w:r w:rsidR="00DE24BA">
        <w:t>).</w:t>
      </w:r>
    </w:p>
    <w:p w:rsidR="00E16333" w:rsidRDefault="002A6795" w:rsidP="00E16333">
      <w:r>
        <w:t>Economic historians usually label the western economic miracle leading up to the industrial revolution as the “Great Divergence”</w:t>
      </w:r>
      <w:r w:rsidR="00780E95">
        <w:t xml:space="preserve">. However, we could easily apply the same terminology to the recent developments in commodity markets. Agricultural commodities for once have largely been on the rise. Including commodities such as butter, coffee, orange and pork belly, the Financial Times has estimated that full </w:t>
      </w:r>
      <w:r w:rsidR="00D70854">
        <w:t xml:space="preserve">breakfast on average </w:t>
      </w:r>
      <w:r w:rsidR="000B75D2">
        <w:t xml:space="preserve">may </w:t>
      </w:r>
      <w:r w:rsidR="00D70854">
        <w:t xml:space="preserve">have increased by </w:t>
      </w:r>
      <w:r w:rsidR="000B75D2">
        <w:t xml:space="preserve">around </w:t>
      </w:r>
      <w:r w:rsidR="00D70854">
        <w:t xml:space="preserve">24 percent </w:t>
      </w:r>
      <w:r w:rsidR="000B75D2">
        <w:t>over</w:t>
      </w:r>
      <w:r w:rsidR="00D70854">
        <w:t xml:space="preserve"> </w:t>
      </w:r>
      <w:r w:rsidR="000B75D2">
        <w:t>the first three months of 2014</w:t>
      </w:r>
      <w:r w:rsidR="00D70854">
        <w:t xml:space="preserve"> </w:t>
      </w:r>
      <w:r w:rsidR="000B75D2">
        <w:t>(</w:t>
      </w:r>
      <w:r w:rsidR="00D70854">
        <w:t xml:space="preserve">click </w:t>
      </w:r>
      <w:r w:rsidR="00D70854" w:rsidRPr="00D70854">
        <w:rPr>
          <w:highlight w:val="yellow"/>
        </w:rPr>
        <w:t>here</w:t>
      </w:r>
      <w:r w:rsidR="000B75D2">
        <w:t>)</w:t>
      </w:r>
      <w:r w:rsidR="00D70854">
        <w:t>. While current regional concerns such as the drought in Brazil may take some</w:t>
      </w:r>
      <w:r w:rsidR="000B75D2">
        <w:t xml:space="preserve"> of the</w:t>
      </w:r>
      <w:r w:rsidR="00D70854">
        <w:t xml:space="preserve"> blame, farmers around the world </w:t>
      </w:r>
      <w:r w:rsidR="000B75D2">
        <w:t>are also</w:t>
      </w:r>
      <w:r w:rsidR="00D70854">
        <w:t xml:space="preserve"> jittering on the prospect of another “El </w:t>
      </w:r>
      <w:proofErr w:type="spellStart"/>
      <w:r w:rsidR="00D70854">
        <w:t>Ninõ</w:t>
      </w:r>
      <w:proofErr w:type="spellEnd"/>
      <w:r w:rsidR="00D70854">
        <w:t xml:space="preserve">” and the destructive weather patterns that </w:t>
      </w:r>
      <w:r w:rsidR="003F440E">
        <w:t xml:space="preserve">tend to </w:t>
      </w:r>
      <w:r w:rsidR="00D70854">
        <w:t xml:space="preserve">follow </w:t>
      </w:r>
      <w:r w:rsidR="000B75D2">
        <w:t>(</w:t>
      </w:r>
      <w:r w:rsidR="00D70854">
        <w:t xml:space="preserve">click </w:t>
      </w:r>
      <w:r w:rsidR="00D70854" w:rsidRPr="00D70854">
        <w:rPr>
          <w:highlight w:val="green"/>
        </w:rPr>
        <w:t>here</w:t>
      </w:r>
      <w:r w:rsidR="000B75D2">
        <w:t>)</w:t>
      </w:r>
      <w:r w:rsidR="00D70854">
        <w:t>.</w:t>
      </w:r>
    </w:p>
    <w:p w:rsidR="000B75D2" w:rsidRDefault="000B75D2" w:rsidP="00E16333">
      <w:r>
        <w:t>The other leg of this “Great Divergence” is</w:t>
      </w:r>
      <w:r w:rsidR="00586F7C">
        <w:t xml:space="preserve"> industrial commodities,</w:t>
      </w:r>
      <w:r>
        <w:t xml:space="preserve"> where</w:t>
      </w:r>
      <w:r w:rsidR="00586F7C">
        <w:t xml:space="preserve"> copper in particular saw a large price decreases</w:t>
      </w:r>
      <w:r w:rsidR="0004251B">
        <w:t xml:space="preserve"> </w:t>
      </w:r>
      <w:r w:rsidR="00586F7C">
        <w:t>over the last month.</w:t>
      </w:r>
      <w:r w:rsidR="0004251B">
        <w:t xml:space="preserve"> The trigger for this volatility </w:t>
      </w:r>
      <w:r w:rsidR="00CB265C">
        <w:t>was sluggish economic data out of China and the fact that the country had its first corporate bond default. The latter was of particular concern since as much as 95 percent of warehouses bonded copper may serve as collateral for loans and other financing arrangements</w:t>
      </w:r>
      <w:r w:rsidR="00376AF4">
        <w:t xml:space="preserve"> (click </w:t>
      </w:r>
      <w:r w:rsidR="00376AF4" w:rsidRPr="00CB265C">
        <w:rPr>
          <w:highlight w:val="red"/>
        </w:rPr>
        <w:t>here</w:t>
      </w:r>
      <w:r w:rsidR="00376AF4">
        <w:t>)</w:t>
      </w:r>
      <w:r w:rsidR="00CB265C">
        <w:t>.</w:t>
      </w:r>
      <w:r w:rsidR="00376AF4">
        <w:t xml:space="preserve"> </w:t>
      </w:r>
    </w:p>
    <w:p w:rsidR="00586F7C" w:rsidRDefault="00376AF4" w:rsidP="00E16333">
      <w:r>
        <w:t xml:space="preserve">Some speculate that the recent events might signal the end of “Dr. Copper” as </w:t>
      </w:r>
      <w:r w:rsidR="003D4D69">
        <w:t>bellwether</w:t>
      </w:r>
      <w:r>
        <w:t xml:space="preserve"> for the economy, as the metal’s price likely says more on the current state of China, </w:t>
      </w:r>
      <w:r w:rsidR="000B75D2">
        <w:t xml:space="preserve">where about </w:t>
      </w:r>
      <w:r>
        <w:t>40 percent of global copper production</w:t>
      </w:r>
      <w:r w:rsidR="000B75D2">
        <w:t xml:space="preserve"> is consumed</w:t>
      </w:r>
      <w:r>
        <w:t xml:space="preserve">, rather than the global economy (click </w:t>
      </w:r>
      <w:r w:rsidRPr="003D4D69">
        <w:rPr>
          <w:highlight w:val="darkMagenta"/>
        </w:rPr>
        <w:t>here</w:t>
      </w:r>
      <w:r>
        <w:t>).</w:t>
      </w:r>
      <w:r w:rsidR="00CB265C">
        <w:t xml:space="preserve"> </w:t>
      </w:r>
      <w:r w:rsidR="003D4D69">
        <w:t>Currently</w:t>
      </w:r>
      <w:r w:rsidR="00CB265C">
        <w:t xml:space="preserve"> China is planning to cut </w:t>
      </w:r>
      <w:r w:rsidR="003F440E">
        <w:t xml:space="preserve">its </w:t>
      </w:r>
      <w:r w:rsidR="00CB265C">
        <w:t xml:space="preserve">subsidies (click </w:t>
      </w:r>
      <w:r w:rsidR="00CB265C" w:rsidRPr="00CB265C">
        <w:rPr>
          <w:highlight w:val="lightGray"/>
        </w:rPr>
        <w:t>here</w:t>
      </w:r>
      <w:r w:rsidR="00CB265C">
        <w:t xml:space="preserve">) and </w:t>
      </w:r>
      <w:r w:rsidR="00FB4306">
        <w:t>steel mills</w:t>
      </w:r>
      <w:r w:rsidR="00CB265C">
        <w:t xml:space="preserve"> may be </w:t>
      </w:r>
      <w:r w:rsidR="00FB4306">
        <w:t>particularly</w:t>
      </w:r>
      <w:r w:rsidR="00CB265C">
        <w:t xml:space="preserve"> hard hit. A </w:t>
      </w:r>
      <w:r w:rsidR="00FB4306">
        <w:t>recent survey by Macquarie Commodities Research among steel mills found that “</w:t>
      </w:r>
      <w:r w:rsidR="00FB4306" w:rsidRPr="000B75D2">
        <w:rPr>
          <w:i/>
        </w:rPr>
        <w:t>for the first time in the history of the steel survey not one smaller mill reported that they are making money</w:t>
      </w:r>
      <w:r w:rsidR="00FB4306">
        <w:t xml:space="preserve">”. Click </w:t>
      </w:r>
      <w:r w:rsidR="00FB4306" w:rsidRPr="00CB265C">
        <w:rPr>
          <w:shd w:val="clear" w:color="auto" w:fill="FABF8F" w:themeFill="accent6" w:themeFillTint="99"/>
        </w:rPr>
        <w:t>here</w:t>
      </w:r>
      <w:r w:rsidR="00494FF2">
        <w:t xml:space="preserve"> to read the recap of the survey by the Financial Times</w:t>
      </w:r>
      <w:r w:rsidR="00CB265C">
        <w:t>.</w:t>
      </w:r>
    </w:p>
    <w:p w:rsidR="00073A14" w:rsidRDefault="00586F7C" w:rsidP="00E16333">
      <w:r>
        <w:t>The controversies relating to the warehousing issues at the London Metal Exchange (LME) continue</w:t>
      </w:r>
      <w:r w:rsidR="000B75D2">
        <w:t xml:space="preserve"> to make headlines</w:t>
      </w:r>
      <w:r>
        <w:t xml:space="preserve">. </w:t>
      </w:r>
      <w:proofErr w:type="spellStart"/>
      <w:r>
        <w:t>Rusal</w:t>
      </w:r>
      <w:proofErr w:type="spellEnd"/>
      <w:r>
        <w:t xml:space="preserve">, the World’s largest aluminium </w:t>
      </w:r>
      <w:proofErr w:type="gramStart"/>
      <w:r>
        <w:t>producer</w:t>
      </w:r>
      <w:r w:rsidR="000B75D2">
        <w:t>,</w:t>
      </w:r>
      <w:proofErr w:type="gramEnd"/>
      <w:r>
        <w:t xml:space="preserve"> had filed a lawsuit against the LME’s new warehousing rules that would oblige warehouse</w:t>
      </w:r>
      <w:r w:rsidR="000B75D2">
        <w:t>s</w:t>
      </w:r>
      <w:r>
        <w:t xml:space="preserve"> with queues longer than 50 days to unload more metal than they bring in. To the frustration of aluminium purchasers</w:t>
      </w:r>
      <w:r w:rsidR="000B75D2">
        <w:t>,</w:t>
      </w:r>
      <w:r w:rsidR="00FD0A3B">
        <w:t xml:space="preserve"> </w:t>
      </w:r>
      <w:r w:rsidR="000B75D2">
        <w:t>the ruling went</w:t>
      </w:r>
      <w:r w:rsidR="003F440E">
        <w:t xml:space="preserve"> against the LME when the</w:t>
      </w:r>
      <w:r w:rsidR="00FD0A3B">
        <w:t xml:space="preserve"> court </w:t>
      </w:r>
      <w:r w:rsidR="000B75D2">
        <w:t>deemed</w:t>
      </w:r>
      <w:r w:rsidR="00FD0A3B">
        <w:t xml:space="preserve"> </w:t>
      </w:r>
      <w:r w:rsidR="003F440E">
        <w:t xml:space="preserve">the </w:t>
      </w:r>
      <w:proofErr w:type="spellStart"/>
      <w:r w:rsidR="003F440E">
        <w:t>exhange’s</w:t>
      </w:r>
      <w:proofErr w:type="spellEnd"/>
      <w:r w:rsidR="00FD0A3B" w:rsidRPr="00FD0A3B">
        <w:t xml:space="preserve"> consultation procedure </w:t>
      </w:r>
      <w:r w:rsidR="00FD0A3B">
        <w:t>to be</w:t>
      </w:r>
      <w:r w:rsidR="00FD0A3B" w:rsidRPr="00FD0A3B">
        <w:t xml:space="preserve"> “unfair and unlawful”</w:t>
      </w:r>
      <w:r w:rsidR="00FD0A3B">
        <w:t xml:space="preserve"> (click </w:t>
      </w:r>
      <w:r w:rsidR="00FD0A3B" w:rsidRPr="00586F7C">
        <w:rPr>
          <w:highlight w:val="cyan"/>
        </w:rPr>
        <w:t>here</w:t>
      </w:r>
      <w:r w:rsidR="00FD0A3B">
        <w:t xml:space="preserve">). </w:t>
      </w:r>
      <w:r w:rsidR="00FD0A3B" w:rsidRPr="00FD0A3B">
        <w:t xml:space="preserve">Oleg </w:t>
      </w:r>
      <w:proofErr w:type="spellStart"/>
      <w:r w:rsidR="00FD0A3B" w:rsidRPr="00FD0A3B">
        <w:t>Deripaska</w:t>
      </w:r>
      <w:proofErr w:type="spellEnd"/>
      <w:r w:rsidR="00FD0A3B">
        <w:t xml:space="preserve">, </w:t>
      </w:r>
      <w:r w:rsidR="0043416F">
        <w:t xml:space="preserve">chief executive of </w:t>
      </w:r>
      <w:proofErr w:type="spellStart"/>
      <w:r w:rsidR="0043416F">
        <w:t>Rusal</w:t>
      </w:r>
      <w:proofErr w:type="spellEnd"/>
      <w:r w:rsidR="0043416F">
        <w:t xml:space="preserve">, </w:t>
      </w:r>
      <w:r w:rsidR="000B75D2">
        <w:t>is</w:t>
      </w:r>
      <w:r w:rsidR="0043416F">
        <w:t xml:space="preserve"> therefore probably the only Russian oligarch with a smile on his lips</w:t>
      </w:r>
      <w:r w:rsidR="003F440E">
        <w:t xml:space="preserve"> these days</w:t>
      </w:r>
      <w:r w:rsidR="0043416F">
        <w:t xml:space="preserve"> – even though his company recently had to take a net loss of USD 3.2 billion for the financial year 2013 (click </w:t>
      </w:r>
      <w:r w:rsidR="0043416F" w:rsidRPr="0043416F">
        <w:rPr>
          <w:highlight w:val="magenta"/>
        </w:rPr>
        <w:t>here</w:t>
      </w:r>
      <w:r w:rsidR="0043416F">
        <w:t>)</w:t>
      </w:r>
    </w:p>
    <w:p w:rsidR="00475AE6" w:rsidRDefault="00475AE6" w:rsidP="00E16333">
      <w:r>
        <w:lastRenderedPageBreak/>
        <w:t xml:space="preserve">However, at least on one point there seems to be some convergence between agricultural and industrial commodities. </w:t>
      </w:r>
      <w:r w:rsidR="00136D50">
        <w:t>P</w:t>
      </w:r>
      <w:r>
        <w:t>articipants in the oil and cotton market</w:t>
      </w:r>
      <w:r w:rsidR="00136D50">
        <w:t>s</w:t>
      </w:r>
      <w:r>
        <w:t xml:space="preserve"> increasingly agree that the major contracts and price benchmarks are in need of a reform. Slowing output from the North Sea is increasingly calling for a reform of the Brent benchmark to potentially include grades from West Africa, Kazakhstan and even Russia and the United States (click </w:t>
      </w:r>
      <w:r w:rsidRPr="00475AE6">
        <w:rPr>
          <w:shd w:val="clear" w:color="auto" w:fill="C2D69B" w:themeFill="accent3" w:themeFillTint="99"/>
        </w:rPr>
        <w:t>here</w:t>
      </w:r>
      <w:r>
        <w:t>).</w:t>
      </w:r>
      <w:r w:rsidR="00B67CA1">
        <w:t xml:space="preserve"> The cotton market</w:t>
      </w:r>
      <w:r w:rsidR="00136D50">
        <w:t>, on the other hand,</w:t>
      </w:r>
      <w:r w:rsidR="00B67CA1">
        <w:t xml:space="preserve"> is already one step ahead as “World Cotton” futures are set to list on the Intercontinental Exchange during the second half of 2014 (click </w:t>
      </w:r>
      <w:r w:rsidR="00B67CA1" w:rsidRPr="00B67CA1">
        <w:rPr>
          <w:shd w:val="clear" w:color="auto" w:fill="948A54" w:themeFill="background2" w:themeFillShade="80"/>
        </w:rPr>
        <w:t>here</w:t>
      </w:r>
      <w:r w:rsidR="00B67CA1">
        <w:t>).</w:t>
      </w:r>
      <w:r w:rsidR="00724B4A">
        <w:t xml:space="preserve"> Be sure to stay up-to-date on the </w:t>
      </w:r>
      <w:proofErr w:type="spellStart"/>
      <w:r w:rsidR="00724B4A">
        <w:t>Kairos</w:t>
      </w:r>
      <w:proofErr w:type="spellEnd"/>
      <w:r w:rsidR="00724B4A">
        <w:t xml:space="preserve"> portal for the latest developments in the world of commoditit</w:t>
      </w:r>
      <w:bookmarkStart w:id="0" w:name="_GoBack"/>
      <w:bookmarkEnd w:id="0"/>
      <w:r w:rsidR="00724B4A">
        <w:t xml:space="preserve">es. </w:t>
      </w:r>
    </w:p>
    <w:p w:rsidR="00414BFC" w:rsidRDefault="00414BFC" w:rsidP="00E16333"/>
    <w:p w:rsidR="00DE24BA" w:rsidRDefault="00DE24BA" w:rsidP="00DE24BA">
      <w:r w:rsidRPr="00E31FA5">
        <w:rPr>
          <w:shd w:val="clear" w:color="auto" w:fill="92CDDC" w:themeFill="accent5" w:themeFillTint="99"/>
        </w:rPr>
        <w:t>Link 1:</w:t>
      </w:r>
      <w:r>
        <w:t xml:space="preserve"> </w:t>
      </w:r>
      <w:hyperlink r:id="rId6" w:history="1">
        <w:r w:rsidRPr="00785F66">
          <w:rPr>
            <w:rStyle w:val="Hyperlink"/>
          </w:rPr>
          <w:t>http://www.nytimes.com/2014/04/06/magazine/flash-boys-michael-lewis.html?smid=fb-share&amp;_r=0</w:t>
        </w:r>
      </w:hyperlink>
      <w:r>
        <w:t xml:space="preserve"> </w:t>
      </w:r>
    </w:p>
    <w:p w:rsidR="00DE24BA" w:rsidRDefault="00DE24BA" w:rsidP="00DE24BA">
      <w:r>
        <w:rPr>
          <w:shd w:val="clear" w:color="auto" w:fill="B2A1C7" w:themeFill="accent4" w:themeFillTint="99"/>
        </w:rPr>
        <w:t xml:space="preserve">Link </w:t>
      </w:r>
      <w:r w:rsidRPr="00E31FA5">
        <w:rPr>
          <w:shd w:val="clear" w:color="auto" w:fill="B2A1C7" w:themeFill="accent4" w:themeFillTint="99"/>
        </w:rPr>
        <w:t>2:</w:t>
      </w:r>
      <w:r>
        <w:t xml:space="preserve"> </w:t>
      </w:r>
      <w:hyperlink r:id="rId7" w:history="1">
        <w:r w:rsidRPr="00785F66">
          <w:rPr>
            <w:rStyle w:val="Hyperlink"/>
          </w:rPr>
          <w:t>http://www.zerohedge.com/news/hft-has-disconnected-commodities-fundamentals</w:t>
        </w:r>
      </w:hyperlink>
      <w:r>
        <w:t xml:space="preserve"> </w:t>
      </w:r>
    </w:p>
    <w:p w:rsidR="00DE24BA" w:rsidRPr="00E31FA5" w:rsidRDefault="00DE24BA" w:rsidP="00DE24BA">
      <w:r w:rsidRPr="006514CD">
        <w:rPr>
          <w:shd w:val="clear" w:color="auto" w:fill="92D050"/>
        </w:rPr>
        <w:t>Link 3:</w:t>
      </w:r>
      <w:r>
        <w:t xml:space="preserve"> </w:t>
      </w:r>
      <w:hyperlink r:id="rId8" w:history="1">
        <w:r w:rsidRPr="00785F66">
          <w:rPr>
            <w:rStyle w:val="Hyperlink"/>
          </w:rPr>
          <w:t>http://www.cnbc.com/id/101488947</w:t>
        </w:r>
      </w:hyperlink>
      <w:r>
        <w:t xml:space="preserve"> </w:t>
      </w:r>
    </w:p>
    <w:p w:rsidR="00780E95" w:rsidRDefault="00780E95">
      <w:r w:rsidRPr="00D70854">
        <w:rPr>
          <w:highlight w:val="yellow"/>
        </w:rPr>
        <w:t xml:space="preserve">Link </w:t>
      </w:r>
      <w:r w:rsidR="00DE24BA">
        <w:rPr>
          <w:highlight w:val="yellow"/>
        </w:rPr>
        <w:t>4</w:t>
      </w:r>
      <w:r w:rsidRPr="00D70854">
        <w:rPr>
          <w:highlight w:val="yellow"/>
        </w:rPr>
        <w:t>:</w:t>
      </w:r>
      <w:r>
        <w:t xml:space="preserve"> </w:t>
      </w:r>
      <w:hyperlink r:id="rId9" w:history="1">
        <w:r w:rsidRPr="00FD69CB">
          <w:rPr>
            <w:rStyle w:val="Hyperlink"/>
          </w:rPr>
          <w:t>http://www.ft.com/intl/cms/s/0/2ac2dbe6-adae-11e3-9ddc-00144feab7de.html?ftcamp=crm/email/2014318/nbe/CommodsDaily/product&amp;siteedition=intl</w:t>
        </w:r>
      </w:hyperlink>
      <w:r>
        <w:t xml:space="preserve"> </w:t>
      </w:r>
    </w:p>
    <w:p w:rsidR="00780E95" w:rsidRDefault="00780E95" w:rsidP="00780E95">
      <w:r w:rsidRPr="00D70854">
        <w:rPr>
          <w:highlight w:val="green"/>
        </w:rPr>
        <w:t xml:space="preserve">Link </w:t>
      </w:r>
      <w:r w:rsidR="00DE24BA">
        <w:rPr>
          <w:highlight w:val="green"/>
        </w:rPr>
        <w:t>5</w:t>
      </w:r>
      <w:r w:rsidRPr="00D70854">
        <w:rPr>
          <w:highlight w:val="green"/>
        </w:rPr>
        <w:t>:</w:t>
      </w:r>
      <w:r w:rsidR="00D70854">
        <w:t xml:space="preserve"> </w:t>
      </w:r>
      <w:hyperlink r:id="rId10" w:history="1">
        <w:r w:rsidR="00D70854" w:rsidRPr="00FD69CB">
          <w:rPr>
            <w:rStyle w:val="Hyperlink"/>
          </w:rPr>
          <w:t>http://www.ft.com/intl/cms/s/0/77275cf0-a8f9-11e3-9b71-00144feab7de.html?ftcamp=crm/email/2014312/nbe/</w:t>
        </w:r>
      </w:hyperlink>
      <w:r w:rsidR="00D70854">
        <w:t xml:space="preserve"> </w:t>
      </w:r>
    </w:p>
    <w:p w:rsidR="0043416F" w:rsidRDefault="0043416F" w:rsidP="00780E95">
      <w:r w:rsidRPr="00CB265C">
        <w:rPr>
          <w:highlight w:val="red"/>
        </w:rPr>
        <w:t xml:space="preserve">Link </w:t>
      </w:r>
      <w:r w:rsidR="00DE24BA">
        <w:rPr>
          <w:highlight w:val="red"/>
        </w:rPr>
        <w:t>6</w:t>
      </w:r>
      <w:r w:rsidR="00E65A90" w:rsidRPr="00CB265C">
        <w:rPr>
          <w:highlight w:val="red"/>
        </w:rPr>
        <w:t>:</w:t>
      </w:r>
      <w:r w:rsidR="0004251B">
        <w:t xml:space="preserve"> </w:t>
      </w:r>
      <w:hyperlink r:id="rId11" w:history="1">
        <w:r w:rsidR="0004251B" w:rsidRPr="00FD69CB">
          <w:rPr>
            <w:rStyle w:val="Hyperlink"/>
          </w:rPr>
          <w:t>http://www.globaltimes.cn/NEWS/tabid/99/ID/848052/Copper-prices-slump-amid-rising-fears.aspx</w:t>
        </w:r>
      </w:hyperlink>
      <w:r w:rsidR="0004251B">
        <w:t xml:space="preserve"> </w:t>
      </w:r>
    </w:p>
    <w:p w:rsidR="00376AF4" w:rsidRDefault="00376AF4" w:rsidP="00780E95">
      <w:r w:rsidRPr="00376AF4">
        <w:rPr>
          <w:highlight w:val="darkMagenta"/>
        </w:rPr>
        <w:t xml:space="preserve">Link </w:t>
      </w:r>
      <w:r w:rsidR="00DE24BA">
        <w:rPr>
          <w:highlight w:val="darkMagenta"/>
        </w:rPr>
        <w:t>7</w:t>
      </w:r>
      <w:r w:rsidRPr="00376AF4">
        <w:rPr>
          <w:highlight w:val="darkMagenta"/>
        </w:rPr>
        <w:t>:</w:t>
      </w:r>
      <w:r>
        <w:t xml:space="preserve"> </w:t>
      </w:r>
      <w:hyperlink r:id="rId12" w:history="1">
        <w:r w:rsidRPr="007113D0">
          <w:rPr>
            <w:rStyle w:val="Hyperlink"/>
          </w:rPr>
          <w:t>http://www.economist.com/news/finance-and-economics/21599814-finance-not-economics-may-explain-coppers-recent-plunge-broken-contacts</w:t>
        </w:r>
      </w:hyperlink>
      <w:r>
        <w:t xml:space="preserve"> </w:t>
      </w:r>
    </w:p>
    <w:p w:rsidR="0043416F" w:rsidRDefault="0043416F" w:rsidP="00780E95">
      <w:r w:rsidRPr="00CB265C">
        <w:rPr>
          <w:highlight w:val="lightGray"/>
        </w:rPr>
        <w:t xml:space="preserve">Link </w:t>
      </w:r>
      <w:r w:rsidR="00DE24BA">
        <w:rPr>
          <w:highlight w:val="lightGray"/>
        </w:rPr>
        <w:t>8</w:t>
      </w:r>
      <w:r w:rsidRPr="00CB265C">
        <w:rPr>
          <w:highlight w:val="lightGray"/>
        </w:rPr>
        <w:t>:</w:t>
      </w:r>
      <w:r w:rsidR="00CB265C">
        <w:t xml:space="preserve"> </w:t>
      </w:r>
      <w:hyperlink r:id="rId13" w:history="1">
        <w:r w:rsidR="00CB265C" w:rsidRPr="00FD69CB">
          <w:rPr>
            <w:rStyle w:val="Hyperlink"/>
          </w:rPr>
          <w:t>http://www.businessweek.com/news/2014-02-27/china-s-subsidies-end-prompts-forecasts-for-slower-growth</w:t>
        </w:r>
      </w:hyperlink>
      <w:r w:rsidR="00CB265C">
        <w:t xml:space="preserve"> </w:t>
      </w:r>
    </w:p>
    <w:p w:rsidR="0043416F" w:rsidRDefault="0043416F" w:rsidP="00780E95">
      <w:r w:rsidRPr="00CB265C">
        <w:rPr>
          <w:shd w:val="clear" w:color="auto" w:fill="FABF8F" w:themeFill="accent6" w:themeFillTint="99"/>
        </w:rPr>
        <w:t xml:space="preserve">Link </w:t>
      </w:r>
      <w:r w:rsidR="00DE24BA">
        <w:rPr>
          <w:shd w:val="clear" w:color="auto" w:fill="FABF8F" w:themeFill="accent6" w:themeFillTint="99"/>
        </w:rPr>
        <w:t>9</w:t>
      </w:r>
      <w:r w:rsidRPr="00CB265C">
        <w:rPr>
          <w:shd w:val="clear" w:color="auto" w:fill="FABF8F" w:themeFill="accent6" w:themeFillTint="99"/>
        </w:rPr>
        <w:t>:</w:t>
      </w:r>
      <w:r w:rsidR="00CB265C">
        <w:t xml:space="preserve"> </w:t>
      </w:r>
      <w:hyperlink r:id="rId14" w:history="1">
        <w:r w:rsidR="00CB265C" w:rsidRPr="00FD69CB">
          <w:rPr>
            <w:rStyle w:val="Hyperlink"/>
          </w:rPr>
          <w:t>http://blogs.ft.com/beyond-brics/2014/03/25/default-risks-surge-at-china-steel-mills-survey/</w:t>
        </w:r>
      </w:hyperlink>
    </w:p>
    <w:p w:rsidR="00586F7C" w:rsidRDefault="00780E95" w:rsidP="00586F7C">
      <w:r w:rsidRPr="00586F7C">
        <w:rPr>
          <w:highlight w:val="cyan"/>
        </w:rPr>
        <w:t xml:space="preserve">Link </w:t>
      </w:r>
      <w:r w:rsidR="00DE24BA">
        <w:rPr>
          <w:highlight w:val="cyan"/>
        </w:rPr>
        <w:t>10</w:t>
      </w:r>
      <w:r w:rsidRPr="00586F7C">
        <w:rPr>
          <w:highlight w:val="cyan"/>
        </w:rPr>
        <w:t>:</w:t>
      </w:r>
      <w:r w:rsidR="00586F7C">
        <w:t xml:space="preserve"> </w:t>
      </w:r>
      <w:hyperlink r:id="rId15" w:history="1">
        <w:r w:rsidR="00E65A90" w:rsidRPr="00FD69CB">
          <w:rPr>
            <w:rStyle w:val="Hyperlink"/>
          </w:rPr>
          <w:t>http://www.bloomberg.com/news/2014-03-27/lme-warehouse-delays-get-extended-as-judge-bars-fix-plan.html</w:t>
        </w:r>
      </w:hyperlink>
      <w:r w:rsidR="00E65A90">
        <w:t xml:space="preserve"> </w:t>
      </w:r>
    </w:p>
    <w:p w:rsidR="00D70854" w:rsidRDefault="00D70854" w:rsidP="00D70854">
      <w:r w:rsidRPr="0043416F">
        <w:rPr>
          <w:highlight w:val="magenta"/>
        </w:rPr>
        <w:t xml:space="preserve">Link </w:t>
      </w:r>
      <w:r w:rsidR="00DE24BA">
        <w:rPr>
          <w:highlight w:val="magenta"/>
        </w:rPr>
        <w:t>11</w:t>
      </w:r>
      <w:r w:rsidRPr="0043416F">
        <w:rPr>
          <w:highlight w:val="magenta"/>
        </w:rPr>
        <w:t>:</w:t>
      </w:r>
      <w:r w:rsidR="0043416F" w:rsidRPr="0043416F">
        <w:t xml:space="preserve"> </w:t>
      </w:r>
      <w:hyperlink r:id="rId16" w:history="1">
        <w:r w:rsidR="000B75D2" w:rsidRPr="001476BD">
          <w:rPr>
            <w:rStyle w:val="Hyperlink"/>
          </w:rPr>
          <w:t>http://www.bloomberg.com/news/2014-03-28/rusal-posts-3-2-billion-net-loss-in-2013-on-prices-writedowns.html</w:t>
        </w:r>
      </w:hyperlink>
      <w:r w:rsidR="000B75D2">
        <w:t xml:space="preserve"> </w:t>
      </w:r>
    </w:p>
    <w:p w:rsidR="00475AE6" w:rsidRDefault="00475AE6" w:rsidP="00D70854">
      <w:r w:rsidRPr="00475AE6">
        <w:rPr>
          <w:shd w:val="clear" w:color="auto" w:fill="C2D69B" w:themeFill="accent3" w:themeFillTint="99"/>
        </w:rPr>
        <w:t xml:space="preserve">Link </w:t>
      </w:r>
      <w:r w:rsidR="00DE24BA">
        <w:rPr>
          <w:shd w:val="clear" w:color="auto" w:fill="C2D69B" w:themeFill="accent3" w:themeFillTint="99"/>
        </w:rPr>
        <w:t>12</w:t>
      </w:r>
      <w:r w:rsidRPr="00475AE6">
        <w:rPr>
          <w:shd w:val="clear" w:color="auto" w:fill="C2D69B" w:themeFill="accent3" w:themeFillTint="99"/>
        </w:rPr>
        <w:t>:</w:t>
      </w:r>
      <w:r>
        <w:t xml:space="preserve"> </w:t>
      </w:r>
      <w:hyperlink r:id="rId17" w:history="1">
        <w:r w:rsidRPr="00664599">
          <w:rPr>
            <w:rStyle w:val="Hyperlink"/>
          </w:rPr>
          <w:t>http://www.ft.com/intl/cms/s/0/50d240ae-a955-11e3-9b71-00144feab7de.html?ftcamp=crm/email/2014312/&amp;siteedition=intl</w:t>
        </w:r>
      </w:hyperlink>
      <w:r>
        <w:t xml:space="preserve"> </w:t>
      </w:r>
    </w:p>
    <w:p w:rsidR="00E31FA5" w:rsidRDefault="00475AE6" w:rsidP="00D70854">
      <w:r w:rsidRPr="00B67CA1">
        <w:rPr>
          <w:shd w:val="clear" w:color="auto" w:fill="948A54" w:themeFill="background2" w:themeFillShade="80"/>
        </w:rPr>
        <w:t xml:space="preserve">Link </w:t>
      </w:r>
      <w:r w:rsidR="00DE24BA">
        <w:rPr>
          <w:shd w:val="clear" w:color="auto" w:fill="948A54" w:themeFill="background2" w:themeFillShade="80"/>
        </w:rPr>
        <w:t>13</w:t>
      </w:r>
      <w:r w:rsidRPr="00B67CA1">
        <w:rPr>
          <w:shd w:val="clear" w:color="auto" w:fill="948A54" w:themeFill="background2" w:themeFillShade="80"/>
        </w:rPr>
        <w:t>:</w:t>
      </w:r>
      <w:r>
        <w:t xml:space="preserve"> </w:t>
      </w:r>
      <w:hyperlink r:id="rId18" w:history="1">
        <w:r w:rsidRPr="00664599">
          <w:rPr>
            <w:rStyle w:val="Hyperlink"/>
          </w:rPr>
          <w:t>http://www.ft.com/intl/cms/s/0/77da6d4a-abba-11e3-aad9-00144feab7de.html?ftcamp=crm/email/2014317/</w:t>
        </w:r>
      </w:hyperlink>
      <w:r>
        <w:t xml:space="preserve"> </w:t>
      </w:r>
    </w:p>
    <w:sectPr w:rsidR="00E31FA5">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E6714"/>
    <w:multiLevelType w:val="hybridMultilevel"/>
    <w:tmpl w:val="8ECE2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61AC2"/>
    <w:multiLevelType w:val="hybridMultilevel"/>
    <w:tmpl w:val="8AE60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BD"/>
    <w:rsid w:val="00014970"/>
    <w:rsid w:val="0004251B"/>
    <w:rsid w:val="00073A14"/>
    <w:rsid w:val="000B75D2"/>
    <w:rsid w:val="000D7C52"/>
    <w:rsid w:val="00136D50"/>
    <w:rsid w:val="0015572B"/>
    <w:rsid w:val="001A0CE4"/>
    <w:rsid w:val="001A6925"/>
    <w:rsid w:val="001F0219"/>
    <w:rsid w:val="00205903"/>
    <w:rsid w:val="002259A7"/>
    <w:rsid w:val="0025536F"/>
    <w:rsid w:val="002A6795"/>
    <w:rsid w:val="003256BD"/>
    <w:rsid w:val="003351D7"/>
    <w:rsid w:val="00376AF4"/>
    <w:rsid w:val="003D4D69"/>
    <w:rsid w:val="003F440E"/>
    <w:rsid w:val="00414BFC"/>
    <w:rsid w:val="0043416F"/>
    <w:rsid w:val="00475AE6"/>
    <w:rsid w:val="00494FF2"/>
    <w:rsid w:val="00586F7C"/>
    <w:rsid w:val="006322F5"/>
    <w:rsid w:val="006514CD"/>
    <w:rsid w:val="00724B4A"/>
    <w:rsid w:val="00755380"/>
    <w:rsid w:val="00780E95"/>
    <w:rsid w:val="007C6E94"/>
    <w:rsid w:val="00815E6A"/>
    <w:rsid w:val="009C77D1"/>
    <w:rsid w:val="009E5CE9"/>
    <w:rsid w:val="009F0020"/>
    <w:rsid w:val="00A17549"/>
    <w:rsid w:val="00A32E81"/>
    <w:rsid w:val="00A614A9"/>
    <w:rsid w:val="00AD1923"/>
    <w:rsid w:val="00AE24BD"/>
    <w:rsid w:val="00B67CA1"/>
    <w:rsid w:val="00C230A9"/>
    <w:rsid w:val="00C25CB1"/>
    <w:rsid w:val="00CB265C"/>
    <w:rsid w:val="00D25D78"/>
    <w:rsid w:val="00D70854"/>
    <w:rsid w:val="00DD4813"/>
    <w:rsid w:val="00DE24BA"/>
    <w:rsid w:val="00E16333"/>
    <w:rsid w:val="00E31FA5"/>
    <w:rsid w:val="00E65A90"/>
    <w:rsid w:val="00E70549"/>
    <w:rsid w:val="00ED7565"/>
    <w:rsid w:val="00EE159A"/>
    <w:rsid w:val="00EF6D9C"/>
    <w:rsid w:val="00FB4306"/>
    <w:rsid w:val="00FD0A3B"/>
    <w:rsid w:val="00FF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E6A"/>
    <w:rPr>
      <w:color w:val="0000FF" w:themeColor="hyperlink"/>
      <w:u w:val="single"/>
    </w:rPr>
  </w:style>
  <w:style w:type="paragraph" w:styleId="Title">
    <w:name w:val="Title"/>
    <w:basedOn w:val="Normal"/>
    <w:next w:val="Normal"/>
    <w:link w:val="TitleChar"/>
    <w:uiPriority w:val="10"/>
    <w:qFormat/>
    <w:rsid w:val="00E163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3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16333"/>
    <w:pPr>
      <w:ind w:left="720"/>
      <w:contextualSpacing/>
    </w:pPr>
  </w:style>
  <w:style w:type="character" w:styleId="FollowedHyperlink">
    <w:name w:val="FollowedHyperlink"/>
    <w:basedOn w:val="DefaultParagraphFont"/>
    <w:uiPriority w:val="99"/>
    <w:semiHidden/>
    <w:unhideWhenUsed/>
    <w:rsid w:val="00475AE6"/>
    <w:rPr>
      <w:color w:val="800080" w:themeColor="followedHyperlink"/>
      <w:u w:val="single"/>
    </w:rPr>
  </w:style>
  <w:style w:type="paragraph" w:styleId="NormalWeb">
    <w:name w:val="Normal (Web)"/>
    <w:basedOn w:val="Normal"/>
    <w:uiPriority w:val="99"/>
    <w:semiHidden/>
    <w:unhideWhenUsed/>
    <w:rsid w:val="0020590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E6A"/>
    <w:rPr>
      <w:color w:val="0000FF" w:themeColor="hyperlink"/>
      <w:u w:val="single"/>
    </w:rPr>
  </w:style>
  <w:style w:type="paragraph" w:styleId="Title">
    <w:name w:val="Title"/>
    <w:basedOn w:val="Normal"/>
    <w:next w:val="Normal"/>
    <w:link w:val="TitleChar"/>
    <w:uiPriority w:val="10"/>
    <w:qFormat/>
    <w:rsid w:val="00E163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3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16333"/>
    <w:pPr>
      <w:ind w:left="720"/>
      <w:contextualSpacing/>
    </w:pPr>
  </w:style>
  <w:style w:type="character" w:styleId="FollowedHyperlink">
    <w:name w:val="FollowedHyperlink"/>
    <w:basedOn w:val="DefaultParagraphFont"/>
    <w:uiPriority w:val="99"/>
    <w:semiHidden/>
    <w:unhideWhenUsed/>
    <w:rsid w:val="00475AE6"/>
    <w:rPr>
      <w:color w:val="800080" w:themeColor="followedHyperlink"/>
      <w:u w:val="single"/>
    </w:rPr>
  </w:style>
  <w:style w:type="paragraph" w:styleId="NormalWeb">
    <w:name w:val="Normal (Web)"/>
    <w:basedOn w:val="Normal"/>
    <w:uiPriority w:val="99"/>
    <w:semiHidden/>
    <w:unhideWhenUsed/>
    <w:rsid w:val="0020590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53">
      <w:bodyDiv w:val="1"/>
      <w:marLeft w:val="0"/>
      <w:marRight w:val="0"/>
      <w:marTop w:val="0"/>
      <w:marBottom w:val="0"/>
      <w:divBdr>
        <w:top w:val="none" w:sz="0" w:space="0" w:color="auto"/>
        <w:left w:val="none" w:sz="0" w:space="0" w:color="auto"/>
        <w:bottom w:val="none" w:sz="0" w:space="0" w:color="auto"/>
        <w:right w:val="none" w:sz="0" w:space="0" w:color="auto"/>
      </w:divBdr>
    </w:div>
    <w:div w:id="13275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c.com/id/101488947" TargetMode="External"/><Relationship Id="rId13" Type="http://schemas.openxmlformats.org/officeDocument/2006/relationships/hyperlink" Target="http://www.businessweek.com/news/2014-02-27/china-s-subsidies-end-prompts-forecasts-for-slower-growth" TargetMode="External"/><Relationship Id="rId18" Type="http://schemas.openxmlformats.org/officeDocument/2006/relationships/hyperlink" Target="http://www.ft.com/intl/cms/s/0/77da6d4a-abba-11e3-aad9-00144feab7de.html?ftcamp=crm/email/2014317/" TargetMode="External"/><Relationship Id="rId3" Type="http://schemas.microsoft.com/office/2007/relationships/stylesWithEffects" Target="stylesWithEffects.xml"/><Relationship Id="rId7" Type="http://schemas.openxmlformats.org/officeDocument/2006/relationships/hyperlink" Target="http://www.zerohedge.com/news/hft-has-disconnected-commodities-fundamentals" TargetMode="External"/><Relationship Id="rId12" Type="http://schemas.openxmlformats.org/officeDocument/2006/relationships/hyperlink" Target="http://www.economist.com/news/finance-and-economics/21599814-finance-not-economics-may-explain-coppers-recent-plunge-broken-contacts" TargetMode="External"/><Relationship Id="rId17" Type="http://schemas.openxmlformats.org/officeDocument/2006/relationships/hyperlink" Target="http://www.ft.com/intl/cms/s/0/50d240ae-a955-11e3-9b71-00144feab7de.html?ftcamp=crm/email/2014312/&amp;siteedition=intl" TargetMode="External"/><Relationship Id="rId2" Type="http://schemas.openxmlformats.org/officeDocument/2006/relationships/styles" Target="styles.xml"/><Relationship Id="rId16" Type="http://schemas.openxmlformats.org/officeDocument/2006/relationships/hyperlink" Target="http://www.bloomberg.com/news/2014-03-28/rusal-posts-3-2-billion-net-loss-in-2013-on-prices-writedow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ytimes.com/2014/04/06/magazine/flash-boys-michael-lewis.html?smid=fb-share&amp;_r=0" TargetMode="External"/><Relationship Id="rId11" Type="http://schemas.openxmlformats.org/officeDocument/2006/relationships/hyperlink" Target="http://www.globaltimes.cn/NEWS/tabid/99/ID/848052/Copper-prices-slump-amid-rising-fears.aspx" TargetMode="External"/><Relationship Id="rId5" Type="http://schemas.openxmlformats.org/officeDocument/2006/relationships/webSettings" Target="webSettings.xml"/><Relationship Id="rId15" Type="http://schemas.openxmlformats.org/officeDocument/2006/relationships/hyperlink" Target="http://www.bloomberg.com/news/2014-03-27/lme-warehouse-delays-get-extended-as-judge-bars-fix-plan.html" TargetMode="External"/><Relationship Id="rId10" Type="http://schemas.openxmlformats.org/officeDocument/2006/relationships/hyperlink" Target="http://www.ft.com/intl/cms/s/0/77275cf0-a8f9-11e3-9b71-00144feab7de.html?ftcamp=crm/email/2014312/n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t.com/intl/cms/s/0/2ac2dbe6-adae-11e3-9ddc-00144feab7de.html?ftcamp=crm/email/2014318/nbe/CommodsDaily/product&amp;siteedition=intl" TargetMode="External"/><Relationship Id="rId14" Type="http://schemas.openxmlformats.org/officeDocument/2006/relationships/hyperlink" Target="http://blogs.ft.com/beyond-brics/2014/03/25/default-risks-surge-at-china-steel-mill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3</cp:revision>
  <dcterms:created xsi:type="dcterms:W3CDTF">2014-04-04T00:34:00Z</dcterms:created>
  <dcterms:modified xsi:type="dcterms:W3CDTF">2014-04-04T00:41:00Z</dcterms:modified>
</cp:coreProperties>
</file>