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F0F9" w14:textId="77777777" w:rsidR="000B590B" w:rsidRPr="006110C5" w:rsidRDefault="000B590B" w:rsidP="000B59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1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README</w:t>
      </w:r>
    </w:p>
    <w:p w14:paraId="715350CE" w14:textId="77777777" w:rsidR="00B0287B" w:rsidRPr="006110C5" w:rsidRDefault="000B590B" w:rsidP="006110C5">
      <w:pPr>
        <w:spacing w:before="100" w:beforeAutospacing="1" w:after="24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0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6EDD1D54" w14:textId="50CA971C" w:rsidR="006110C5" w:rsidRPr="006110C5" w:rsidRDefault="000B590B" w:rsidP="006110C5">
      <w:pPr>
        <w:spacing w:after="360" w:line="240" w:lineRule="auto"/>
        <w:rPr>
          <w:rStyle w:val="Heading2Char"/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6110C5">
        <w:rPr>
          <w:rFonts w:ascii="Times New Roman" w:hAnsi="Times New Roman" w:cs="Times New Roman"/>
        </w:rPr>
        <w:t>This repository contains MATLAB scripts, saved outputs, and figures for evaluating HSV-1 vaccination strategies under four scenarios and three vaccine efficacy levels (50%, 70%, and 90%). Analyses are generally compared with a no-vaccination baseline, with 2030 used as the vaccine introduction year.</w:t>
      </w:r>
    </w:p>
    <w:p w14:paraId="5E1BB6B5" w14:textId="0E7D4558" w:rsidR="00DE21CF" w:rsidRPr="00BA5531" w:rsidRDefault="000B590B" w:rsidP="00BA5531">
      <w:pPr>
        <w:pStyle w:val="Heading2"/>
        <w:spacing w:after="240"/>
        <w:rPr>
          <w:color w:val="auto"/>
        </w:rPr>
      </w:pPr>
      <w:r w:rsidRPr="006110C5">
        <w:rPr>
          <w:rStyle w:val="Heading2Char"/>
          <w:rFonts w:ascii="Times New Roman" w:hAnsi="Times New Roman" w:cs="Times New Roman"/>
          <w:b/>
          <w:bCs/>
          <w:color w:val="auto"/>
          <w:sz w:val="36"/>
          <w:szCs w:val="36"/>
        </w:rPr>
        <w:t>Main Components</w:t>
      </w:r>
    </w:p>
    <w:p w14:paraId="4888B5DC" w14:textId="516D0312" w:rsidR="000B590B" w:rsidRPr="006110C5" w:rsidRDefault="000B590B" w:rsidP="000B590B">
      <w:pPr>
        <w:rPr>
          <w:rFonts w:ascii="Times New Roman" w:hAnsi="Times New Roman" w:cs="Times New Roman"/>
        </w:rPr>
      </w:pPr>
      <w:r w:rsidRPr="006110C5">
        <w:rPr>
          <w:rFonts w:ascii="Times New Roman" w:hAnsi="Times New Roman" w:cs="Times New Roman"/>
        </w:rPr>
        <w:t>The top-level folder contains seven subfolders:</w:t>
      </w:r>
    </w:p>
    <w:p w14:paraId="53CD183A" w14:textId="0086A586" w:rsidR="000B590B" w:rsidRPr="006110C5" w:rsidRDefault="000B590B" w:rsidP="000B59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110C5">
        <w:rPr>
          <w:rFonts w:ascii="Times New Roman" w:hAnsi="Times New Roman" w:cs="Times New Roman"/>
        </w:rPr>
        <w:t>Averted cases</w:t>
      </w:r>
    </w:p>
    <w:p w14:paraId="7E275B7B" w14:textId="77777777" w:rsidR="000B590B" w:rsidRPr="006110C5" w:rsidRDefault="000B590B" w:rsidP="000B59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110C5">
        <w:rPr>
          <w:rFonts w:ascii="Times New Roman" w:hAnsi="Times New Roman" w:cs="Times New Roman"/>
        </w:rPr>
        <w:t>Coverage</w:t>
      </w:r>
    </w:p>
    <w:p w14:paraId="46ED8BE6" w14:textId="77777777" w:rsidR="000B590B" w:rsidRPr="006110C5" w:rsidRDefault="000B590B" w:rsidP="000B59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110C5">
        <w:rPr>
          <w:rFonts w:ascii="Times New Roman" w:hAnsi="Times New Roman" w:cs="Times New Roman"/>
        </w:rPr>
        <w:t>Prevalence and NNV</w:t>
      </w:r>
    </w:p>
    <w:p w14:paraId="221CC71B" w14:textId="7E966D76" w:rsidR="000B590B" w:rsidRPr="006110C5" w:rsidRDefault="000B590B" w:rsidP="000B59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110C5">
        <w:rPr>
          <w:rFonts w:ascii="Times New Roman" w:hAnsi="Times New Roman" w:cs="Times New Roman"/>
        </w:rPr>
        <w:t>Results of scenario</w:t>
      </w:r>
      <w:r w:rsidRPr="006110C5">
        <w:rPr>
          <w:rFonts w:ascii="Times New Roman" w:hAnsi="Times New Roman" w:cs="Times New Roman"/>
        </w:rPr>
        <w:t xml:space="preserve"> </w:t>
      </w:r>
      <w:r w:rsidRPr="006110C5">
        <w:rPr>
          <w:rFonts w:ascii="Times New Roman" w:hAnsi="Times New Roman" w:cs="Times New Roman"/>
        </w:rPr>
        <w:t>1</w:t>
      </w:r>
    </w:p>
    <w:p w14:paraId="450F1466" w14:textId="492287F1" w:rsidR="000B590B" w:rsidRPr="006110C5" w:rsidRDefault="000B590B" w:rsidP="000B59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110C5">
        <w:rPr>
          <w:rFonts w:ascii="Times New Roman" w:hAnsi="Times New Roman" w:cs="Times New Roman"/>
        </w:rPr>
        <w:t>Results of scenario</w:t>
      </w:r>
      <w:r w:rsidRPr="006110C5">
        <w:rPr>
          <w:rFonts w:ascii="Times New Roman" w:hAnsi="Times New Roman" w:cs="Times New Roman"/>
        </w:rPr>
        <w:t xml:space="preserve"> </w:t>
      </w:r>
      <w:r w:rsidRPr="006110C5">
        <w:rPr>
          <w:rFonts w:ascii="Times New Roman" w:hAnsi="Times New Roman" w:cs="Times New Roman"/>
        </w:rPr>
        <w:t>2</w:t>
      </w:r>
    </w:p>
    <w:p w14:paraId="27FA24F2" w14:textId="77777777" w:rsidR="000B590B" w:rsidRPr="006110C5" w:rsidRDefault="000B590B" w:rsidP="000B59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110C5">
        <w:rPr>
          <w:rFonts w:ascii="Times New Roman" w:hAnsi="Times New Roman" w:cs="Times New Roman"/>
        </w:rPr>
        <w:t>Results of scenario</w:t>
      </w:r>
      <w:r w:rsidRPr="006110C5">
        <w:rPr>
          <w:rFonts w:ascii="Times New Roman" w:hAnsi="Times New Roman" w:cs="Times New Roman"/>
        </w:rPr>
        <w:t xml:space="preserve"> </w:t>
      </w:r>
      <w:r w:rsidRPr="006110C5">
        <w:rPr>
          <w:rFonts w:ascii="Times New Roman" w:hAnsi="Times New Roman" w:cs="Times New Roman"/>
        </w:rPr>
        <w:t>3</w:t>
      </w:r>
    </w:p>
    <w:p w14:paraId="57376794" w14:textId="096EF50B" w:rsidR="006110C5" w:rsidRPr="006110C5" w:rsidRDefault="000B590B" w:rsidP="006110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110C5">
        <w:rPr>
          <w:rFonts w:ascii="Times New Roman" w:hAnsi="Times New Roman" w:cs="Times New Roman"/>
        </w:rPr>
        <w:t>Results of scenario</w:t>
      </w:r>
      <w:r w:rsidRPr="006110C5">
        <w:rPr>
          <w:rFonts w:ascii="Times New Roman" w:hAnsi="Times New Roman" w:cs="Times New Roman"/>
        </w:rPr>
        <w:t xml:space="preserve"> </w:t>
      </w:r>
      <w:r w:rsidRPr="006110C5">
        <w:rPr>
          <w:rFonts w:ascii="Times New Roman" w:hAnsi="Times New Roman" w:cs="Times New Roman"/>
        </w:rPr>
        <w:t>4</w:t>
      </w:r>
    </w:p>
    <w:p w14:paraId="1618AD95" w14:textId="77777777" w:rsidR="00BC1367" w:rsidRPr="006110C5" w:rsidRDefault="000B590B" w:rsidP="006110C5">
      <w:pPr>
        <w:pStyle w:val="Heading2"/>
        <w:spacing w:after="240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6110C5">
        <w:rPr>
          <w:rFonts w:ascii="Times New Roman" w:hAnsi="Times New Roman" w:cs="Times New Roman"/>
          <w:b/>
          <w:bCs/>
          <w:color w:val="auto"/>
          <w:sz w:val="36"/>
          <w:szCs w:val="36"/>
        </w:rPr>
        <w:t>Folder descriptions</w:t>
      </w:r>
    </w:p>
    <w:p w14:paraId="0F399F0A" w14:textId="77777777" w:rsidR="00BC1367" w:rsidRPr="006110C5" w:rsidRDefault="00BC1367" w:rsidP="00BC13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110C5">
        <w:rPr>
          <w:rFonts w:ascii="Times New Roman" w:hAnsi="Times New Roman" w:cs="Times New Roman"/>
        </w:rPr>
        <w:t>Averted cases</w:t>
      </w:r>
      <w:r w:rsidRPr="006110C5">
        <w:rPr>
          <w:rFonts w:ascii="Times New Roman" w:hAnsi="Times New Roman" w:cs="Times New Roman"/>
        </w:rPr>
        <w:t xml:space="preserve">: </w:t>
      </w:r>
      <w:r w:rsidRPr="006110C5">
        <w:rPr>
          <w:rFonts w:ascii="Times New Roman" w:hAnsi="Times New Roman" w:cs="Times New Roman"/>
        </w:rPr>
        <w:t>Scripts and result files for estimating and plotting the cumulative number of HSV-1 infections averted across all four scenarios and the three vaccine efficacy levels over 2020–2100.</w:t>
      </w:r>
    </w:p>
    <w:p w14:paraId="439DD42B" w14:textId="77777777" w:rsidR="00BC1367" w:rsidRPr="006110C5" w:rsidRDefault="000B590B" w:rsidP="00BC13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110C5">
        <w:rPr>
          <w:rFonts w:ascii="Times New Roman" w:hAnsi="Times New Roman" w:cs="Times New Roman"/>
        </w:rPr>
        <w:t>Coverage</w:t>
      </w:r>
      <w:r w:rsidR="00BC1367" w:rsidRPr="006110C5">
        <w:rPr>
          <w:rFonts w:ascii="Times New Roman" w:hAnsi="Times New Roman" w:cs="Times New Roman"/>
        </w:rPr>
        <w:t xml:space="preserve">: </w:t>
      </w:r>
      <w:r w:rsidRPr="006110C5">
        <w:rPr>
          <w:rFonts w:ascii="Times New Roman" w:hAnsi="Times New Roman" w:cs="Times New Roman"/>
        </w:rPr>
        <w:t>Scripts and outputs for plotting vaccine coverage</w:t>
      </w:r>
      <w:r w:rsidR="00BC1367" w:rsidRPr="006110C5">
        <w:rPr>
          <w:rFonts w:ascii="Times New Roman" w:hAnsi="Times New Roman" w:cs="Times New Roman"/>
        </w:rPr>
        <w:t xml:space="preserve"> </w:t>
      </w:r>
      <w:r w:rsidRPr="006110C5">
        <w:rPr>
          <w:rFonts w:ascii="Times New Roman" w:hAnsi="Times New Roman" w:cs="Times New Roman"/>
        </w:rPr>
        <w:t>and effective vaccine coverage</w:t>
      </w:r>
      <w:r w:rsidR="00BC1367" w:rsidRPr="006110C5">
        <w:rPr>
          <w:rFonts w:ascii="Times New Roman" w:hAnsi="Times New Roman" w:cs="Times New Roman"/>
        </w:rPr>
        <w:t xml:space="preserve"> </w:t>
      </w:r>
      <w:r w:rsidRPr="006110C5">
        <w:rPr>
          <w:rFonts w:ascii="Times New Roman" w:hAnsi="Times New Roman" w:cs="Times New Roman"/>
        </w:rPr>
        <w:t>across the four scenarios from 2020 to 2100.</w:t>
      </w:r>
    </w:p>
    <w:p w14:paraId="28066A67" w14:textId="77777777" w:rsidR="00BC1367" w:rsidRPr="006110C5" w:rsidRDefault="000B590B" w:rsidP="00BC13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110C5">
        <w:rPr>
          <w:rFonts w:ascii="Times New Roman" w:hAnsi="Times New Roman" w:cs="Times New Roman"/>
        </w:rPr>
        <w:t>Prevalence and NNV</w:t>
      </w:r>
      <w:r w:rsidR="00BC1367" w:rsidRPr="006110C5">
        <w:rPr>
          <w:rFonts w:ascii="Times New Roman" w:hAnsi="Times New Roman" w:cs="Times New Roman"/>
        </w:rPr>
        <w:t xml:space="preserve">: </w:t>
      </w:r>
      <w:r w:rsidRPr="006110C5">
        <w:rPr>
          <w:rFonts w:ascii="Times New Roman" w:hAnsi="Times New Roman" w:cs="Times New Roman"/>
        </w:rPr>
        <w:t>Scripts and outputs for comparing HSV-1 prevalence</w:t>
      </w:r>
      <w:r w:rsidR="00BC1367" w:rsidRPr="006110C5">
        <w:rPr>
          <w:rFonts w:ascii="Times New Roman" w:hAnsi="Times New Roman" w:cs="Times New Roman"/>
        </w:rPr>
        <w:t xml:space="preserve"> </w:t>
      </w:r>
      <w:r w:rsidRPr="006110C5">
        <w:rPr>
          <w:rFonts w:ascii="Times New Roman" w:hAnsi="Times New Roman" w:cs="Times New Roman"/>
        </w:rPr>
        <w:t xml:space="preserve">and number needed to vaccinate (NNV) across all four scenarios. </w:t>
      </w:r>
    </w:p>
    <w:p w14:paraId="5B36F002" w14:textId="36D064CD" w:rsidR="00BC1367" w:rsidRPr="006110C5" w:rsidRDefault="000B590B" w:rsidP="00BC13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110C5">
        <w:rPr>
          <w:rFonts w:ascii="Times New Roman" w:hAnsi="Times New Roman" w:cs="Times New Roman"/>
        </w:rPr>
        <w:t>Results of scenario</w:t>
      </w:r>
      <w:r w:rsidR="00BC1367" w:rsidRPr="006110C5">
        <w:rPr>
          <w:rFonts w:ascii="Times New Roman" w:hAnsi="Times New Roman" w:cs="Times New Roman"/>
        </w:rPr>
        <w:t xml:space="preserve"> </w:t>
      </w:r>
      <w:r w:rsidRPr="006110C5">
        <w:rPr>
          <w:rFonts w:ascii="Times New Roman" w:hAnsi="Times New Roman" w:cs="Times New Roman"/>
        </w:rPr>
        <w:t>1 to Results of scenario</w:t>
      </w:r>
      <w:r w:rsidR="00BC1367" w:rsidRPr="006110C5">
        <w:rPr>
          <w:rFonts w:ascii="Times New Roman" w:hAnsi="Times New Roman" w:cs="Times New Roman"/>
        </w:rPr>
        <w:t xml:space="preserve"> </w:t>
      </w:r>
      <w:r w:rsidRPr="006110C5">
        <w:rPr>
          <w:rFonts w:ascii="Times New Roman" w:hAnsi="Times New Roman" w:cs="Times New Roman"/>
        </w:rPr>
        <w:t>4</w:t>
      </w:r>
      <w:r w:rsidR="00995E30">
        <w:rPr>
          <w:rFonts w:ascii="Times New Roman" w:hAnsi="Times New Roman" w:cs="Times New Roman"/>
        </w:rPr>
        <w:t xml:space="preserve">: </w:t>
      </w:r>
      <w:r w:rsidRPr="006110C5">
        <w:rPr>
          <w:rFonts w:ascii="Times New Roman" w:hAnsi="Times New Roman" w:cs="Times New Roman"/>
        </w:rPr>
        <w:t>Scenario-specific scripts, outputs, and figures comparing the no-vaccination baseline</w:t>
      </w:r>
      <w:r w:rsidR="00BC1367" w:rsidRPr="006110C5">
        <w:rPr>
          <w:rFonts w:ascii="Times New Roman" w:hAnsi="Times New Roman" w:cs="Times New Roman"/>
        </w:rPr>
        <w:t xml:space="preserve"> </w:t>
      </w:r>
      <w:r w:rsidRPr="006110C5">
        <w:rPr>
          <w:rFonts w:ascii="Times New Roman" w:hAnsi="Times New Roman" w:cs="Times New Roman"/>
        </w:rPr>
        <w:t>with vaccine efficacy levels of 50%, 70%, and 90%. These folders include analyses of prevalence, incidence</w:t>
      </w:r>
      <w:r w:rsidR="00BC1367" w:rsidRPr="006110C5">
        <w:rPr>
          <w:rFonts w:ascii="Times New Roman" w:hAnsi="Times New Roman" w:cs="Times New Roman"/>
        </w:rPr>
        <w:t xml:space="preserve"> and incidence rates.</w:t>
      </w:r>
    </w:p>
    <w:p w14:paraId="757B0305" w14:textId="77777777" w:rsidR="00BC1367" w:rsidRPr="006110C5" w:rsidRDefault="00BC1367" w:rsidP="006110C5">
      <w:pPr>
        <w:pStyle w:val="Heading2"/>
        <w:spacing w:after="240"/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</w:pPr>
      <w:r w:rsidRPr="006110C5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  <w:t>Requirements</w:t>
      </w:r>
    </w:p>
    <w:p w14:paraId="01581CD4" w14:textId="77777777" w:rsidR="00BC1367" w:rsidRPr="006110C5" w:rsidRDefault="00BC1367" w:rsidP="00BC1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0C5">
        <w:rPr>
          <w:rFonts w:ascii="Times New Roman" w:eastAsia="Times New Roman" w:hAnsi="Times New Roman" w:cs="Times New Roman"/>
          <w:kern w:val="0"/>
          <w14:ligatures w14:val="none"/>
        </w:rPr>
        <w:t>MATLAB (tested with standard numerical and statistical toolboxes).</w:t>
      </w:r>
    </w:p>
    <w:p w14:paraId="2F230BD3" w14:textId="77777777" w:rsidR="00BC1367" w:rsidRPr="006110C5" w:rsidRDefault="00BC1367" w:rsidP="006110C5">
      <w:pPr>
        <w:spacing w:before="160" w:after="24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10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Usage</w:t>
      </w:r>
    </w:p>
    <w:p w14:paraId="38DE9212" w14:textId="4D96A1EB" w:rsidR="00995E30" w:rsidRDefault="003B027A" w:rsidP="003B027A">
      <w:pPr>
        <w:spacing w:after="0"/>
        <w:rPr>
          <w:rFonts w:ascii="Times New Roman" w:hAnsi="Times New Roman" w:cs="Times New Roman"/>
        </w:rPr>
      </w:pPr>
      <w:r w:rsidRPr="006110C5">
        <w:rPr>
          <w:rFonts w:ascii="Times New Roman" w:hAnsi="Times New Roman" w:cs="Times New Roman"/>
        </w:rPr>
        <w:lastRenderedPageBreak/>
        <w:t>1. Ensure all files are in the same working directory.</w:t>
      </w:r>
      <w:r w:rsidRPr="006110C5">
        <w:rPr>
          <w:rFonts w:ascii="Times New Roman" w:hAnsi="Times New Roman" w:cs="Times New Roman"/>
        </w:rPr>
        <w:br/>
        <w:t>2. Run the scripts in Results of scenario</w:t>
      </w:r>
      <w:r w:rsidRPr="006110C5">
        <w:rPr>
          <w:rFonts w:ascii="Times New Roman" w:hAnsi="Times New Roman" w:cs="Times New Roman"/>
        </w:rPr>
        <w:t xml:space="preserve"> </w:t>
      </w:r>
      <w:r w:rsidRPr="006110C5">
        <w:rPr>
          <w:rFonts w:ascii="Times New Roman" w:hAnsi="Times New Roman" w:cs="Times New Roman"/>
        </w:rPr>
        <w:t xml:space="preserve">1 to Results of scenario_4. In each scenario folder, run </w:t>
      </w:r>
      <w:r w:rsidRPr="006110C5">
        <w:rPr>
          <w:rFonts w:ascii="Times New Roman" w:hAnsi="Times New Roman" w:cs="Times New Roman"/>
        </w:rPr>
        <w:t>(</w:t>
      </w:r>
      <w:r w:rsidRPr="006110C5">
        <w:rPr>
          <w:rFonts w:ascii="Times New Roman" w:hAnsi="Times New Roman" w:cs="Times New Roman"/>
        </w:rPr>
        <w:t>FiguresSimulationMain.m</w:t>
      </w:r>
      <w:r w:rsidRPr="006110C5">
        <w:rPr>
          <w:rFonts w:ascii="Times New Roman" w:hAnsi="Times New Roman" w:cs="Times New Roman"/>
        </w:rPr>
        <w:t>)</w:t>
      </w:r>
      <w:r w:rsidRPr="006110C5">
        <w:rPr>
          <w:rFonts w:ascii="Times New Roman" w:hAnsi="Times New Roman" w:cs="Times New Roman"/>
        </w:rPr>
        <w:t xml:space="preserve">. </w:t>
      </w:r>
      <w:r w:rsidR="00995E30" w:rsidRPr="00995E30">
        <w:rPr>
          <w:rFonts w:ascii="Times New Roman" w:hAnsi="Times New Roman" w:cs="Times New Roman"/>
        </w:rPr>
        <w:t>This generates summary tables, cumulative impact results, saved outputs, and figures comparing vaccine efficacies of 50%, 70%, and 90% against the no-vaccination baseline.</w:t>
      </w:r>
    </w:p>
    <w:p w14:paraId="75A415A7" w14:textId="0104139E" w:rsidR="006E14B3" w:rsidRPr="006110C5" w:rsidRDefault="003B027A" w:rsidP="003B027A">
      <w:pPr>
        <w:spacing w:after="0"/>
        <w:rPr>
          <w:rFonts w:ascii="Times New Roman" w:hAnsi="Times New Roman" w:cs="Times New Roman"/>
        </w:rPr>
      </w:pPr>
      <w:r w:rsidRPr="006110C5">
        <w:rPr>
          <w:rFonts w:ascii="Times New Roman" w:hAnsi="Times New Roman" w:cs="Times New Roman"/>
        </w:rPr>
        <w:t>3. Run the scripts in</w:t>
      </w:r>
      <w:r w:rsidRPr="006110C5">
        <w:rPr>
          <w:rFonts w:ascii="Times New Roman" w:hAnsi="Times New Roman" w:cs="Times New Roman"/>
        </w:rPr>
        <w:t xml:space="preserve"> </w:t>
      </w:r>
      <w:r w:rsidRPr="006110C5">
        <w:rPr>
          <w:rFonts w:ascii="Times New Roman" w:hAnsi="Times New Roman" w:cs="Times New Roman"/>
        </w:rPr>
        <w:t>Averted cases</w:t>
      </w:r>
      <w:r w:rsidRPr="006110C5">
        <w:rPr>
          <w:rFonts w:ascii="Times New Roman" w:hAnsi="Times New Roman" w:cs="Times New Roman"/>
        </w:rPr>
        <w:t>,</w:t>
      </w:r>
      <w:r w:rsidRPr="006110C5">
        <w:rPr>
          <w:rFonts w:ascii="Times New Roman" w:hAnsi="Times New Roman" w:cs="Times New Roman"/>
        </w:rPr>
        <w:t xml:space="preserve"> Coverage</w:t>
      </w:r>
      <w:r w:rsidRPr="006110C5">
        <w:rPr>
          <w:rFonts w:ascii="Times New Roman" w:hAnsi="Times New Roman" w:cs="Times New Roman"/>
        </w:rPr>
        <w:t xml:space="preserve">, </w:t>
      </w:r>
      <w:r w:rsidRPr="006110C5">
        <w:rPr>
          <w:rFonts w:ascii="Times New Roman" w:hAnsi="Times New Roman" w:cs="Times New Roman"/>
        </w:rPr>
        <w:t>Prevalence and NNV</w:t>
      </w:r>
      <w:r w:rsidR="00F04383">
        <w:rPr>
          <w:rFonts w:ascii="Times New Roman" w:hAnsi="Times New Roman" w:cs="Times New Roman"/>
        </w:rPr>
        <w:t>.</w:t>
      </w:r>
      <w:r w:rsidRPr="006110C5">
        <w:rPr>
          <w:rFonts w:ascii="Times New Roman" w:hAnsi="Times New Roman" w:cs="Times New Roman"/>
        </w:rPr>
        <w:br/>
      </w:r>
      <w:r w:rsidRPr="006110C5">
        <w:rPr>
          <w:rFonts w:ascii="Times New Roman" w:hAnsi="Times New Roman" w:cs="Times New Roman"/>
        </w:rPr>
        <w:br/>
      </w:r>
    </w:p>
    <w:sectPr w:rsidR="006E14B3" w:rsidRPr="006110C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E5942" w14:textId="77777777" w:rsidR="0074793F" w:rsidRDefault="0074793F" w:rsidP="00FC4EBD">
      <w:pPr>
        <w:spacing w:after="0" w:line="240" w:lineRule="auto"/>
      </w:pPr>
      <w:r>
        <w:separator/>
      </w:r>
    </w:p>
  </w:endnote>
  <w:endnote w:type="continuationSeparator" w:id="0">
    <w:p w14:paraId="259458E2" w14:textId="77777777" w:rsidR="0074793F" w:rsidRDefault="0074793F" w:rsidP="00FC4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05196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FEBA8B" w14:textId="6167AA4F" w:rsidR="009F0E25" w:rsidRDefault="009F0E2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35901E" w14:textId="77777777" w:rsidR="00FC4EBD" w:rsidRDefault="00FC4E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C95DA" w14:textId="77777777" w:rsidR="0074793F" w:rsidRDefault="0074793F" w:rsidP="00FC4EBD">
      <w:pPr>
        <w:spacing w:after="0" w:line="240" w:lineRule="auto"/>
      </w:pPr>
      <w:r>
        <w:separator/>
      </w:r>
    </w:p>
  </w:footnote>
  <w:footnote w:type="continuationSeparator" w:id="0">
    <w:p w14:paraId="087EBE60" w14:textId="77777777" w:rsidR="0074793F" w:rsidRDefault="0074793F" w:rsidP="00FC4E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864BA"/>
    <w:multiLevelType w:val="hybridMultilevel"/>
    <w:tmpl w:val="1C067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C508B"/>
    <w:multiLevelType w:val="hybridMultilevel"/>
    <w:tmpl w:val="B16CF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43125"/>
    <w:multiLevelType w:val="hybridMultilevel"/>
    <w:tmpl w:val="4A60A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47598A"/>
    <w:multiLevelType w:val="multilevel"/>
    <w:tmpl w:val="87FC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9297E"/>
    <w:multiLevelType w:val="multilevel"/>
    <w:tmpl w:val="6AA848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494C3FDF"/>
    <w:multiLevelType w:val="hybridMultilevel"/>
    <w:tmpl w:val="2682D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EA3AF2"/>
    <w:multiLevelType w:val="multilevel"/>
    <w:tmpl w:val="27764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42262">
    <w:abstractNumId w:val="0"/>
  </w:num>
  <w:num w:numId="2" w16cid:durableId="207687300">
    <w:abstractNumId w:val="1"/>
  </w:num>
  <w:num w:numId="3" w16cid:durableId="1975675254">
    <w:abstractNumId w:val="2"/>
  </w:num>
  <w:num w:numId="4" w16cid:durableId="685911311">
    <w:abstractNumId w:val="5"/>
  </w:num>
  <w:num w:numId="5" w16cid:durableId="1344554301">
    <w:abstractNumId w:val="3"/>
  </w:num>
  <w:num w:numId="6" w16cid:durableId="1147934948">
    <w:abstractNumId w:val="6"/>
  </w:num>
  <w:num w:numId="7" w16cid:durableId="21078015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6DD"/>
    <w:rsid w:val="000B590B"/>
    <w:rsid w:val="000F7641"/>
    <w:rsid w:val="001041CF"/>
    <w:rsid w:val="003B027A"/>
    <w:rsid w:val="0046064C"/>
    <w:rsid w:val="006110C5"/>
    <w:rsid w:val="00616450"/>
    <w:rsid w:val="00692783"/>
    <w:rsid w:val="006E14B3"/>
    <w:rsid w:val="00745E8F"/>
    <w:rsid w:val="0074793F"/>
    <w:rsid w:val="00993E56"/>
    <w:rsid w:val="00995E30"/>
    <w:rsid w:val="009F0E25"/>
    <w:rsid w:val="00B0287B"/>
    <w:rsid w:val="00BA3D68"/>
    <w:rsid w:val="00BA5531"/>
    <w:rsid w:val="00BC1367"/>
    <w:rsid w:val="00DE21CF"/>
    <w:rsid w:val="00DF2FFF"/>
    <w:rsid w:val="00F04383"/>
    <w:rsid w:val="00F642DA"/>
    <w:rsid w:val="00F956DD"/>
    <w:rsid w:val="00FB7813"/>
    <w:rsid w:val="00FC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17CDC"/>
  <w15:chartTrackingRefBased/>
  <w15:docId w15:val="{A3CB5DAE-6330-4F2B-899A-737BFA91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5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6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4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4EBD"/>
  </w:style>
  <w:style w:type="paragraph" w:styleId="Footer">
    <w:name w:val="footer"/>
    <w:basedOn w:val="Normal"/>
    <w:link w:val="FooterChar"/>
    <w:uiPriority w:val="99"/>
    <w:unhideWhenUsed/>
    <w:rsid w:val="00FC4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E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226</Words>
  <Characters>1545</Characters>
  <Application>Microsoft Office Word</Application>
  <DocSecurity>0</DocSecurity>
  <Lines>33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Bechir Naffeti</dc:creator>
  <cp:keywords/>
  <dc:description/>
  <cp:lastModifiedBy>Bechir Naffeti</cp:lastModifiedBy>
  <cp:revision>15</cp:revision>
  <dcterms:created xsi:type="dcterms:W3CDTF">2026-03-13T19:09:00Z</dcterms:created>
  <dcterms:modified xsi:type="dcterms:W3CDTF">2026-03-13T20:41:00Z</dcterms:modified>
</cp:coreProperties>
</file>