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food webs are built shapes how they behave</w:t>
      </w:r>
    </w:p>
    <w:p>
      <w:pPr>
        <w:pStyle w:val="Date"/>
      </w:pPr>
      <w:r>
        <w:t xml:space="preserve">2026-08-19</w:t>
      </w:r>
    </w:p>
    <w:p>
      <w:pPr>
        <w:pStyle w:val="AbstractTitle"/>
      </w:pPr>
      <w:r>
        <w:t xml:space="preserve">Abstract</w:t>
      </w:r>
    </w:p>
    <w:p>
      <w:pPr>
        <w:pStyle w:val="Abstract"/>
      </w:pPr>
      <w:r>
        <w:t xml:space="preserve">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about interaction realisation, alongside networks generated using the Niche and ATN models as additional reference approaches. We then evaluate how these alternative assumptions influence network structure, dynamical burn-in, and extinction responses. Our objective is not to identify an optimal downsampling algorithm, nor to suggest that any single approach provides the correct realised community. Rather, we use network realisation as a proof of concept for integrating empirical interaction pools into dynamic food-web models, asking whether the ecological signatures introduced during network construction remain detectable throughout subsequent dynamical modelling. More broadly, we ask whether realised metawebs 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sufficient to determine dynamic robustness.</w:t>
      </w:r>
    </w:p>
    <w:p>
      <w:pPr>
        <w:pStyle w:val="BodyText"/>
      </w:pPr>
      <w:r>
        <w:t xml:space="preserve">This raises an important question about the role of network connectance: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approaches full connectivity. At low connectance, we therefore expect a much larger number of possible network configurations, meaning that specifying connectance alone places relatively weak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food webs are built shapes how they behave</dc:title>
  <dc:creator/>
  <cp:keywords>food webs, ecological networks, network reconstruction, network realisation, metawebs, dynamical modelling, extinction cascades, ecological model uncertainty</cp:keywords>
  <dcterms:created xsi:type="dcterms:W3CDTF">2026-08-19T14:04:05Z</dcterms:created>
  <dcterms:modified xsi:type="dcterms:W3CDTF">2026-08-19T14:04:05Z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