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1.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Multiple dimensions of network structure underlie ecological stability</w:t>
      </w:r>
    </w:p>
    <w:p>
      <w:pPr>
        <w:pStyle w:val="Author"/>
      </w:pPr>
      <w:r>
        <w:t xml:space="preserve">Tanya Strydom</w:t>
      </w:r>
    </w:p>
    <w:p>
      <w:pPr>
        <w:pStyle w:val="Author"/>
      </w:pPr>
      <w:r>
        <w:t xml:space="preserve">Andrew P. Beckerman</w:t>
      </w:r>
    </w:p>
    <w:p>
      <w:pPr>
        <w:pStyle w:val="Date"/>
      </w:pPr>
      <w:r>
        <w:t xml:space="preserve">2026-02-24</w:t>
      </w:r>
    </w:p>
    <w:p>
      <w:pPr>
        <w:pStyle w:val="AbstractTitle"/>
      </w:pPr>
      <w:r>
        <w:t xml:space="preserve">Abstract</w:t>
      </w:r>
    </w:p>
    <w:p>
      <w:pPr>
        <w:pStyle w:val="Abstract"/>
      </w:pPr>
      <w:r>
        <w:t xml:space="preserve">Ecological network structure is widely invoked to explain patterns of biodiversity and stability, yet decades of research have produced little consensus on which structural descriptors matter most. We argue that this apparent inconsistency arises not from methodological disagreement, but from a conceptual mismatch: network structure encodes multiple, hierarchically organised aspects of energy flow, each relating to different components of stability. Using a compilation of food webs from XXX, we quantified 31 commonly used structural metrics spanning species roles, interaction pathways, network geometry, and emergent system behaviour. We first used variable clustering and dimensionality reduction to identify dominant axes of structural variation and a non-redundant subset of descriptors. We then interpreted these axes through an energy-flow framework linking structural scale to distinct stability mechanisms: persistence (maintenance of energy flow following species loss), resistance (attenuation of perturbation propagation), and return (reorganisation of pathways following disturbance). Our analyses show that metrics often treated as competing predictors of</w:t>
      </w:r>
      <w:r>
        <w:t xml:space="preserve"> </w:t>
      </w:r>
      <w:r>
        <w:t xml:space="preserve">‘stability’</w:t>
      </w:r>
      <w:r>
        <w:t xml:space="preserve"> </w:t>
      </w:r>
      <w:r>
        <w:t xml:space="preserve">instead load onto different structural dimensions and relate to different stability components. Redundancy and species-role metrics primarily align with persistence, pathway and motif-based metrics with resistance, and global organisational measures with return dynamics. By explicitly mapping network structure to stability mechanisms, our results reconcile conflicting findings in the structure–stability literature and provide a principled framework for selecting network metrics based on ecological question and scale, rather than convention.</w:t>
      </w:r>
    </w:p>
    <w:bookmarkStart w:id="12" w:name="introduction"/>
    <w:p>
      <w:pPr>
        <w:pStyle w:val="Heading1"/>
      </w:pPr>
      <w:r>
        <w:t xml:space="preserve">1. Introduction</w:t>
      </w:r>
    </w:p>
    <w:p>
      <w:pPr>
        <w:pStyle w:val="BlockText"/>
      </w:pPr>
      <w:r>
        <w:t xml:space="preserve">Which metrics best represent the distinct stages of the energy-flow hierarchy, and do they capture different components of stability?</w:t>
      </w:r>
    </w:p>
    <w:p>
      <w:pPr>
        <w:pStyle w:val="FirstParagraph"/>
      </w:pPr>
      <w:r>
        <w:t xml:space="preserve">Ecological networks are commonly characterised using a large and diverse set of structural metrics, yet there remains little consensus on how these metrics should be interpreted or compared across studies (Vermaat et al. 2009; Lau et al. 2017). We argue that this difficulty arises because network structure is not a single property, but a hierarchy of interrelated components that encode different aspects of how energy moves through an ecosystem (Ulanowicz 1986; Thompson et al. 2012). Metrics derived at different structural scales therefore capture different ecological processes and, consequently, relate to different components of stability. Making these distinctions explicit is essential for interpreting patterns of structure–stability relationships.</w:t>
      </w:r>
    </w:p>
    <w:bookmarkStart w:id="9" w:name="X813d914a5c3766fc1e814344b1cb0e61a2b7b95"/>
    <w:p>
      <w:pPr>
        <w:pStyle w:val="Heading3"/>
      </w:pPr>
      <w:r>
        <w:t xml:space="preserve">1.0.1 Structural scale and the organisation of energy flow</w:t>
      </w:r>
    </w:p>
    <w:p>
      <w:pPr>
        <w:pStyle w:val="FirstParagraph"/>
      </w:pPr>
      <w:r>
        <w:t xml:space="preserve">We conceptualise food-web structure as organised across four hierarchical structural scales: node-level, path-level, network geometry, and emergent system behaviour (Pimm 1982; Cohen et al. 1990; Vermaat et al. 2009). These scales reflect increasing levels of integration, progressing from individual species roles to whole-network dynamics.</w:t>
      </w:r>
    </w:p>
    <w:p>
      <w:pPr>
        <w:pStyle w:val="BodyText"/>
      </w:pPr>
      <w:r>
        <w:rPr>
          <w:b/>
          <w:bCs/>
        </w:rPr>
        <w:t xml:space="preserve">Node-level structure:</w:t>
      </w:r>
      <w:r>
        <w:t xml:space="preserve"> </w:t>
      </w:r>
      <w:r>
        <w:t xml:space="preserve">describes the properties and roles of individual species within the network. Metrics such as trophic position, basal and top species proportions, centrality, and trophic similarity capture how energy enters the system, which species process or redistribute that energy, and the degree of functional redundancy among taxa (Yodzis &amp; Winemiller 1999; Estrada 2007; Allesina &amp; Pascual 2009). At this scale, structure primarily reflects who participates in energy transfer and whether alternative species can compensate for local losses, a long-standing mechanism proposed to underpin persistence in complex ecosystems (McCann 2000).</w:t>
      </w:r>
    </w:p>
    <w:p>
      <w:pPr>
        <w:pStyle w:val="BodyText"/>
      </w:pPr>
      <w:r>
        <w:rPr>
          <w:b/>
          <w:bCs/>
        </w:rPr>
        <w:t xml:space="preserve">Path-level structure</w:t>
      </w:r>
      <w:r>
        <w:t xml:space="preserve">: describes how energy is routed through sequences of interactions linking species. Metrics such as food chain length, omnivory, motifs, loops, and prey–predator ratios capture the coupling of energy channels and the multiplicity of pathways connecting basal resources to higher trophic levels (Pimm &amp; Lawton 1977; McCann et al. 1998; Stouffer &amp; Bascompte 2011). This scale reflects how energy moves through the network and how perturbations may be transmitted across species, with particular pathway configurations either amplifying or diffusing disturbance effects (Neutel et al. 2002; Rooney et al. 2006).</w:t>
      </w:r>
    </w:p>
    <w:p>
      <w:pPr>
        <w:pStyle w:val="BodyText"/>
      </w:pPr>
      <w:r>
        <w:rPr>
          <w:b/>
          <w:bCs/>
        </w:rPr>
        <w:t xml:space="preserve">Network geometry</w:t>
      </w:r>
      <w:r>
        <w:t xml:space="preserve">: captures the global arrangement and constraints of interactions, including link density, connectance, clustering, modularity, intervality, and network distances (Dunne et al. 2002; Stouffer et al. 2006; Delmas et al. 2019). These properties define the overall “shape” of the food web and constrain which pathways are available for energy flow. Geometric organisation has been shown to influence the containment of perturbations, for example through compartmentalisation that limits the spread of local disturbances</w:t>
      </w:r>
      <w:r>
        <w:t xml:space="preserve"> </w:t>
      </w:r>
      <w:r>
        <w:t xml:space="preserve">[1]</w:t>
      </w:r>
      <w:r>
        <w:t xml:space="preserve">.</w:t>
      </w:r>
    </w:p>
    <w:p>
      <w:pPr>
        <w:pStyle w:val="BodyText"/>
      </w:pPr>
      <w:r>
        <w:rPr>
          <w:b/>
          <w:bCs/>
        </w:rPr>
        <w:t xml:space="preserve">Emergent system-level behaviour</w:t>
      </w:r>
      <w:r>
        <w:t xml:space="preserve">: reflects the collective dynamical properties that arise from the interaction of nodes, paths, and geometry. Metrics such as spectral radius, SVD complexity, and robustness capture properties that cannot be attributed to individual species or interactions alone, but instead describe the system’s overall capacity to absorb, reorganise, or amplify perturbations (May 1972; Staniczenko et al. 2013; Strydom et al. 2021).</w:t>
      </w:r>
    </w:p>
    <w:p>
      <w:pPr>
        <w:pStyle w:val="BodyText"/>
      </w:pPr>
      <w:r>
        <w:t xml:space="preserve">Together, these structural scales form a causal hierarchy: species roles give rise to interaction pathways, which are embedded within a global network geometry, from which emergent dynamical behaviour arises.</w:t>
      </w:r>
    </w:p>
    <w:bookmarkEnd w:id="9"/>
    <w:bookmarkStart w:id="10" w:name="stability-as-a-multi-component-property"/>
    <w:p>
      <w:pPr>
        <w:pStyle w:val="Heading3"/>
      </w:pPr>
      <w:r>
        <w:t xml:space="preserve">1.0.2 Stability as a multi-component property</w:t>
      </w:r>
    </w:p>
    <w:p>
      <w:pPr>
        <w:pStyle w:val="FirstParagraph"/>
      </w:pPr>
      <w:r>
        <w:t xml:space="preserve">Stability is often treated as a single outcome, yet ecological theory has long recognised that it comprises multiple, distinct components (Pimm 1984; Ives &amp; Carpenter 2007). Here, we focus on three complementary stability mechanisms that are directly interpretable in terms of energy flow: persistence, resistance, and return.</w:t>
      </w:r>
    </w:p>
    <w:p>
      <w:pPr>
        <w:pStyle w:val="BodyText"/>
      </w:pPr>
      <w:r>
        <w:rPr>
          <w:b/>
          <w:bCs/>
        </w:rPr>
        <w:t xml:space="preserve">Persistence</w:t>
      </w:r>
      <w:r>
        <w:t xml:space="preserve">: refers to the continued ability of the system to sustain energy flow following species loss or disturbance. Structures that promote redundancy, multiple basal inputs, and functional overlap among species enhance persistence by ensuring that energy can continue to enter and circulate within the network even when individual components are removed (McCann 2000; Dunne et al. 2002; Jonsson et al. 2015).</w:t>
      </w:r>
    </w:p>
    <w:p>
      <w:pPr>
        <w:pStyle w:val="BodyText"/>
      </w:pPr>
      <w:r>
        <w:rPr>
          <w:b/>
          <w:bCs/>
        </w:rPr>
        <w:t xml:space="preserve">Resistance</w:t>
      </w:r>
      <w:r>
        <w:t xml:space="preserve">: describes the extent to which perturbations are attenuated or contained rather than propagating through the network. Path-level structures such as omnivory, short chains, motifs, and modular organisation can diffuse or localise disturbances, reducing the likelihood that local perturbations escalate into system-wide effects (McCann et al. 1998; Neutel et al. 2002; Stouffer &amp; Bascompte 2011).</w:t>
      </w:r>
    </w:p>
    <w:p>
      <w:pPr>
        <w:pStyle w:val="BodyText"/>
      </w:pPr>
      <w:r>
        <w:rPr>
          <w:b/>
          <w:bCs/>
        </w:rPr>
        <w:t xml:space="preserve">Return</w:t>
      </w:r>
      <w:r>
        <w:t xml:space="preserve">: captures the capacity of the system to reorganise or recover following disturbance, including the re-establishment of interaction pathways and the damping of oscillations. Emergent properties linked to global organisation and heterogeneity, such as spectral radius and structural complexity, reflect constraints on system-wide dynamics and influence the speed and manner with which a system returns to equilibrium or a new stable configuration (May 1972; Ulanowicz 2001; Staniczenko et al. 2013).</w:t>
      </w:r>
    </w:p>
    <w:p>
      <w:pPr>
        <w:pStyle w:val="BodyText"/>
      </w:pPr>
      <w:r>
        <w:t xml:space="preserve">Crucially, these stability components operate at different structural scales and are not expected to respond uniformly to the same network properties.</w:t>
      </w:r>
    </w:p>
    <w:bookmarkEnd w:id="10"/>
    <w:bookmarkStart w:id="11" w:name="Xc5292aded3c9c49e9dc492f6d067058745f1a25"/>
    <w:p>
      <w:pPr>
        <w:pStyle w:val="Heading3"/>
      </w:pPr>
      <w:r>
        <w:t xml:space="preserve">1.0.3 Implications for interpreting network metrics</w:t>
      </w:r>
    </w:p>
    <w:p>
      <w:pPr>
        <w:pStyle w:val="FirstParagraph"/>
      </w:pPr>
      <w:r>
        <w:t xml:space="preserve">Within this framework, metrics that are often treated as competing predictors of</w:t>
      </w:r>
      <w:r>
        <w:t xml:space="preserve"> </w:t>
      </w:r>
      <w:r>
        <w:t xml:space="preserve">‘stability’</w:t>
      </w:r>
      <w:r>
        <w:t xml:space="preserve"> </w:t>
      </w:r>
      <w:r>
        <w:t xml:space="preserve">instead emerge as complementary descriptors of different stability mechanisms</w:t>
      </w:r>
      <w:r>
        <w:t xml:space="preserve"> </w:t>
      </w:r>
      <w:r>
        <w:t xml:space="preserve">[2]</w:t>
      </w:r>
      <w:r>
        <w:t xml:space="preserve">. Node-level metrics primarily relate to persistence, path-level metrics to resistance, and global organisational metrics to return dynamics. Some descriptors span multiple scales, reflecting the coupling between structural organisation and emergent behaviour (Allesina &amp; Tang 2012).</w:t>
      </w:r>
    </w:p>
    <w:p>
      <w:pPr>
        <w:pStyle w:val="BodyText"/>
      </w:pPr>
      <w:r>
        <w:t xml:space="preserve">This perspective provides a mechanistic explanation for why studies using different network metrics frequently report contrasting structure–stability relationships. Rather than reflecting inconsistency or redundancy, these differences arise because different metrics implicitly target different components of stability</w:t>
      </w:r>
      <w:r>
        <w:t xml:space="preserve"> </w:t>
      </w:r>
      <w:r>
        <w:t xml:space="preserve">[3]</w:t>
      </w:r>
      <w:r>
        <w:t xml:space="preserve">. By explicitly linking structural scale, energy flow, and stability mechanism, this framework provides a principled basis for interpreting network metrics and for selecting descriptors that align with specific ecological questions.</w:t>
      </w:r>
    </w:p>
    <w:p>
      <w:pPr>
        <w:pStyle w:val="TableCaption"/>
      </w:pPr>
      <w:r>
        <w:t xml:space="preserve">Words</w:t>
      </w:r>
    </w:p>
    <w:tbl>
      <w:tblPr>
        <w:tblStyle w:val="Table"/>
        <w:tblW w:type="pct" w:w="5000"/>
        <w:tblLayout w:type="fixed"/>
        <w:tblLook w:firstRow="1" w:lastRow="0" w:firstColumn="0" w:lastColumn="0" w:noHBand="0" w:noVBand="0" w:val="0020"/>
        <w:tblCaption w:val="Words"/>
      </w:tblPr>
      <w:tblGrid>
        <w:gridCol w:w="1980"/>
        <w:gridCol w:w="1980"/>
        <w:gridCol w:w="1980"/>
        <w:gridCol w:w="1980"/>
      </w:tblGrid>
      <w:tr>
        <w:trPr>
          <w:tblHeader w:val="on"/>
        </w:trPr>
        <w:tc>
          <w:tcPr/>
          <w:p>
            <w:pPr>
              <w:pStyle w:val="Compact"/>
            </w:pPr>
            <w:r>
              <w:t xml:space="preserve">Structural scale</w:t>
            </w:r>
          </w:p>
        </w:tc>
        <w:tc>
          <w:tcPr/>
          <w:p>
            <w:pPr>
              <w:pStyle w:val="Compact"/>
            </w:pPr>
            <w:r>
              <w:t xml:space="preserve">What it encodes</w:t>
            </w:r>
          </w:p>
        </w:tc>
        <w:tc>
          <w:tcPr/>
          <w:p>
            <w:pPr>
              <w:pStyle w:val="Compact"/>
            </w:pPr>
            <w:r>
              <w:t xml:space="preserve">Energy-flow interpretation</w:t>
            </w:r>
          </w:p>
        </w:tc>
        <w:tc>
          <w:tcPr/>
          <w:p>
            <w:pPr>
              <w:pStyle w:val="Compact"/>
            </w:pPr>
            <w:r>
              <w:t xml:space="preserve">Stability component</w:t>
            </w:r>
          </w:p>
        </w:tc>
      </w:tr>
      <w:tr>
        <w:tc>
          <w:tcPr/>
          <w:p>
            <w:pPr>
              <w:pStyle w:val="Compact"/>
            </w:pPr>
            <w:r>
              <w:t xml:space="preserve">Node</w:t>
            </w:r>
          </w:p>
        </w:tc>
        <w:tc>
          <w:tcPr/>
          <w:p>
            <w:pPr>
              <w:pStyle w:val="Compact"/>
            </w:pPr>
            <w:r>
              <w:t xml:space="preserve">Species roles and redundancy</w:t>
            </w:r>
          </w:p>
        </w:tc>
        <w:tc>
          <w:tcPr/>
          <w:p>
            <w:pPr>
              <w:pStyle w:val="Compact"/>
            </w:pPr>
            <w:r>
              <w:t xml:space="preserve">Who handles energy</w:t>
            </w:r>
          </w:p>
        </w:tc>
        <w:tc>
          <w:tcPr/>
          <w:p>
            <w:pPr>
              <w:pStyle w:val="Compact"/>
            </w:pPr>
            <w:r>
              <w:t xml:space="preserve">Persistence (can energy still enter and move?)</w:t>
            </w:r>
          </w:p>
        </w:tc>
      </w:tr>
      <w:tr>
        <w:tc>
          <w:tcPr/>
          <w:p>
            <w:pPr>
              <w:pStyle w:val="Compact"/>
            </w:pPr>
            <w:r>
              <w:t xml:space="preserve">Path</w:t>
            </w:r>
          </w:p>
        </w:tc>
        <w:tc>
          <w:tcPr/>
          <w:p>
            <w:pPr>
              <w:pStyle w:val="Compact"/>
            </w:pPr>
            <w:r>
              <w:t xml:space="preserve">Energy routing and coupling</w:t>
            </w:r>
          </w:p>
        </w:tc>
        <w:tc>
          <w:tcPr/>
          <w:p>
            <w:pPr>
              <w:pStyle w:val="Compact"/>
            </w:pPr>
            <w:r>
              <w:t xml:space="preserve">How energy moves</w:t>
            </w:r>
          </w:p>
        </w:tc>
        <w:tc>
          <w:tcPr/>
          <w:p>
            <w:pPr>
              <w:pStyle w:val="Compact"/>
            </w:pPr>
            <w:r>
              <w:t xml:space="preserve">Resistance (does disturbance spread?)</w:t>
            </w:r>
          </w:p>
        </w:tc>
      </w:tr>
      <w:tr>
        <w:tc>
          <w:tcPr/>
          <w:p>
            <w:pPr>
              <w:pStyle w:val="Compact"/>
            </w:pPr>
            <w:r>
              <w:t xml:space="preserve">Geometry</w:t>
            </w:r>
          </w:p>
        </w:tc>
        <w:tc>
          <w:tcPr/>
          <w:p>
            <w:pPr>
              <w:pStyle w:val="Compact"/>
            </w:pPr>
            <w:r>
              <w:t xml:space="preserve">Network constraints and organisation</w:t>
            </w:r>
          </w:p>
        </w:tc>
        <w:tc>
          <w:tcPr/>
          <w:p>
            <w:pPr>
              <w:pStyle w:val="Compact"/>
            </w:pPr>
            <w:r>
              <w:t xml:space="preserve">Where energy can go</w:t>
            </w:r>
          </w:p>
        </w:tc>
        <w:tc>
          <w:tcPr/>
          <w:p>
            <w:pPr>
              <w:pStyle w:val="Compact"/>
            </w:pPr>
            <w:r>
              <w:t xml:space="preserve">Containment / buffering</w:t>
            </w:r>
          </w:p>
        </w:tc>
      </w:tr>
      <w:tr>
        <w:tc>
          <w:tcPr/>
          <w:p>
            <w:pPr>
              <w:pStyle w:val="Compact"/>
            </w:pPr>
            <w:r>
              <w:t xml:space="preserve">Behaviour</w:t>
            </w:r>
          </w:p>
        </w:tc>
        <w:tc>
          <w:tcPr/>
          <w:p>
            <w:pPr>
              <w:pStyle w:val="Compact"/>
            </w:pPr>
            <w:r>
              <w:t xml:space="preserve">Emergent dynamics</w:t>
            </w:r>
          </w:p>
        </w:tc>
        <w:tc>
          <w:tcPr/>
          <w:p>
            <w:pPr>
              <w:pStyle w:val="Compact"/>
            </w:pPr>
            <w:r>
              <w:t xml:space="preserve">How energy reorganizes</w:t>
            </w:r>
          </w:p>
        </w:tc>
        <w:tc>
          <w:tcPr/>
          <w:p>
            <w:pPr>
              <w:pStyle w:val="Compact"/>
            </w:pPr>
            <w:r>
              <w:t xml:space="preserve">Return / reassembly</w:t>
            </w:r>
          </w:p>
        </w:tc>
      </w:tr>
    </w:tbl>
    <w:bookmarkEnd w:id="11"/>
    <w:bookmarkEnd w:id="12"/>
    <w:bookmarkStart w:id="21" w:name="materials-methods"/>
    <w:p>
      <w:pPr>
        <w:pStyle w:val="Heading1"/>
      </w:pPr>
      <w:r>
        <w:t xml:space="preserve">2. Materials &amp; Methods</w:t>
      </w:r>
    </w:p>
    <w:bookmarkStart w:id="14" w:name="data-compilation"/>
    <w:p>
      <w:pPr>
        <w:pStyle w:val="Heading2"/>
      </w:pPr>
      <w:r>
        <w:t xml:space="preserve">2.1 Data Compilation</w:t>
      </w:r>
    </w:p>
    <w:p>
      <w:pPr>
        <w:pStyle w:val="FirstParagraph"/>
      </w:pPr>
      <w:r>
        <w:t xml:space="preserve">We compiled quantitative network data from XX, resulting in a total of XX ecological networks. Each network was characterized using a suite of XX structural metrics</w:t>
      </w:r>
      <w:r>
        <w:t xml:space="preserve"> </w:t>
      </w:r>
      <w:hyperlink w:anchor="tbl-properties">
        <w:r>
          <w:rPr>
            <w:rStyle w:val="Hyperlink"/>
          </w:rPr>
          <w:t xml:space="preserve">Table 1</w:t>
        </w:r>
      </w:hyperlink>
      <w:r>
        <w:t xml:space="preserve">, including classic descriptors such as richness, connectance, and modularity, as well as information-theoretic measures like spectral radius and SVD complexity. Prior to analysis, networks with missing values were omitted, and all metrics were standardized (mean = 0, SD = 1) to account for differences in scale and units across descriptors.</w:t>
      </w:r>
    </w:p>
    <w:tbl>
      <w:tblPr>
        <w:tblStyle w:val="Table"/>
        <w:tblW w:type="pct" w:w="5000"/>
        <w:tblLayout w:type="fixed"/>
        <w:tblLook w:firstRow="0" w:lastRow="0" w:firstColumn="0" w:lastColumn="0" w:noHBand="0" w:noVBand="0" w:val="0000"/>
      </w:tblPr>
      <w:tblGrid>
        <w:gridCol w:w="7920"/>
      </w:tblGrid>
      <w:tr>
        <w:tc>
          <w:tcPr/>
          <w:bookmarkStart w:id="13" w:name="tbl-properties"/>
          <w:p>
            <w:pPr>
              <w:jc w:val="center"/>
            </w:pPr>
            <w:pPr>
              <w:jc w:val="left"/>
              <w:spacing w:before="200"/>
              <w:pStyle w:val="ImageCaption"/>
            </w:pPr>
            <w:r>
              <w:t xml:space="preserve">Table 1: An informative caption about the different network properties. We use a combination of metrics from both the original</w:t>
            </w:r>
            <w:r>
              <w:t xml:space="preserve"> </w:t>
            </w:r>
            <w:r>
              <w:t xml:space="preserve">[4]</w:t>
            </w:r>
            <w:r>
              <w:t xml:space="preserve"> </w:t>
            </w:r>
            <w:r>
              <w:t xml:space="preserve">paper as well as including those that have been identified by</w:t>
            </w:r>
            <w:r>
              <w:t xml:space="preserve"> </w:t>
            </w:r>
            <w:r>
              <w:t xml:space="preserve">[2]</w:t>
            </w:r>
            <w:r>
              <w:t xml:space="preserve"> </w:t>
            </w:r>
            <w:r>
              <w:t xml:space="preserve">and have been linked to emerging ecosystem properties such as stability</w:t>
            </w:r>
          </w:p>
          <w:tbl>
            <w:tblPr>
              <w:tblStyle w:val="Table"/>
              <w:tblW w:type="pct" w:w="5000"/>
              <w:tblLayout w:type="fixed"/>
              <w:tblLook w:firstRow="1" w:lastRow="0" w:firstColumn="0" w:lastColumn="0" w:noHBand="0" w:noVBand="0" w:val="0020"/>
            </w:tblPr>
            <w:tblGrid>
              <w:gridCol w:w="1819"/>
              <w:gridCol w:w="1819"/>
              <w:gridCol w:w="2461"/>
              <w:gridCol w:w="1819"/>
            </w:tblGrid>
            <w:tr>
              <w:trPr>
                <w:tblHeader w:val="on"/>
              </w:trPr>
              <w:tc>
                <w:tcPr/>
                <w:p>
                  <w:pPr>
                    <w:pStyle w:val="Compact"/>
                    <w:jc w:val="center"/>
                  </w:pPr>
                  <w:r>
                    <w:t xml:space="preserve">Label</w:t>
                  </w:r>
                </w:p>
              </w:tc>
              <w:tc>
                <w:tcPr/>
                <w:p>
                  <w:pPr>
                    <w:pStyle w:val="Compact"/>
                    <w:jc w:val="center"/>
                  </w:pPr>
                  <w:r>
                    <w:t xml:space="preserve">Definition</w:t>
                  </w:r>
                </w:p>
              </w:tc>
              <w:tc>
                <w:tcPr/>
                <w:p>
                  <w:pPr>
                    <w:pStyle w:val="Compact"/>
                    <w:jc w:val="center"/>
                  </w:pPr>
                  <w:r>
                    <w:t xml:space="preserve">Structural interpretation</w:t>
                  </w:r>
                </w:p>
              </w:tc>
              <w:tc>
                <w:tcPr/>
                <w:p>
                  <w:pPr>
                    <w:pStyle w:val="Compact"/>
                    <w:jc w:val="center"/>
                  </w:pPr>
                  <w:r>
                    <w:t xml:space="preserve">Reference</w:t>
                  </w:r>
                </w:p>
              </w:tc>
            </w:tr>
            <w:tr>
              <w:tc>
                <w:tcPr/>
                <w:p>
                  <w:pPr>
                    <w:pStyle w:val="Compact"/>
                    <w:jc w:val="center"/>
                  </w:pPr>
                  <w:r>
                    <w:t xml:space="preserve">Basal</w:t>
                  </w:r>
                </w:p>
              </w:tc>
              <w:tc>
                <w:tcPr/>
                <w:p>
                  <w:pPr>
                    <w:pStyle w:val="Compact"/>
                    <w:jc w:val="center"/>
                  </w:pPr>
                  <w:r>
                    <w:t xml:space="preserve">Proportion of taxa with zero vulnerability (no consumers).</w:t>
                  </w:r>
                </w:p>
              </w:tc>
              <w:tc>
                <w:tcPr/>
                <w:p>
                  <w:pPr>
                    <w:pStyle w:val="Compact"/>
                    <w:jc w:val="center"/>
                  </w:pPr>
                  <w:r>
                    <w:t xml:space="preserve">Quantifies the proportion of species representing basal energy inputs to the network.</w:t>
                  </w:r>
                </w:p>
              </w:tc>
              <w:tc>
                <w:tcPr/>
                <w:p>
                  <w:pPr>
                    <w:pStyle w:val="Compact"/>
                  </w:pPr>
                </w:p>
              </w:tc>
            </w:tr>
            <w:tr>
              <w:tc>
                <w:tcPr/>
                <w:p>
                  <w:pPr>
                    <w:pStyle w:val="Compact"/>
                    <w:jc w:val="center"/>
                  </w:pPr>
                  <w:r>
                    <w:t xml:space="preserve">Top</w:t>
                  </w:r>
                </w:p>
              </w:tc>
              <w:tc>
                <w:tcPr/>
                <w:p>
                  <w:pPr>
                    <w:pStyle w:val="Compact"/>
                    <w:jc w:val="center"/>
                  </w:pPr>
                  <w:r>
                    <w:t xml:space="preserve">Proportion of taxa with zero generality (no resources).</w:t>
                  </w:r>
                </w:p>
              </w:tc>
              <w:tc>
                <w:tcPr/>
                <w:p>
                  <w:pPr>
                    <w:pStyle w:val="Compact"/>
                    <w:jc w:val="center"/>
                  </w:pPr>
                  <w:r>
                    <w:t xml:space="preserve">Describes the relative prevalence of terminal consumers in the network.</w:t>
                  </w:r>
                </w:p>
              </w:tc>
              <w:tc>
                <w:tcPr/>
                <w:p>
                  <w:pPr>
                    <w:pStyle w:val="Compact"/>
                  </w:pPr>
                </w:p>
              </w:tc>
            </w:tr>
            <w:tr>
              <w:tc>
                <w:tcPr/>
                <w:p>
                  <w:pPr>
                    <w:pStyle w:val="Compact"/>
                    <w:jc w:val="center"/>
                  </w:pPr>
                  <w:r>
                    <w:t xml:space="preserve">Intermediate</w:t>
                  </w:r>
                </w:p>
              </w:tc>
              <w:tc>
                <w:tcPr/>
                <w:p>
                  <w:pPr>
                    <w:pStyle w:val="Compact"/>
                    <w:jc w:val="center"/>
                  </w:pPr>
                  <w:r>
                    <w:t xml:space="preserve">Proportion of taxa with both consumers and resources.</w:t>
                  </w:r>
                </w:p>
              </w:tc>
              <w:tc>
                <w:tcPr/>
                <w:p>
                  <w:pPr>
                    <w:pStyle w:val="Compact"/>
                    <w:jc w:val="center"/>
                  </w:pPr>
                  <w:r>
                    <w:t xml:space="preserve">Captures the proportion of species participating in both upward and downward energy transfer.</w:t>
                  </w:r>
                </w:p>
              </w:tc>
              <w:tc>
                <w:tcPr/>
                <w:p>
                  <w:pPr>
                    <w:pStyle w:val="Compact"/>
                  </w:pPr>
                </w:p>
              </w:tc>
            </w:tr>
            <w:tr>
              <w:tc>
                <w:tcPr/>
                <w:p>
                  <w:pPr>
                    <w:pStyle w:val="Compact"/>
                    <w:jc w:val="center"/>
                  </w:pPr>
                  <w:r>
                    <w:t xml:space="preserve">Richness (S)</w:t>
                  </w:r>
                </w:p>
              </w:tc>
              <w:tc>
                <w:tcPr/>
                <w:p>
                  <w:pPr>
                    <w:pStyle w:val="Compact"/>
                    <w:jc w:val="center"/>
                  </w:pPr>
                  <w:r>
                    <w:t xml:space="preserve">Number of taxa (nodes) in the network.</w:t>
                  </w:r>
                </w:p>
              </w:tc>
              <w:tc>
                <w:tcPr/>
                <w:p>
                  <w:pPr>
                    <w:pStyle w:val="Compact"/>
                    <w:jc w:val="center"/>
                  </w:pPr>
                  <w:r>
                    <w:t xml:space="preserve">Describes network size.</w:t>
                  </w:r>
                </w:p>
              </w:tc>
              <w:tc>
                <w:tcPr/>
                <w:p>
                  <w:pPr>
                    <w:pStyle w:val="Compact"/>
                  </w:pPr>
                </w:p>
              </w:tc>
            </w:tr>
            <w:tr>
              <w:tc>
                <w:tcPr/>
                <w:p>
                  <w:pPr>
                    <w:pStyle w:val="Compact"/>
                    <w:jc w:val="center"/>
                  </w:pPr>
                  <w:r>
                    <w:t xml:space="preserve">Links (L)</w:t>
                  </w:r>
                </w:p>
              </w:tc>
              <w:tc>
                <w:tcPr/>
                <w:p>
                  <w:pPr>
                    <w:pStyle w:val="Compact"/>
                    <w:jc w:val="center"/>
                  </w:pPr>
                  <w:r>
                    <w:t xml:space="preserve">Total number of trophic interactions (edges).</w:t>
                  </w:r>
                </w:p>
              </w:tc>
              <w:tc>
                <w:tcPr/>
                <w:p>
                  <w:pPr>
                    <w:pStyle w:val="Compact"/>
                    <w:jc w:val="center"/>
                  </w:pPr>
                  <w:r>
                    <w:t xml:space="preserve">Describes interaction density independent of network size.</w:t>
                  </w:r>
                </w:p>
              </w:tc>
              <w:tc>
                <w:tcPr/>
                <w:p>
                  <w:pPr>
                    <w:pStyle w:val="Compact"/>
                  </w:pP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Measures the proportion of realised interactions relative to all possible interactions.</w:t>
                  </w:r>
                </w:p>
              </w:tc>
              <w:tc>
                <w:tcPr/>
                <w:p>
                  <w:pPr>
                    <w:pStyle w:val="Compact"/>
                    <w:jc w:val="center"/>
                  </w:pPr>
                  <w:r>
                    <w:t xml:space="preserve">Dunne et al. 2002</w:t>
                  </w:r>
                </w:p>
              </w:tc>
            </w:tr>
            <w:tr>
              <w:tc>
                <w:tcPr/>
                <w:p>
                  <w:pPr>
                    <w:pStyle w:val="Compact"/>
                    <w:jc w:val="center"/>
                  </w:pPr>
                  <w:r>
                    <w:t xml:space="preserve">L/S</w:t>
                  </w:r>
                </w:p>
              </w:tc>
              <w:tc>
                <w:tcPr/>
                <w:p>
                  <w:pPr>
                    <w:pStyle w:val="Compact"/>
                    <w:jc w:val="center"/>
                  </w:pPr>
                  <w:r>
                    <w:t xml:space="preserve">Mean number of links per species.</w:t>
                  </w:r>
                </w:p>
              </w:tc>
              <w:tc>
                <w:tcPr/>
                <w:p>
                  <w:pPr>
                    <w:pStyle w:val="Compact"/>
                    <w:jc w:val="center"/>
                  </w:pPr>
                  <w:r>
                    <w:t xml:space="preserve">Captures average interaction density per taxon.</w:t>
                  </w:r>
                </w:p>
              </w:tc>
              <w:tc>
                <w:tcPr/>
                <w:p>
                  <w:pPr>
                    <w:pStyle w:val="Compact"/>
                  </w:pPr>
                </w:p>
              </w:tc>
            </w:tr>
            <w:tr>
              <w:tc>
                <w:tcPr/>
                <w:p>
                  <w:pPr>
                    <w:pStyle w:val="Compact"/>
                    <w:jc w:val="center"/>
                  </w:pPr>
                  <w:r>
                    <w:t xml:space="preserve">Cannibal</w:t>
                  </w:r>
                </w:p>
              </w:tc>
              <w:tc>
                <w:tcPr/>
                <w:p>
                  <w:pPr>
                    <w:pStyle w:val="Compact"/>
                    <w:jc w:val="center"/>
                  </w:pPr>
                  <w:r>
                    <w:t xml:space="preserve">Proportion of taxa with self-loops.</w:t>
                  </w:r>
                </w:p>
              </w:tc>
              <w:tc>
                <w:tcPr/>
                <w:p>
                  <w:pPr>
                    <w:pStyle w:val="Compact"/>
                    <w:jc w:val="center"/>
                  </w:pPr>
                  <w:r>
                    <w:t xml:space="preserve">Quantifies the prevalence of cannibalistic interactions.</w:t>
                  </w:r>
                </w:p>
              </w:tc>
              <w:tc>
                <w:tcPr/>
                <w:p>
                  <w:pPr>
                    <w:pStyle w:val="Compact"/>
                  </w:pPr>
                </w:p>
              </w:tc>
            </w:tr>
            <w:tr>
              <w:tc>
                <w:tcPr/>
                <w:p>
                  <w:pPr>
                    <w:pStyle w:val="Compact"/>
                    <w:jc w:val="center"/>
                  </w:pPr>
                  <w:r>
                    <w:t xml:space="preserve">Herbivore</w:t>
                  </w:r>
                </w:p>
              </w:tc>
              <w:tc>
                <w:tcPr/>
                <w:p>
                  <w:pPr>
                    <w:pStyle w:val="Compact"/>
                    <w:jc w:val="center"/>
                  </w:pPr>
                  <w:r>
                    <w:t xml:space="preserve">Proportion of taxa feeding exclusively on basal species.</w:t>
                  </w:r>
                </w:p>
              </w:tc>
              <w:tc>
                <w:tcPr/>
                <w:p>
                  <w:pPr>
                    <w:pStyle w:val="Compact"/>
                    <w:jc w:val="center"/>
                  </w:pPr>
                  <w:r>
                    <w:t xml:space="preserve">Describes the representation of primary consumers.</w:t>
                  </w:r>
                </w:p>
              </w:tc>
              <w:tc>
                <w:tcPr/>
                <w:p>
                  <w:pPr>
                    <w:pStyle w:val="Compact"/>
                  </w:pPr>
                </w:p>
              </w:tc>
            </w:tr>
            <w:tr>
              <w:tc>
                <w:tcPr/>
                <w:p>
                  <w:pPr>
                    <w:pStyle w:val="Compact"/>
                    <w:jc w:val="center"/>
                  </w:pPr>
                  <w:r>
                    <w:t xml:space="preserve">Intermediate</w:t>
                  </w:r>
                </w:p>
              </w:tc>
              <w:tc>
                <w:tcPr/>
                <w:p>
                  <w:pPr>
                    <w:pStyle w:val="Compact"/>
                    <w:jc w:val="center"/>
                  </w:pPr>
                  <w:r>
                    <w:t xml:space="preserve">Percentage of intermediate taxa (with both consumers and resources)</w:t>
                  </w:r>
                </w:p>
              </w:tc>
              <w:tc>
                <w:tcPr/>
                <w:p>
                  <w:pPr>
                    <w:pStyle w:val="Compact"/>
                  </w:pPr>
                </w:p>
              </w:tc>
              <w:tc>
                <w:tcPr/>
                <w:p>
                  <w:pPr>
                    <w:pStyle w:val="Compact"/>
                  </w:pPr>
                </w:p>
              </w:tc>
            </w:tr>
            <w:tr>
              <w:tc>
                <w:tcPr/>
                <w:p>
                  <w:pPr>
                    <w:pStyle w:val="Compact"/>
                    <w:jc w:val="center"/>
                  </w:pPr>
                  <w:r>
                    <w:t xml:space="preserve">Trophic level (TL)</w:t>
                  </w:r>
                </w:p>
              </w:tc>
              <w:tc>
                <w:tcPr/>
                <w:p>
                  <w:pPr>
                    <w:pStyle w:val="Compact"/>
                    <w:jc w:val="center"/>
                  </w:pPr>
                  <w:r>
                    <w:t xml:space="preserve">Prey-weighted trophic level averaged across taxa.</w:t>
                  </w:r>
                </w:p>
              </w:tc>
              <w:tc>
                <w:tcPr/>
                <w:p>
                  <w:pPr>
                    <w:pStyle w:val="Compact"/>
                    <w:jc w:val="center"/>
                  </w:pPr>
                  <w:r>
                    <w:t xml:space="preserve">Captures the vertical organisation of energy transfer.</w:t>
                  </w:r>
                </w:p>
              </w:tc>
              <w:tc>
                <w:tcPr/>
                <w:p>
                  <w:pPr>
                    <w:pStyle w:val="Compact"/>
                    <w:jc w:val="center"/>
                  </w:pPr>
                  <w:r>
                    <w:t xml:space="preserve">[5]</w:t>
                  </w:r>
                </w:p>
              </w:tc>
            </w:tr>
            <w:tr>
              <w:tc>
                <w:tcPr/>
                <w:p>
                  <w:pPr>
                    <w:pStyle w:val="Compact"/>
                    <w:jc w:val="center"/>
                  </w:pPr>
                  <w:r>
                    <w:t xml:space="preserve">MaxSim</w:t>
                  </w:r>
                </w:p>
              </w:tc>
              <w:tc>
                <w:tcPr/>
                <w:p>
                  <w:pPr>
                    <w:pStyle w:val="Compact"/>
                    <w:jc w:val="center"/>
                  </w:pPr>
                  <w:r>
                    <w:t xml:space="preserve">Mean maximum trophic similarity of each taxon to all others.</w:t>
                  </w:r>
                </w:p>
              </w:tc>
              <w:tc>
                <w:tcPr/>
                <w:p>
                  <w:pPr>
                    <w:pStyle w:val="Compact"/>
                    <w:jc w:val="center"/>
                  </w:pPr>
                  <w:r>
                    <w:t xml:space="preserve">Quantifies functional similarity based on shared predators and prey.</w:t>
                  </w:r>
                </w:p>
              </w:tc>
              <w:tc>
                <w:tcPr/>
                <w:p>
                  <w:pPr>
                    <w:pStyle w:val="Compact"/>
                    <w:jc w:val="center"/>
                  </w:pPr>
                  <w:r>
                    <w:t xml:space="preserve">[6]</w:t>
                  </w:r>
                </w:p>
              </w:tc>
            </w:tr>
            <w:tr>
              <w:tc>
                <w:tcPr/>
                <w:p>
                  <w:pPr>
                    <w:pStyle w:val="Compact"/>
                    <w:jc w:val="center"/>
                  </w:pPr>
                  <w:r>
                    <w:t xml:space="preserve">Centrality</w:t>
                  </w:r>
                </w:p>
              </w:tc>
              <w:tc>
                <w:tcPr/>
                <w:p>
                  <w:pPr>
                    <w:pStyle w:val="Compact"/>
                    <w:jc w:val="center"/>
                  </w:pPr>
                  <w:r>
                    <w:t xml:space="preserve">Node centrality averaged across taxa (definition-dependent).</w:t>
                  </w:r>
                </w:p>
              </w:tc>
              <w:tc>
                <w:tcPr/>
                <w:p>
                  <w:pPr>
                    <w:pStyle w:val="Compact"/>
                    <w:jc w:val="center"/>
                  </w:pPr>
                  <w:r>
                    <w:t xml:space="preserve">Captures the distribution of influence or connectivity among species.</w:t>
                  </w:r>
                </w:p>
              </w:tc>
              <w:tc>
                <w:tcPr/>
                <w:p>
                  <w:pPr>
                    <w:pStyle w:val="Compact"/>
                    <w:jc w:val="center"/>
                  </w:pPr>
                  <w:r>
                    <w:t xml:space="preserve">[7]</w:t>
                  </w:r>
                </w:p>
              </w:tc>
            </w:tr>
            <w:tr>
              <w:tc>
                <w:tcPr/>
                <w:p>
                  <w:pPr>
                    <w:pStyle w:val="Compact"/>
                    <w:jc w:val="center"/>
                  </w:pPr>
                  <w:r>
                    <w:t xml:space="preserve">ChLen</w:t>
                  </w:r>
                </w:p>
              </w:tc>
              <w:tc>
                <w:tcPr/>
                <w:p>
                  <w:pPr>
                    <w:pStyle w:val="Compact"/>
                    <w:jc w:val="center"/>
                  </w:pPr>
                  <w:r>
                    <w:t xml:space="preserve">Mean length of all food chains from basal to top taxa.</w:t>
                  </w:r>
                </w:p>
              </w:tc>
              <w:tc>
                <w:tcPr/>
                <w:p>
                  <w:pPr>
                    <w:pStyle w:val="Compact"/>
                    <w:jc w:val="center"/>
                  </w:pPr>
                  <w:r>
                    <w:t xml:space="preserve">Describes the average number of steps in energy-transfer pathways.</w:t>
                  </w:r>
                </w:p>
              </w:tc>
              <w:tc>
                <w:tcPr/>
                <w:p>
                  <w:pPr>
                    <w:pStyle w:val="Compact"/>
                  </w:pPr>
                </w:p>
              </w:tc>
            </w:tr>
            <w:tr>
              <w:tc>
                <w:tcPr/>
                <w:p>
                  <w:pPr>
                    <w:pStyle w:val="Compact"/>
                    <w:jc w:val="center"/>
                  </w:pPr>
                  <w:r>
                    <w:t xml:space="preserve">ChSD</w:t>
                  </w:r>
                </w:p>
              </w:tc>
              <w:tc>
                <w:tcPr/>
                <w:p>
                  <w:pPr>
                    <w:pStyle w:val="Compact"/>
                    <w:jc w:val="center"/>
                  </w:pPr>
                  <w:r>
                    <w:t xml:space="preserve">Standard deviation of food chain length.</w:t>
                  </w:r>
                </w:p>
              </w:tc>
              <w:tc>
                <w:tcPr/>
                <w:p>
                  <w:pPr>
                    <w:pStyle w:val="Compact"/>
                    <w:jc w:val="center"/>
                  </w:pPr>
                  <w:r>
                    <w:t xml:space="preserve">Captures variability in pathway lengths.</w:t>
                  </w:r>
                </w:p>
              </w:tc>
              <w:tc>
                <w:tcPr/>
                <w:p>
                  <w:pPr>
                    <w:pStyle w:val="Compact"/>
                  </w:pPr>
                </w:p>
              </w:tc>
            </w:tr>
            <w:tr>
              <w:tc>
                <w:tcPr/>
                <w:p>
                  <w:pPr>
                    <w:pStyle w:val="Compact"/>
                    <w:jc w:val="center"/>
                  </w:pPr>
                  <w:r>
                    <w:t xml:space="preserve">ChNum</w:t>
                  </w:r>
                </w:p>
              </w:tc>
              <w:tc>
                <w:tcPr/>
                <w:p>
                  <w:pPr>
                    <w:pStyle w:val="Compact"/>
                    <w:jc w:val="center"/>
                  </w:pPr>
                  <w:r>
                    <w:t xml:space="preserve">Log-transformed number of distinct food chains.</w:t>
                  </w:r>
                </w:p>
              </w:tc>
              <w:tc>
                <w:tcPr/>
                <w:p>
                  <w:pPr>
                    <w:pStyle w:val="Compact"/>
                    <w:jc w:val="center"/>
                  </w:pPr>
                  <w:r>
                    <w:t xml:space="preserve">Quantifies the multiplicity of alternative energy pathways.</w:t>
                  </w:r>
                </w:p>
              </w:tc>
              <w:tc>
                <w:tcPr/>
                <w:p>
                  <w:pPr>
                    <w:pStyle w:val="Compact"/>
                  </w:pPr>
                </w:p>
              </w:tc>
            </w:tr>
            <w:tr>
              <w:tc>
                <w:tcPr/>
                <w:p>
                  <w:pPr>
                    <w:pStyle w:val="Compact"/>
                    <w:jc w:val="center"/>
                  </w:pPr>
                  <w:r>
                    <w:t xml:space="preserve">Path</w:t>
                  </w:r>
                </w:p>
              </w:tc>
              <w:tc>
                <w:tcPr/>
                <w:p>
                  <w:pPr>
                    <w:pStyle w:val="Compact"/>
                    <w:jc w:val="center"/>
                  </w:pPr>
                  <w:r>
                    <w:t xml:space="preserve">Mean shortest path length between all species pairs.</w:t>
                  </w:r>
                </w:p>
              </w:tc>
              <w:tc>
                <w:tcPr/>
                <w:p>
                  <w:pPr>
                    <w:pStyle w:val="Compact"/>
                    <w:jc w:val="center"/>
                  </w:pPr>
                  <w:r>
                    <w:t xml:space="preserve">Describes the average distance between taxa within the network.</w:t>
                  </w:r>
                </w:p>
              </w:tc>
              <w:tc>
                <w:tcPr/>
                <w:p>
                  <w:pPr>
                    <w:pStyle w:val="Compact"/>
                  </w:pPr>
                </w:p>
              </w:tc>
            </w:tr>
            <w:tr>
              <w:tc>
                <w:tcPr/>
                <w:p>
                  <w:pPr>
                    <w:pStyle w:val="Compact"/>
                    <w:jc w:val="center"/>
                  </w:pPr>
                  <w:r>
                    <w:t xml:space="preserve">Diameter</w:t>
                  </w:r>
                </w:p>
              </w:tc>
              <w:tc>
                <w:tcPr/>
                <w:p>
                  <w:pPr>
                    <w:pStyle w:val="Compact"/>
                    <w:jc w:val="center"/>
                  </w:pPr>
                  <w:r>
                    <w:t xml:space="preserve">Maximum shortest path length between any two taxa.</w:t>
                  </w:r>
                </w:p>
              </w:tc>
              <w:tc>
                <w:tcPr/>
                <w:p>
                  <w:pPr>
                    <w:pStyle w:val="Compact"/>
                    <w:jc w:val="center"/>
                  </w:pPr>
                  <w:r>
                    <w:t xml:space="preserve">Captures the largest network distance between species.</w:t>
                  </w:r>
                </w:p>
              </w:tc>
              <w:tc>
                <w:tcPr/>
                <w:p>
                  <w:pPr>
                    <w:pStyle w:val="Compact"/>
                  </w:pPr>
                </w:p>
              </w:tc>
            </w:tr>
            <w:tr>
              <w:tc>
                <w:tcPr/>
                <w:p>
                  <w:pPr>
                    <w:pStyle w:val="Compact"/>
                    <w:jc w:val="center"/>
                  </w:pPr>
                  <w:r>
                    <w:t xml:space="preserve">Omnivory</w:t>
                  </w:r>
                </w:p>
              </w:tc>
              <w:tc>
                <w:tcPr/>
                <w:p>
                  <w:pPr>
                    <w:pStyle w:val="Compact"/>
                    <w:jc w:val="center"/>
                  </w:pPr>
                  <w:r>
                    <w:t xml:space="preserve">Proportion of taxa feeding on resources at multiple trophic levels.</w:t>
                  </w:r>
                </w:p>
              </w:tc>
              <w:tc>
                <w:tcPr/>
                <w:p>
                  <w:pPr>
                    <w:pStyle w:val="Compact"/>
                    <w:jc w:val="center"/>
                  </w:pPr>
                  <w:r>
                    <w:t xml:space="preserve">Describes vertical coupling of energy channels.</w:t>
                  </w:r>
                </w:p>
              </w:tc>
              <w:tc>
                <w:tcPr/>
                <w:p>
                  <w:pPr>
                    <w:pStyle w:val="Compact"/>
                    <w:jc w:val="center"/>
                  </w:pPr>
                  <w:r>
                    <w:t xml:space="preserve">[8]</w:t>
                  </w:r>
                </w:p>
              </w:tc>
            </w:tr>
            <w:tr>
              <w:tc>
                <w:tcPr/>
                <w:p>
                  <w:pPr>
                    <w:pStyle w:val="Compact"/>
                    <w:jc w:val="center"/>
                  </w:pPr>
                  <w:r>
                    <w:t xml:space="preserve">Loop</w:t>
                  </w:r>
                </w:p>
              </w:tc>
              <w:tc>
                <w:tcPr/>
                <w:p>
                  <w:pPr>
                    <w:pStyle w:val="Compact"/>
                    <w:jc w:val="center"/>
                  </w:pPr>
                  <w:r>
                    <w:t xml:space="preserve">Proportion of taxa involved in trophic loops.</w:t>
                  </w:r>
                </w:p>
              </w:tc>
              <w:tc>
                <w:tcPr/>
                <w:p>
                  <w:pPr>
                    <w:pStyle w:val="Compact"/>
                    <w:jc w:val="center"/>
                  </w:pPr>
                  <w:r>
                    <w:t xml:space="preserve">Quantifies the prevalence of cyclic interaction pathways.</w:t>
                  </w:r>
                </w:p>
              </w:tc>
              <w:tc>
                <w:tcPr/>
                <w:p>
                  <w:pPr>
                    <w:pStyle w:val="Compact"/>
                  </w:pPr>
                </w:p>
              </w:tc>
            </w:tr>
            <w:tr>
              <w:tc>
                <w:tcPr/>
                <w:p>
                  <w:pPr>
                    <w:pStyle w:val="Compact"/>
                    <w:jc w:val="center"/>
                  </w:pPr>
                  <w:r>
                    <w:t xml:space="preserve">Prey:Predator</w:t>
                  </w:r>
                </w:p>
              </w:tc>
              <w:tc>
                <w:tcPr/>
                <w:p>
                  <w:pPr>
                    <w:pStyle w:val="Compact"/>
                    <w:jc w:val="center"/>
                  </w:pPr>
                  <w:r>
                    <w:t xml:space="preserve">Ratio of prey taxa (basal + intermediate) to predator taxa (intermediate + top).</w:t>
                  </w:r>
                </w:p>
              </w:tc>
              <w:tc>
                <w:tcPr/>
                <w:p>
                  <w:pPr>
                    <w:pStyle w:val="Compact"/>
                    <w:jc w:val="center"/>
                  </w:pPr>
                  <w:r>
                    <w:t xml:space="preserve">Describes the overall shape of the trophic structure.</w:t>
                  </w:r>
                </w:p>
              </w:tc>
              <w:tc>
                <w:tcPr/>
                <w:p>
                  <w:pPr>
                    <w:pStyle w:val="Compact"/>
                  </w:pPr>
                </w:p>
              </w:tc>
            </w:tr>
            <w:tr>
              <w:tc>
                <w:tcPr/>
                <w:p>
                  <w:pPr>
                    <w:pStyle w:val="Compact"/>
                    <w:jc w:val="center"/>
                  </w:pPr>
                  <w:r>
                    <w:t xml:space="preserve">Diameter</w:t>
                  </w:r>
                </w:p>
              </w:tc>
              <w:tc>
                <w:tcPr/>
                <w:p>
                  <w:pPr>
                    <w:pStyle w:val="Compact"/>
                    <w:jc w:val="center"/>
                  </w:pPr>
                  <w:r>
                    <w:t xml:space="preserve">Diameter can also be measured as the average of the distances between each pair of nodes in the network</w:t>
                  </w:r>
                </w:p>
              </w:tc>
              <w:tc>
                <w:tcPr/>
                <w:p>
                  <w:pPr>
                    <w:pStyle w:val="Compact"/>
                  </w:pPr>
                </w:p>
              </w:tc>
              <w:tc>
                <w:tcPr/>
                <w:p>
                  <w:pPr>
                    <w:pStyle w:val="Compact"/>
                  </w:pPr>
                </w:p>
              </w:tc>
            </w:tr>
            <w:tr>
              <w:tc>
                <w:tcPr/>
                <w:p>
                  <w:pPr>
                    <w:pStyle w:val="Compact"/>
                    <w:jc w:val="center"/>
                  </w:pPr>
                  <w:r>
                    <w:t xml:space="preserve">Clust</w:t>
                  </w:r>
                </w:p>
              </w:tc>
              <w:tc>
                <w:tcPr/>
                <w:p>
                  <w:pPr>
                    <w:pStyle w:val="Compact"/>
                    <w:jc w:val="center"/>
                  </w:pPr>
                  <w:r>
                    <w:t xml:space="preserve">Mean clustering coefficient.</w:t>
                  </w:r>
                </w:p>
              </w:tc>
              <w:tc>
                <w:tcPr/>
                <w:p>
                  <w:pPr>
                    <w:pStyle w:val="Compact"/>
                    <w:jc w:val="center"/>
                  </w:pPr>
                  <w:r>
                    <w:t xml:space="preserve">Measures the tendency for taxa sharing interaction partners to also interact with each other.</w:t>
                  </w:r>
                </w:p>
              </w:tc>
              <w:tc>
                <w:tcPr/>
                <w:p>
                  <w:pPr>
                    <w:pStyle w:val="Compact"/>
                    <w:jc w:val="center"/>
                  </w:pPr>
                  <w:r>
                    <w:t xml:space="preserve">[9]</w:t>
                  </w:r>
                </w:p>
              </w:tc>
            </w:tr>
            <w:tr>
              <w:tc>
                <w:tcPr/>
                <w:p>
                  <w:pPr>
                    <w:pStyle w:val="Compact"/>
                    <w:jc w:val="center"/>
                  </w:pPr>
                  <w:r>
                    <w:t xml:space="preserve">GenSD</w:t>
                  </w:r>
                </w:p>
              </w:tc>
              <w:tc>
                <w:tcPr/>
                <w:p>
                  <w:pPr>
                    <w:pStyle w:val="Compact"/>
                    <w:jc w:val="center"/>
                  </w:pPr>
                  <w:r>
                    <w:t xml:space="preserve">Normalised standard deviation of generality.</w:t>
                  </w:r>
                </w:p>
              </w:tc>
              <w:tc>
                <w:tcPr/>
                <w:p>
                  <w:pPr>
                    <w:pStyle w:val="Compact"/>
                    <w:jc w:val="center"/>
                  </w:pPr>
                  <w:r>
                    <w:t xml:space="preserve">Captures heterogeneity in the number of resources per taxon.</w:t>
                  </w:r>
                </w:p>
              </w:tc>
              <w:tc>
                <w:tcPr/>
                <w:p>
                  <w:pPr>
                    <w:pStyle w:val="Compact"/>
                    <w:jc w:val="center"/>
                  </w:pPr>
                  <w:r>
                    <w:t xml:space="preserve">[5]</w:t>
                  </w:r>
                </w:p>
              </w:tc>
            </w:tr>
            <w:tr>
              <w:tc>
                <w:tcPr/>
                <w:p>
                  <w:pPr>
                    <w:pStyle w:val="Compact"/>
                    <w:jc w:val="center"/>
                  </w:pPr>
                  <w:r>
                    <w:t xml:space="preserve">VulSD</w:t>
                  </w:r>
                </w:p>
              </w:tc>
              <w:tc>
                <w:tcPr/>
                <w:p>
                  <w:pPr>
                    <w:pStyle w:val="Compact"/>
                    <w:jc w:val="center"/>
                  </w:pPr>
                  <w:r>
                    <w:t xml:space="preserve">Normalised standard deviation of vulnerability.</w:t>
                  </w:r>
                </w:p>
              </w:tc>
              <w:tc>
                <w:tcPr/>
                <w:p>
                  <w:pPr>
                    <w:pStyle w:val="Compact"/>
                    <w:jc w:val="center"/>
                  </w:pPr>
                  <w:r>
                    <w:t xml:space="preserve">Captures heterogeneity in the number of consumers per taxon.</w:t>
                  </w:r>
                </w:p>
              </w:tc>
              <w:tc>
                <w:tcPr/>
                <w:p>
                  <w:pPr>
                    <w:pStyle w:val="Compact"/>
                    <w:jc w:val="center"/>
                  </w:pPr>
                  <w:r>
                    <w:t xml:space="preserve">[5]</w:t>
                  </w:r>
                </w:p>
              </w:tc>
            </w:tr>
            <w:tr>
              <w:tc>
                <w:tcPr/>
                <w:p>
                  <w:pPr>
                    <w:pStyle w:val="Compact"/>
                    <w:jc w:val="center"/>
                  </w:pPr>
                  <w:r>
                    <w:t xml:space="preserve">LinkSD</w:t>
                  </w:r>
                </w:p>
              </w:tc>
              <w:tc>
                <w:tcPr/>
                <w:p>
                  <w:pPr>
                    <w:pStyle w:val="Compact"/>
                    <w:jc w:val="center"/>
                  </w:pPr>
                  <w:r>
                    <w:t xml:space="preserve">Normalised standard deviation of total links per taxon.</w:t>
                  </w:r>
                </w:p>
              </w:tc>
              <w:tc>
                <w:tcPr/>
                <w:p>
                  <w:pPr>
                    <w:pStyle w:val="Compact"/>
                    <w:jc w:val="center"/>
                  </w:pPr>
                  <w:r>
                    <w:t xml:space="preserve">Quantifies variation in species connectivity.</w:t>
                  </w:r>
                </w:p>
              </w:tc>
              <w:tc>
                <w:tcPr/>
                <w:p>
                  <w:pPr>
                    <w:pStyle w:val="Compact"/>
                  </w:pPr>
                </w:p>
              </w:tc>
            </w:tr>
            <w:tr>
              <w:tc>
                <w:tcPr/>
                <w:p>
                  <w:pPr>
                    <w:pStyle w:val="Compact"/>
                    <w:jc w:val="center"/>
                  </w:pPr>
                  <w:r>
                    <w:t xml:space="preserve">Intervality</w:t>
                  </w:r>
                </w:p>
              </w:tc>
              <w:tc>
                <w:tcPr/>
                <w:p>
                  <w:pPr>
                    <w:pStyle w:val="Compact"/>
                    <w:jc w:val="center"/>
                  </w:pPr>
                  <w:r>
                    <w:t xml:space="preserve">Degree to which taxa can be ordered along a single niche dimension.</w:t>
                  </w:r>
                </w:p>
              </w:tc>
              <w:tc>
                <w:tcPr/>
                <w:p>
                  <w:pPr>
                    <w:pStyle w:val="Compact"/>
                    <w:jc w:val="center"/>
                  </w:pPr>
                  <w:r>
                    <w:t xml:space="preserve">Measures the extent of niche ordering in trophic interactions.</w:t>
                  </w:r>
                </w:p>
              </w:tc>
              <w:tc>
                <w:tcPr/>
                <w:p>
                  <w:pPr>
                    <w:pStyle w:val="Compact"/>
                    <w:jc w:val="center"/>
                  </w:pPr>
                  <w:r>
                    <w:t xml:space="preserve">[10]</w:t>
                  </w:r>
                </w:p>
              </w:tc>
            </w:tr>
            <w:tr>
              <w:tc>
                <w:tcPr/>
                <w:p>
                  <w:pPr>
                    <w:pStyle w:val="Compact"/>
                    <w:jc w:val="center"/>
                  </w:pPr>
                  <w:r>
                    <w:t xml:space="preserve">ρ (Spectral radius)</w:t>
                  </w:r>
                </w:p>
              </w:tc>
              <w:tc>
                <w:tcPr/>
                <w:p>
                  <w:pPr>
                    <w:pStyle w:val="Compact"/>
                    <w:jc w:val="center"/>
                  </w:pPr>
                  <w:r>
                    <w:t xml:space="preserve">Largest real part of the eigenvalues of the undirected adjacency matrix.</w:t>
                  </w:r>
                </w:p>
              </w:tc>
              <w:tc>
                <w:tcPr/>
                <w:p>
                  <w:pPr>
                    <w:pStyle w:val="Compact"/>
                    <w:jc w:val="center"/>
                  </w:pPr>
                  <w:r>
                    <w:t xml:space="preserve">Captures a global property of network organisation related to interaction strength aggregation.</w:t>
                  </w:r>
                </w:p>
              </w:tc>
              <w:tc>
                <w:tcPr/>
                <w:p>
                  <w:pPr>
                    <w:pStyle w:val="Compact"/>
                  </w:pPr>
                </w:p>
              </w:tc>
            </w:tr>
            <w:tr>
              <w:tc>
                <w:tcPr/>
                <w:p>
                  <w:pPr>
                    <w:pStyle w:val="Compact"/>
                    <w:jc w:val="center"/>
                  </w:pPr>
                  <w:r>
                    <w:t xml:space="preserve">Complexity (SVD)</w:t>
                  </w:r>
                </w:p>
              </w:tc>
              <w:tc>
                <w:tcPr/>
                <w:p>
                  <w:pPr>
                    <w:pStyle w:val="Compact"/>
                    <w:jc w:val="center"/>
                  </w:pPr>
                  <w:r>
                    <w:t xml:space="preserve">Shannon entropy of the singular value decomposition of the adjacency matrix.</w:t>
                  </w:r>
                </w:p>
              </w:tc>
              <w:tc>
                <w:tcPr/>
                <w:p>
                  <w:pPr>
                    <w:pStyle w:val="Compact"/>
                    <w:jc w:val="center"/>
                  </w:pPr>
                  <w:r>
                    <w:t xml:space="preserve">Quantifies heterogeneity in interaction structure.</w:t>
                  </w:r>
                </w:p>
              </w:tc>
              <w:tc>
                <w:tcPr/>
                <w:p>
                  <w:pPr>
                    <w:pStyle w:val="Compact"/>
                    <w:jc w:val="center"/>
                  </w:pPr>
                  <w:r>
                    <w:t xml:space="preserve">[11]</w:t>
                  </w:r>
                </w:p>
              </w:tc>
            </w:tr>
            <w:tr>
              <w:tc>
                <w:tcPr/>
                <w:p>
                  <w:pPr>
                    <w:pStyle w:val="Compact"/>
                    <w:jc w:val="center"/>
                  </w:pPr>
                  <w:r>
                    <w:t xml:space="preserve">Robustness</w:t>
                  </w:r>
                </w:p>
              </w:tc>
              <w:tc>
                <w:tcPr/>
                <w:p>
                  <w:pPr>
                    <w:pStyle w:val="Compact"/>
                    <w:jc w:val="center"/>
                  </w:pPr>
                  <w:r>
                    <w:t xml:space="preserve">Proportion of secondary extinctions following primary species removal.</w:t>
                  </w:r>
                </w:p>
              </w:tc>
              <w:tc>
                <w:tcPr/>
                <w:p>
                  <w:pPr>
                    <w:pStyle w:val="Compact"/>
                    <w:jc w:val="center"/>
                  </w:pPr>
                  <w:r>
                    <w:t xml:space="preserve">Operational measure of tolerance to node loss.</w:t>
                  </w:r>
                </w:p>
              </w:tc>
              <w:tc>
                <w:tcPr/>
                <w:p>
                  <w:pPr>
                    <w:pStyle w:val="Compact"/>
                    <w:jc w:val="center"/>
                  </w:pPr>
                  <w:r>
                    <w:t xml:space="preserve">[12]</w:t>
                  </w:r>
                </w:p>
              </w:tc>
            </w:tr>
            <w:tr>
              <w:tc>
                <w:tcPr/>
                <w:p>
                  <w:pPr>
                    <w:pStyle w:val="Compact"/>
                    <w:jc w:val="center"/>
                  </w:pPr>
                  <w:r>
                    <w:t xml:space="preserve">S1 (Linear chain)</w:t>
                  </w:r>
                </w:p>
              </w:tc>
              <w:tc>
                <w:tcPr/>
                <w:p>
                  <w:pPr>
                    <w:pStyle w:val="Compact"/>
                    <w:jc w:val="center"/>
                  </w:pPr>
                  <w:r>
                    <w:t xml:space="preserve">Frequency of three-node linear chains (A → B → C) with no additional links.</w:t>
                  </w:r>
                </w:p>
              </w:tc>
              <w:tc>
                <w:tcPr/>
                <w:p>
                  <w:pPr>
                    <w:pStyle w:val="Compact"/>
                    <w:jc w:val="center"/>
                  </w:pPr>
                  <w:r>
                    <w:t xml:space="preserve">Captures the prevalence of simple, unbranched energy-transfer pathways.</w:t>
                  </w:r>
                </w:p>
              </w:tc>
              <w:tc>
                <w:tcPr/>
                <w:p>
                  <w:pPr>
                    <w:pStyle w:val="Compact"/>
                    <w:jc w:val="center"/>
                  </w:pPr>
                  <w:r>
                    <w:t xml:space="preserve">[13]</w:t>
                  </w:r>
                  <w:r>
                    <w:t xml:space="preserve"> </w:t>
                  </w:r>
                  <w:r>
                    <w:t xml:space="preserve">[14]</w:t>
                  </w:r>
                </w:p>
              </w:tc>
            </w:tr>
            <w:tr>
              <w:tc>
                <w:tcPr/>
                <w:p>
                  <w:pPr>
                    <w:pStyle w:val="Compact"/>
                    <w:jc w:val="center"/>
                  </w:pPr>
                  <w:r>
                    <w:t xml:space="preserve">S2 (Omnivory)</w:t>
                  </w:r>
                </w:p>
              </w:tc>
              <w:tc>
                <w:tcPr/>
                <w:p>
                  <w:pPr>
                    <w:pStyle w:val="Compact"/>
                    <w:jc w:val="center"/>
                  </w:pPr>
                  <w:r>
                    <w:t xml:space="preserve">Frequency of three-node motifs forming a feed-forward loop (A → B → C, A → C).</w:t>
                  </w:r>
                </w:p>
              </w:tc>
              <w:tc>
                <w:tcPr/>
                <w:p>
                  <w:pPr>
                    <w:pStyle w:val="Compact"/>
                    <w:jc w:val="center"/>
                  </w:pPr>
                  <w:r>
                    <w:t xml:space="preserve">Describes vertical coupling of trophic levels within small subnetworks.</w:t>
                  </w:r>
                </w:p>
              </w:tc>
              <w:tc>
                <w:tcPr/>
                <w:p>
                  <w:pPr>
                    <w:pStyle w:val="Compact"/>
                    <w:jc w:val="center"/>
                  </w:pPr>
                  <w:r>
                    <w:t xml:space="preserve">[13]</w:t>
                  </w:r>
                  <w:r>
                    <w:t xml:space="preserve"> </w:t>
                  </w:r>
                  <w:r>
                    <w:t xml:space="preserve">[14]</w:t>
                  </w:r>
                </w:p>
              </w:tc>
            </w:tr>
            <w:tr>
              <w:tc>
                <w:tcPr/>
                <w:p>
                  <w:pPr>
                    <w:pStyle w:val="Compact"/>
                    <w:jc w:val="center"/>
                  </w:pPr>
                  <w:r>
                    <w:t xml:space="preserve">S4 (Apparent competition)</w:t>
                  </w:r>
                </w:p>
              </w:tc>
              <w:tc>
                <w:tcPr/>
                <w:p>
                  <w:pPr>
                    <w:pStyle w:val="Compact"/>
                    <w:jc w:val="center"/>
                  </w:pPr>
                  <w:r>
                    <w:t xml:space="preserve">Frequency of motifs where one consumer feeds on two resources (A → B ← C).</w:t>
                  </w:r>
                </w:p>
              </w:tc>
              <w:tc>
                <w:tcPr/>
                <w:p>
                  <w:pPr>
                    <w:pStyle w:val="Compact"/>
                    <w:jc w:val="center"/>
                  </w:pPr>
                  <w:r>
                    <w:t xml:space="preserve">Captures the prevalence of shared-predator structures among resources.</w:t>
                  </w:r>
                </w:p>
              </w:tc>
              <w:tc>
                <w:tcPr/>
                <w:p>
                  <w:pPr>
                    <w:pStyle w:val="Compact"/>
                    <w:jc w:val="center"/>
                  </w:pPr>
                  <w:r>
                    <w:t xml:space="preserve">[13]</w:t>
                  </w:r>
                  <w:r>
                    <w:t xml:space="preserve"> </w:t>
                  </w:r>
                  <w:r>
                    <w:t xml:space="preserve">[14]</w:t>
                  </w:r>
                </w:p>
              </w:tc>
            </w:tr>
            <w:tr>
              <w:tc>
                <w:tcPr/>
                <w:p>
                  <w:pPr>
                    <w:pStyle w:val="Compact"/>
                    <w:jc w:val="center"/>
                  </w:pPr>
                  <w:r>
                    <w:t xml:space="preserve">S5 (Direct competition)</w:t>
                  </w:r>
                </w:p>
              </w:tc>
              <w:tc>
                <w:tcPr/>
                <w:p>
                  <w:pPr>
                    <w:pStyle w:val="Compact"/>
                    <w:jc w:val="center"/>
                  </w:pPr>
                  <w:r>
                    <w:t xml:space="preserve">Frequency of motifs where two consumers share a single resource (A ← B → C).</w:t>
                  </w:r>
                </w:p>
              </w:tc>
              <w:tc>
                <w:tcPr/>
                <w:p>
                  <w:pPr>
                    <w:pStyle w:val="Compact"/>
                    <w:jc w:val="center"/>
                  </w:pPr>
                  <w:r>
                    <w:t xml:space="preserve">Describes the occurrence of shared-resource structures among consumers.</w:t>
                  </w:r>
                </w:p>
              </w:tc>
              <w:tc>
                <w:tcPr/>
                <w:p>
                  <w:pPr>
                    <w:pStyle w:val="Compact"/>
                    <w:jc w:val="center"/>
                  </w:pPr>
                  <w:r>
                    <w:t xml:space="preserve">[13]</w:t>
                  </w:r>
                  <w:r>
                    <w:t xml:space="preserve"> </w:t>
                  </w:r>
                  <w:r>
                    <w:t xml:space="preserve">[14]</w:t>
                  </w:r>
                </w:p>
              </w:tc>
            </w:tr>
          </w:tbl>
          <w:bookmarkEnd w:id="13"/>
          <w:p/>
        </w:tc>
      </w:tr>
    </w:tbl>
    <w:bookmarkEnd w:id="14"/>
    <w:bookmarkStart w:id="16" w:name="Xe6025e5a070e6fe4c5725eb6ebcdf29669863b9"/>
    <w:p>
      <w:pPr>
        <w:pStyle w:val="Heading2"/>
      </w:pPr>
      <w:r>
        <w:t xml:space="preserve">2.2 Statistical Characterisation of Network Space</w:t>
      </w:r>
    </w:p>
    <w:p>
      <w:pPr>
        <w:pStyle w:val="FirstParagraph"/>
      </w:pPr>
      <w:r>
        <w:t xml:space="preserve">To identify the dominant axes of structural variation within our dataset, we expanded upon the dimensionality reduction approach established by Vermaat et al. (2009). We quantified 31 structural metrics for each food web, categorising them into four hierarchical scales of energy flow: Node-level (e.g., trophic roles), Path-level (e.g., energy sequences), Network Geometry (e.g., global shape), and Emergent Behaviour (e.g., system-wide complexity).</w:t>
      </w:r>
    </w:p>
    <w:bookmarkStart w:id="15" w:name="X2635a52a4cd0b2e948cf619c46360afd92d974a"/>
    <w:p>
      <w:pPr>
        <w:pStyle w:val="Heading3"/>
      </w:pPr>
      <w:r>
        <w:t xml:space="preserve">2.2.1 Dimensionality Reduction and Metric Selection</w:t>
      </w:r>
    </w:p>
    <w:p>
      <w:pPr>
        <w:pStyle w:val="FirstParagraph"/>
      </w:pPr>
      <w:r>
        <w:t xml:space="preserve">To identify a non-redundant subset of structural descriptors, we performed a Principal Component Analysis (PCA) on the scaled structural metrics. We excluded stability-related outcomes (</w:t>
      </w:r>
      <w:r>
        <w:rPr>
          <w:i/>
          <w:iCs/>
        </w:rPr>
        <w:t xml:space="preserve">e.g.,</w:t>
      </w:r>
      <w:r>
        <w:t xml:space="preserve"> </w:t>
      </w:r>
      <w:r>
        <w:t xml:space="preserve">robustness, ρ, and SVD complexity) from the PCA to ensure the resulting dimensions represented pure physical architecture.</w:t>
      </w:r>
    </w:p>
    <w:p>
      <w:pPr>
        <w:pStyle w:val="BodyText"/>
      </w:pPr>
      <w:r>
        <w:t xml:space="preserve">We determined the number of significant structural dimensions using Kaiser’s Criterion (eigenvalues &gt;1) and an analysis of the scree plot</w:t>
      </w:r>
      <w:r>
        <w:t xml:space="preserve"> </w:t>
      </w:r>
      <w:r>
        <w:t xml:space="preserve">‘elbow’</w:t>
      </w:r>
      <w:r>
        <w:t xml:space="preserve">. To select a representative anchor for each significant dimension, we programmatically identified the metric with the highest contribution percentage (cos^2) to each Principal Component (PC). In cases where a single metric dominated multiple dimensions, the next highest unique contributor was selected to ensure a parsimonious yet comprehensive subset of predictors.</w:t>
      </w:r>
    </w:p>
    <w:bookmarkEnd w:id="15"/>
    <w:bookmarkEnd w:id="16"/>
    <w:bookmarkStart w:id="19" w:name="Xb2a02a771a540747c7ccb8575b6bd2782fee7c8"/>
    <w:p>
      <w:pPr>
        <w:pStyle w:val="Heading2"/>
      </w:pPr>
      <w:r>
        <w:t xml:space="preserve">2.3 Linking Structure to Stability Components</w:t>
      </w:r>
    </w:p>
    <w:p>
      <w:pPr>
        <w:pStyle w:val="FirstParagraph"/>
      </w:pPr>
      <w:r>
        <w:t xml:space="preserve">To test the hypothesis that different hierarchical structural scales govern distinct aspects of ecological stability, we employed Random Forest (RF) models. We defined three response variables representing components of Stability:</w:t>
      </w:r>
    </w:p>
    <w:p>
      <w:pPr>
        <w:pStyle w:val="Compact"/>
        <w:numPr>
          <w:ilvl w:val="0"/>
          <w:numId w:val="1001"/>
        </w:numPr>
      </w:pPr>
      <w:r>
        <w:t xml:space="preserve">Persistence: Quantified as structural Robustness (secondary extinction resistance).</w:t>
      </w:r>
    </w:p>
    <w:p>
      <w:pPr>
        <w:pStyle w:val="Compact"/>
        <w:numPr>
          <w:ilvl w:val="0"/>
          <w:numId w:val="1001"/>
        </w:numPr>
      </w:pPr>
      <w:r>
        <w:t xml:space="preserve">Dampening: Quantified as the Spectral Radius (ρ), representing local stability.</w:t>
      </w:r>
    </w:p>
    <w:p>
      <w:pPr>
        <w:pStyle w:val="Compact"/>
        <w:numPr>
          <w:ilvl w:val="0"/>
          <w:numId w:val="1001"/>
        </w:numPr>
      </w:pPr>
      <w:r>
        <w:t xml:space="preserve">Organization: Quantified as SVD Complexity, representing the informational diversity of energy channels.</w:t>
      </w:r>
    </w:p>
    <w:bookmarkStart w:id="17" w:name="model-specification-and-importance"/>
    <w:p>
      <w:pPr>
        <w:pStyle w:val="Heading3"/>
      </w:pPr>
      <w:r>
        <w:t xml:space="preserve">2.3.1 Model Specification and Importance</w:t>
      </w:r>
    </w:p>
    <w:p>
      <w:pPr>
        <w:pStyle w:val="FirstParagraph"/>
      </w:pPr>
      <w:r>
        <w:t xml:space="preserve">Each stability component was modelled as a function of the six</w:t>
      </w:r>
      <w:r>
        <w:t xml:space="preserve"> </w:t>
      </w:r>
      <w:r>
        <w:t xml:space="preserve">‘Structural Pillars’</w:t>
      </w:r>
      <w:r>
        <w:t xml:space="preserve"> </w:t>
      </w:r>
      <w:r>
        <w:t xml:space="preserve">identified in the PCA phase (S1, Richness, PredPreyRatio, Distance, Herbivory, and MaxSim). We used 1,000 trees per forest to ensure stable importance estimates. We quantified the relative influence of each structural pillar using Percentage Increase in Mean Squared Error (%IncMSE), which identifies the metrics most indispensable for model accuracy.</w:t>
      </w:r>
    </w:p>
    <w:bookmarkEnd w:id="17"/>
    <w:bookmarkStart w:id="18" w:name="directional-effects"/>
    <w:p>
      <w:pPr>
        <w:pStyle w:val="Heading3"/>
      </w:pPr>
      <w:r>
        <w:t xml:space="preserve">2.3.2 Directional Effects</w:t>
      </w:r>
    </w:p>
    <w:p>
      <w:pPr>
        <w:pStyle w:val="FirstParagraph"/>
      </w:pPr>
      <w:r>
        <w:t xml:space="preserve">To interpret the ecological nature of these relationships, we generated Partial Dependence Plots (PDPs). These plots visualize the marginal effect of a winning structural pillar on its associated stability component while accounting for the average effects of all other predictors.</w:t>
      </w:r>
    </w:p>
    <w:bookmarkEnd w:id="18"/>
    <w:bookmarkEnd w:id="19"/>
    <w:bookmarkStart w:id="20" w:name="validation-of-structural-modularity"/>
    <w:p>
      <w:pPr>
        <w:pStyle w:val="Heading2"/>
      </w:pPr>
      <w:r>
        <w:t xml:space="preserve">2.4 Validation of Structural Modularity</w:t>
      </w:r>
    </w:p>
    <w:p>
      <w:pPr>
        <w:pStyle w:val="FirstParagraph"/>
      </w:pPr>
      <w:r>
        <w:t xml:space="preserve">To assess the redundancy and independence of the 31 structural metrics, we performed a Hierarchical Variable Clustering analysis using the hclust algorithm in R. We used 1−∣Correlation∣ as the distance metric to group variables based on the strength of their relationship, regardless of the direction of the correlation.</w:t>
      </w:r>
    </w:p>
    <w:p>
      <w:pPr>
        <w:pStyle w:val="BodyText"/>
      </w:pPr>
      <w:r>
        <w:t xml:space="preserve">To determine the optimal number of structural modules, we calculated Average Silhouette Widths for k=2 to 10. Additionally, we performed multiscale bootstrap resampling (n=1000) using the pvclust package to assign Approximately Unbiased (AU) p-values to each cluster, ensuring that the identified modules were statistically robust and not artifacts of the specific dataset.</w:t>
      </w:r>
    </w:p>
    <w:bookmarkEnd w:id="20"/>
    <w:bookmarkEnd w:id="21"/>
    <w:bookmarkStart w:id="26" w:name="results"/>
    <w:p>
      <w:pPr>
        <w:pStyle w:val="Heading1"/>
      </w:pPr>
      <w:r>
        <w:t xml:space="preserve">3. Results</w:t>
      </w:r>
    </w:p>
    <w:bookmarkStart w:id="22" w:name="Xb2251f325593b327f0c7bfc5764f1bd72b3bcbe"/>
    <w:p>
      <w:pPr>
        <w:pStyle w:val="Heading2"/>
      </w:pPr>
      <w:r>
        <w:t xml:space="preserve">3.1 The Six Dimensions of Food Web Architecture</w:t>
      </w:r>
    </w:p>
    <w:p>
      <w:pPr>
        <w:pStyle w:val="FirstParagraph"/>
      </w:pPr>
      <w:r>
        <w:t xml:space="preserve">The PCA revealed a high-dimensional structural space where the first six principal components accounted for 84.9% of the total structural variation (Table 1). This indicates that while food web structure is complex, it can be effectively distilled into six primary axes of architectural variation.</w:t>
      </w:r>
    </w:p>
    <w:p>
      <w:pPr>
        <w:pStyle w:val="Compact"/>
        <w:numPr>
          <w:ilvl w:val="0"/>
          <w:numId w:val="1002"/>
        </w:numPr>
      </w:pPr>
      <w:r>
        <w:t xml:space="preserve">Dimension 1 (31.6% variance) was anchored by S1 (the number of pathways from basal species), representing the total volume of energy entry points.</w:t>
      </w:r>
    </w:p>
    <w:p>
      <w:pPr>
        <w:pStyle w:val="Compact"/>
        <w:numPr>
          <w:ilvl w:val="0"/>
          <w:numId w:val="1002"/>
        </w:numPr>
      </w:pPr>
      <w:r>
        <w:t xml:space="preserve">Dimension 2 (21.6% variance) was dominated by Richness (S), representing the overall scale of the network.</w:t>
      </w:r>
    </w:p>
    <w:p>
      <w:pPr>
        <w:pStyle w:val="Compact"/>
        <w:numPr>
          <w:ilvl w:val="0"/>
          <w:numId w:val="1002"/>
        </w:numPr>
      </w:pPr>
      <w:r>
        <w:t xml:space="preserve">Dimension 3 (15.5% variance) was defined by the Predator-Prey Ratio, capturing the balance of trophic roles (Node-level).</w:t>
      </w:r>
    </w:p>
    <w:p>
      <w:pPr>
        <w:pStyle w:val="Compact"/>
        <w:numPr>
          <w:ilvl w:val="0"/>
          <w:numId w:val="1002"/>
        </w:numPr>
      </w:pPr>
      <w:r>
        <w:t xml:space="preserve">Dimension 4 (6.8% variance) was driven by Mean Distance, reflecting the efficiency or tightness of the wiring (Path-level).</w:t>
      </w:r>
    </w:p>
    <w:p>
      <w:pPr>
        <w:pStyle w:val="Compact"/>
        <w:numPr>
          <w:ilvl w:val="0"/>
          <w:numId w:val="1002"/>
        </w:numPr>
      </w:pPr>
      <w:r>
        <w:t xml:space="preserve">Dimension 5 (5.2% variance) was anchored by Herbivory, identifying the functional dominance of specific energy channels.</w:t>
      </w:r>
    </w:p>
    <w:p>
      <w:pPr>
        <w:pStyle w:val="Compact"/>
        <w:numPr>
          <w:ilvl w:val="0"/>
          <w:numId w:val="1002"/>
        </w:numPr>
      </w:pPr>
      <w:r>
        <w:t xml:space="preserve">Dimension 6 (4.4% variance) was represented by MaxSim (Maximum Similarity), a measure of trophic redundancy and functional overlap.</w:t>
      </w:r>
    </w:p>
    <w:bookmarkEnd w:id="22"/>
    <w:bookmarkStart w:id="25" w:name="alignment-with-the-energy-flow-hierarchy"/>
    <w:p>
      <w:pPr>
        <w:pStyle w:val="Heading2"/>
      </w:pPr>
      <w:r>
        <w:t xml:space="preserve">3.2 Alignment with the Energy-Flow Hierarchy</w:t>
      </w:r>
    </w:p>
    <w:p>
      <w:pPr>
        <w:pStyle w:val="FirstParagraph"/>
      </w:pPr>
      <w:r>
        <w:t xml:space="preserve">The distribution of these representative metrics across the PCA dimensions suggests that no single hierarchical scale dominates food-web variation. Instead, the network space is composed of a mixture of Path-level (S1, Distance), Geometry (Richness), and Node-level (PredPreyRatio, Herbivory, MaxSim) properties. Notably, S1 (a Path-level metric) explained more variance than Richness, suggesting that the arrangement of energy flow pathways is a more fundamental structural signature than simple species counts.</w:t>
      </w:r>
    </w:p>
    <w:bookmarkStart w:id="23" w:name="X5dd922dcec741453cc87f8881188c5ab63c7047"/>
    <w:p>
      <w:pPr>
        <w:pStyle w:val="Heading3"/>
      </w:pPr>
      <w:r>
        <w:t xml:space="preserve">3.2.1 Differential Drivers of Ecological Stability</w:t>
      </w:r>
    </w:p>
    <w:p>
      <w:pPr>
        <w:pStyle w:val="FirstParagraph"/>
      </w:pPr>
      <w:r>
        <w:t xml:space="preserve">The Random Forest models revealed a clear partitioning of structural influence, with different</w:t>
      </w:r>
      <w:r>
        <w:t xml:space="preserve"> </w:t>
      </w:r>
      <w:r>
        <w:t xml:space="preserve">‘pillars’</w:t>
      </w:r>
      <w:r>
        <w:t xml:space="preserve"> </w:t>
      </w:r>
      <w:r>
        <w:t xml:space="preserve">emerging as the dominant predictors for each stability component (Table 2).</w:t>
      </w:r>
    </w:p>
    <w:p>
      <w:pPr>
        <w:pStyle w:val="BodyText"/>
      </w:pPr>
      <w:r>
        <w:t xml:space="preserve">Persistence (Robustness) was primarily governed by PredPreyRatio (%IncMSE = 15.98) and Herbivory (%IncMSE = 10.23). Surprisingly, network Richness had no predictive power for persistence (%IncMSE = -2.49), suggesting that the balance of trophic roles is more critical for preventing extinction cascades than the total number of species.</w:t>
      </w:r>
    </w:p>
    <w:p>
      <w:pPr>
        <w:pStyle w:val="BodyText"/>
      </w:pPr>
      <w:r>
        <w:t xml:space="preserve">Dampening (ρ) was most sensitive to Herbivory (%IncMSE = 17.28). This indicates that the strength and proportion of energy flow originating from the basal-consumer interface is the primary regulator of a network’s local stability.</w:t>
      </w:r>
    </w:p>
    <w:p>
      <w:pPr>
        <w:pStyle w:val="BodyText"/>
      </w:pPr>
      <w:r>
        <w:t xml:space="preserve">Organization (SVD Complexity) was uniquely driven by MaxSim (%IncMSE = 13.12) and S1 (%IncMSE = 12.56). This supports the view that informational complexity emerges from a combination of unique species roles (low similarity) and the total volume of energy entry pathways.</w:t>
      </w:r>
    </w:p>
    <w:bookmarkEnd w:id="23"/>
    <w:bookmarkStart w:id="24" w:name="directionality-and-trophic-control"/>
    <w:p>
      <w:pPr>
        <w:pStyle w:val="Heading3"/>
      </w:pPr>
      <w:r>
        <w:t xml:space="preserve">3.2.2 Directionality and Trophic Control</w:t>
      </w:r>
    </w:p>
    <w:p>
      <w:pPr>
        <w:pStyle w:val="FirstParagraph"/>
      </w:pPr>
      <w:r>
        <w:t xml:space="preserve">Partial dependence analysis provided a mechanistic look at how these pillars operate:</w:t>
      </w:r>
    </w:p>
    <w:p>
      <w:pPr>
        <w:pStyle w:val="BodyText"/>
      </w:pPr>
      <w:r>
        <w:t xml:space="preserve">Trophic Balance: Persistence showed a [direction] response to the PredPreyRatio, indicating an optimal balance between consumers and resources is required to maintain structural integrity.</w:t>
      </w:r>
    </w:p>
    <w:p>
      <w:pPr>
        <w:pStyle w:val="BodyText"/>
      </w:pPr>
      <w:r>
        <w:t xml:space="preserve">Basal Channels: The system’s ability to dampen perturbations (ρ) improved as Herbivory [increased/decreased], suggesting that basal-heavy webs act as a buffer for energy surges.</w:t>
      </w:r>
    </w:p>
    <w:p>
      <w:pPr>
        <w:pStyle w:val="BodyText"/>
      </w:pPr>
      <w:r>
        <w:t xml:space="preserve">Specialization: SVD Complexity increased as MaxSim decreased, confirming that organised networks are those where species occupy distinct, non-overlapping trophic niches rather than redundant ones.</w:t>
      </w:r>
    </w:p>
    <w:p>
      <w:pPr>
        <w:pStyle w:val="BodyText"/>
      </w:pPr>
      <w:r>
        <w:t xml:space="preserve">Our multi-stage analysis reveals that food web stability is governed by a hierarchical architecture where structural modules serve as specialized functional levers. While Principal Component Analysis and Silhouette validation (k=10) confirm the high dimensionality of network space, the hierarchical clustering identifies four robust, independent modules (AU ≥ 0.94) that dictate system behaviour. We find a clear decoupling of network scale from network persistence; specifically, the Geometric Scale module (containing Richness and Connectance) accounts for significant structural variance but fails to predict any component of stability. Instead, the Energy Flow Engine (Module 3) and Trophic Redundancy (Module 4) emerge as the primary controllers. Specifically, node-level balance within the flow engine (PredPreyRatio and Herbivory) determines persistence and dampening, while the isolation of species roles (MaxSim) dictates organizational complexity. This suggests that the stability of an ecosystem is not a product of its size, but of the specific configuration of its energy channels and the redundancy of its functional roles.</w:t>
      </w:r>
    </w:p>
    <w:p>
      <w:pPr>
        <w:pStyle w:val="Compact"/>
        <w:numPr>
          <w:ilvl w:val="0"/>
          <w:numId w:val="1003"/>
        </w:numPr>
      </w:pPr>
      <w:r>
        <w:t xml:space="preserve">Redundancy / persistence</w:t>
      </w:r>
    </w:p>
    <w:p>
      <w:pPr>
        <w:pStyle w:val="Compact"/>
        <w:numPr>
          <w:ilvl w:val="0"/>
          <w:numId w:val="1003"/>
        </w:numPr>
      </w:pPr>
      <w:r>
        <w:t xml:space="preserve">Pathway coupling / resistance</w:t>
      </w:r>
    </w:p>
    <w:p>
      <w:pPr>
        <w:pStyle w:val="Compact"/>
        <w:numPr>
          <w:ilvl w:val="0"/>
          <w:numId w:val="1003"/>
        </w:numPr>
      </w:pPr>
      <w:r>
        <w:t xml:space="preserve">Organizational constraint / return</w:t>
      </w:r>
    </w:p>
    <w:p>
      <w:pPr>
        <w:pStyle w:val="Compact"/>
        <w:numPr>
          <w:ilvl w:val="0"/>
          <w:numId w:val="1003"/>
        </w:numPr>
      </w:pPr>
      <w:r>
        <w:t xml:space="preserve">Reduced metric sets retain these axes</w:t>
      </w:r>
    </w:p>
    <w:bookmarkEnd w:id="24"/>
    <w:bookmarkEnd w:id="25"/>
    <w:bookmarkEnd w:id="26"/>
    <w:bookmarkStart w:id="33" w:name="discussion"/>
    <w:p>
      <w:pPr>
        <w:pStyle w:val="Heading1"/>
      </w:pPr>
      <w:r>
        <w:t xml:space="preserve">4. Discussion</w:t>
      </w:r>
    </w:p>
    <w:bookmarkStart w:id="27" w:name="Xaba5ec532fb6845195cb93ccf86bb1feb69a370"/>
    <w:p>
      <w:pPr>
        <w:pStyle w:val="Heading2"/>
      </w:pPr>
      <w:r>
        <w:t xml:space="preserve">4.1 Why consensus on “the best metric” has remained elusive</w:t>
      </w:r>
    </w:p>
    <w:p>
      <w:pPr>
        <w:pStyle w:val="FirstParagraph"/>
      </w:pPr>
      <w:r>
        <w:t xml:space="preserve">For more than four decades, the structure–stability debate has oscillated between competing structural descriptors, from connectance and complexity to modularity, omnivory, and trophic redundancy. Early theoretical work, most notably by May, suggested that increasing complexity should destabilise large systems, placing global descriptors such as connectance and interaction density at the centre of the debate. Subsequent empirical and theoretical studies, however, demonstrated stabilising roles for omnivory, weak links, and compartmentalisation (e.g. McCann; Dunne), shifting attention toward pathway-level and geometric properties. Our results suggest that this apparent inconsistency does not arise because some metrics are “wrong,” but because they capture different dimensions of a fundamentally multi-layered architecture. Food-web structure is not a single axis ranging from simple to complex; it is a high-dimensional space in which node composition, pathway routing, geometric constraint, and emergent organisation vary semi-independently. Metrics that have historically been treated as competitors—such as richness, connectance, omnivory, and redundancy—are in fact anchors of distinct structural dimensions. This explains why no single metric consistently predicts “stability” across studies: stability itself is not singular. When studies measure persistence (e.g. secondary extinctions), node-level balance and redundancy dominate. When they measure local stability or damping, path-level coupling and basal channel dominance matter more. When they measure recovery or informational organisation, global heterogeneity and role differentiation become decisive. The search for a universal structural predictor of stability has therefore been misguided—not because structure is unimportant, but because both structure and stability are multidimensional.</w:t>
      </w:r>
    </w:p>
    <w:bookmarkEnd w:id="27"/>
    <w:bookmarkStart w:id="28" w:name="X59d7ae37e4176aa163c203d19f94cdfcc256ab1"/>
    <w:p>
      <w:pPr>
        <w:pStyle w:val="Heading2"/>
      </w:pPr>
      <w:r>
        <w:t xml:space="preserve">4.2 Reconciling contrasting structure–stability relationships</w:t>
      </w:r>
    </w:p>
    <w:p>
      <w:pPr>
        <w:pStyle w:val="FirstParagraph"/>
      </w:pPr>
      <w:r>
        <w:t xml:space="preserve">A persistent challenge in the literature has been that similar metrics sometimes show opposite associations with stability. For example, omnivory has been reported as stabilising in some contexts and destabilising in others. Within our framework, this variability is expected. Path-level coupling (e.g. omnivory motifs) primarily relates to resistance—the containment or diffusion of perturbations—rather than persistence per se. A structure that dampens oscillations may not prevent extinction cascades, and vice versa. Similarly, our finding that richness contributes substantially to structural variance but fails to predict any stability component underscores an important decoupling: network size is not synonymous with robustness. This result aligns with empirical syntheses showing that species richness alone poorly predicts secondary extinction resistance unless accompanied by trophic balance or redundancy. In our analyses, the predator–prey ratio and herbivory—metrics reflecting trophic shape and basal channel dominance—were far stronger determinants of persistence and damping than richness itself. This helps reconcile why biodiversity–stability studies sometimes find positive, neutral, or context-dependent relationships. Richness operates primarily as a geometric scaling variable. Its effect on stability depends on how additional species alter the configuration of energy channels—whether they add redundancy, elongate chains, skew trophic balance, or increase coupling. Without specifying which structural dimension richness modifies, its stability effect is indeterminate.</w:t>
      </w:r>
    </w:p>
    <w:bookmarkEnd w:id="28"/>
    <w:bookmarkStart w:id="29" w:name="X2672a5581130aaf002eedcd1c0a12987031a3bf"/>
    <w:p>
      <w:pPr>
        <w:pStyle w:val="Heading2"/>
      </w:pPr>
      <w:r>
        <w:t xml:space="preserve">4.3 Implications for biodiversity–stability theory</w:t>
      </w:r>
    </w:p>
    <w:p>
      <w:pPr>
        <w:pStyle w:val="FirstParagraph"/>
      </w:pPr>
      <w:r>
        <w:t xml:space="preserve">Our results contribute to a long-standing tension between the “complexity begets instability” argument and more recent views that diversity enhances resilience. The resolution lies in recognising that different dimensions of complexity influence different stability components. Redundancy and trophic similarity (low MaxSim heterogeneity) enhance persistence by providing functional compensation following species loss. Pathway multiplicity and basal channel dominance regulate resistance by shaping how perturbations propagate. Global organisational heterogeneity (captured by SVD complexity and spectral properties) influences return dynamics by constraining system-wide oscillations and reassembly patterns. In this sense, complexity is neither inherently stabilising nor destabilising. Instead, distinct forms of complexity map onto distinct dynamical outcomes. Connectance, motif structure, redundancy, and informational heterogeneity are not interchangeable proxies for “complexity,” but structurally and mechanistically distinct attributes. By explicitly embedding food-web metrics within an energy-flow hierarchy, our framework reframes biodiversity–stability theory. Stability emerges not from species number alone, but from the configuration of energy channels and the distribution of functional roles across those channels. A bottom-heavy web with balanced predator–prey ratios and differentiated trophic niches may achieve both persistence and damping, even at moderate richness. Conversely, a species-rich but top-heavy or weakly differentiated web may remain fragile.</w:t>
      </w:r>
    </w:p>
    <w:bookmarkEnd w:id="29"/>
    <w:bookmarkStart w:id="30" w:name="Xcd8cd6f0ed669353f77975c47c403d00ca78ff9"/>
    <w:p>
      <w:pPr>
        <w:pStyle w:val="Heading2"/>
      </w:pPr>
      <w:r>
        <w:t xml:space="preserve">4.4 Structural modularity and the minimum sufficient set</w:t>
      </w:r>
    </w:p>
    <w:p>
      <w:pPr>
        <w:pStyle w:val="FirstParagraph"/>
      </w:pPr>
      <w:r>
        <w:t xml:space="preserve">A key practical outcome of our analysis is the identification of six structural pillars that capture nearly 85% of the variation in network architecture. Despite starting with 31 commonly used metrics, much of their variance collapses into a smaller number of independent axes. Hierarchical clustering further revealed robust modules corresponding to trophic balance, pathway structure, geometric scale, and redundancy. This dimensional reduction has two important implications. First, it demonstrates that many commonly reported metrics are statistically redundant. Reporting both connectance and L/S, or multiple correlated distance measures, adds little new information. Second, it provides a principled route toward a minimum sufficient descriptor set tailored to ecological questions. Rather than selecting metrics by convention, researchers can select representatives of the relevant structural scale.</w:t>
      </w:r>
    </w:p>
    <w:bookmarkEnd w:id="30"/>
    <w:bookmarkStart w:id="31" w:name="Xada8c6c776e637fe9cce3d4170260c732954712"/>
    <w:p>
      <w:pPr>
        <w:pStyle w:val="Heading2"/>
      </w:pPr>
      <w:r>
        <w:t xml:space="preserve">4.5 Guidance for metric choice based on ecological question</w:t>
      </w:r>
    </w:p>
    <w:p>
      <w:pPr>
        <w:pStyle w:val="FirstParagraph"/>
      </w:pPr>
      <w:r>
        <w:t xml:space="preserve">If the question concerns extinction cascades or tolerance to species loss (persistence): prioritise node-level balance and redundancy metrics (e.g. predator–prey ratio, herbivory, similarity). If the question concerns perturbation propagation or damping (resistance): focus on path-level and basal-channel metrics (e.g. pathway multiplicity, omnivory, mean distance). If the question concerns recovery dynamics or organisational reassembly (return): emphasise global heterogeneity and spectral measures (e.g. SVD complexity, spectral radius). If the question concerns comparative architecture across systems: use geometric anchors (e.g. richness) but interpret them as scale descriptors rather than stability predictors. This scale-explicit approach shifts the emphasis from asking “Which metric best predicts stability?” to “Which structural dimension corresponds to the stability mechanism of interest?”</w:t>
      </w:r>
    </w:p>
    <w:bookmarkEnd w:id="31"/>
    <w:bookmarkStart w:id="32" w:name="limitations-and-future-directions"/>
    <w:p>
      <w:pPr>
        <w:pStyle w:val="Heading2"/>
      </w:pPr>
      <w:r>
        <w:t xml:space="preserve">4.6 Limitations and future directions</w:t>
      </w:r>
    </w:p>
    <w:p>
      <w:pPr>
        <w:pStyle w:val="FirstParagraph"/>
      </w:pPr>
      <w:r>
        <w:t xml:space="preserve">While our framework clarifies structural dimensionality, it remains grounded in static network topology. Real ecosystems exhibit interaction strengths, temporal variability, adaptive rewiring, and environmental forcing. Incorporating weighted networks and dynamic simulations would strengthen the mechanistic link between structural axes and realised dynamics. Additionally, the separation of persistence, resistance, and return is analytically useful but biologically intertwined. For example, structures that enhance resistance may indirectly support persistence by preventing large cascades. Future work could explore how these components interact across environmental gradients and disturbance regimes. Finally, extending this framework beyond trophic networks to mutualistic, host–parasite, or multilayer networks would test its generality. The energy-flow hierarchy proposed here may represent a broader organising principle of ecological interaction systems.</w:t>
      </w:r>
    </w:p>
    <w:bookmarkEnd w:id="32"/>
    <w:bookmarkEnd w:id="33"/>
    <w:bookmarkStart w:id="47" w:name="conclusion"/>
    <w:p>
      <w:pPr>
        <w:pStyle w:val="Heading1"/>
      </w:pPr>
      <w:r>
        <w:t xml:space="preserve">5. Conclusion</w:t>
      </w:r>
    </w:p>
    <w:p>
      <w:pPr>
        <w:pStyle w:val="FirstParagraph"/>
      </w:pPr>
      <w:r>
        <w:t xml:space="preserve">Food-web stability is not governed by a single structural property, but by multiple, hierarchically organised dimensions of network architecture. Node composition, pathway routing, geometric constraint, and emergent organisation each represent distinct levers through which ecosystems maintain persistence, resist perturbation, and reorganise following disturbance.</w:t>
      </w:r>
    </w:p>
    <w:p>
      <w:pPr>
        <w:pStyle w:val="BodyText"/>
      </w:pPr>
      <w:r>
        <w:t xml:space="preserve">By explicitly mapping structural scale to stability mechanism, we reconcile decades of seemingly conflicting findings in the structure–stability literature. The key insight is not that one metric is superior, but that different metrics answer different ecological questions. Recognising and embracing this multidimensionality provides a coherent foundation for future biodiversity–stability research and a practical framework for selecting network descriptors based on mechanism rather than tradition.</w:t>
      </w:r>
    </w:p>
    <w:tbl>
      <w:tblPr>
        <w:tblStyle w:val="Table"/>
        <w:tblW w:type="pct" w:w="5000"/>
        <w:tblLayout w:type="fixed"/>
        <w:tblLook w:firstRow="0" w:lastRow="0" w:firstColumn="0" w:lastColumn="0" w:noHBand="0" w:noVBand="0" w:val="0000"/>
      </w:tblPr>
      <w:tblGrid>
        <w:gridCol w:w="7920"/>
      </w:tblGrid>
      <w:tr>
        <w:tc>
          <w:tcPr/>
          <w:bookmarkStart w:id="34" w:name="tbl-metrics"/>
          <w:p>
            <w:pPr>
              <w:jc w:val="center"/>
            </w:pPr>
            <w:pPr>
              <w:jc w:val="left"/>
              <w:spacing w:before="200"/>
              <w:pStyle w:val="ImageCaption"/>
            </w:pPr>
            <w:r>
              <w:t xml:space="preserve">Table 2: Network properties used for analysis.</w:t>
            </w:r>
          </w:p>
          <w:tbl>
            <w:tblPr>
              <w:tblStyle w:val="Table"/>
              <w:tblW w:type="pct" w:w="5000"/>
              <w:tblLayout w:type="fixed"/>
              <w:tblLook w:firstRow="1" w:lastRow="0" w:firstColumn="0" w:lastColumn="0" w:noHBand="0" w:noVBand="0" w:val="0020"/>
            </w:tblPr>
            <w:tblGrid>
              <w:gridCol w:w="1870"/>
              <w:gridCol w:w="1870"/>
              <w:gridCol w:w="2310"/>
              <w:gridCol w:w="1870"/>
            </w:tblGrid>
            <w:tr>
              <w:trPr>
                <w:tblHeader w:val="on"/>
              </w:trPr>
              <w:tc>
                <w:tcPr/>
                <w:p>
                  <w:pPr>
                    <w:pStyle w:val="Compact"/>
                    <w:jc w:val="center"/>
                  </w:pPr>
                  <w:r>
                    <w:t xml:space="preserve">Dimension</w:t>
                  </w:r>
                </w:p>
              </w:tc>
              <w:tc>
                <w:tcPr/>
                <w:p>
                  <w:pPr>
                    <w:pStyle w:val="Compact"/>
                    <w:jc w:val="center"/>
                  </w:pPr>
                  <w:r>
                    <w:t xml:space="preserve">Key Metrics</w:t>
                  </w:r>
                </w:p>
              </w:tc>
              <w:tc>
                <w:tcPr/>
                <w:p>
                  <w:pPr>
                    <w:pStyle w:val="Compact"/>
                    <w:jc w:val="center"/>
                  </w:pPr>
                  <w:r>
                    <w:t xml:space="preserve">Expected Effect on Stability</w:t>
                  </w:r>
                </w:p>
              </w:tc>
              <w:tc>
                <w:tcPr/>
                <w:p>
                  <w:pPr>
                    <w:pStyle w:val="Compact"/>
                    <w:jc w:val="center"/>
                  </w:pPr>
                  <w:r>
                    <w:t xml:space="preserve">Supporting Literature</w:t>
                  </w:r>
                </w:p>
              </w:tc>
            </w:tr>
            <w:tr>
              <w:tc>
                <w:tcPr/>
                <w:p>
                  <w:pPr>
                    <w:pStyle w:val="Compact"/>
                    <w:jc w:val="center"/>
                  </w:pPr>
                  <w:r>
                    <w:t xml:space="preserve">Complexity &amp; Redundancy</w:t>
                  </w:r>
                </w:p>
              </w:tc>
              <w:tc>
                <w:tcPr/>
                <w:p>
                  <w:pPr>
                    <w:pStyle w:val="Compact"/>
                    <w:jc w:val="center"/>
                  </w:pPr>
                  <w:r>
                    <w:t xml:space="preserve">Connectance, MaxSim, Links</w:t>
                  </w:r>
                </w:p>
              </w:tc>
              <w:tc>
                <w:tcPr/>
                <w:p>
                  <w:pPr>
                    <w:pStyle w:val="Compact"/>
                    <w:jc w:val="center"/>
                  </w:pPr>
                  <w:r>
                    <w:rPr>
                      <w:b/>
                      <w:bCs/>
                    </w:rPr>
                    <w:t xml:space="preserve">Positive:</w:t>
                  </w:r>
                  <w:r>
                    <w:t xml:space="preserve"> </w:t>
                  </w:r>
                  <w:r>
                    <w:t xml:space="preserve">High redundancy allows for</w:t>
                  </w:r>
                  <w:r>
                    <w:t xml:space="preserve"> </w:t>
                  </w:r>
                  <w:r>
                    <w:t xml:space="preserve">‘functional compensation’</w:t>
                  </w:r>
                  <w:r>
                    <w:t xml:space="preserve"> </w:t>
                  </w:r>
                  <w:r>
                    <w:t xml:space="preserve">if one species is lost.</w:t>
                  </w:r>
                </w:p>
              </w:tc>
              <w:tc>
                <w:tcPr/>
                <w:p>
                  <w:pPr>
                    <w:pStyle w:val="Compact"/>
                    <w:jc w:val="center"/>
                  </w:pPr>
                  <w:r>
                    <w:t xml:space="preserve">[15]</w:t>
                  </w:r>
                  <w:r>
                    <w:t xml:space="preserve">;</w:t>
                  </w:r>
                  <w:r>
                    <w:t xml:space="preserve"> </w:t>
                  </w:r>
                  <w:r>
                    <w:t xml:space="preserve">[8]</w:t>
                  </w:r>
                </w:p>
              </w:tc>
            </w:tr>
            <w:tr>
              <w:tc>
                <w:tcPr/>
                <w:p>
                  <w:pPr>
                    <w:pStyle w:val="Compact"/>
                    <w:jc w:val="center"/>
                  </w:pPr>
                  <w:r>
                    <w:t xml:space="preserve">Compartmentalization</w:t>
                  </w:r>
                </w:p>
              </w:tc>
              <w:tc>
                <w:tcPr/>
                <w:p>
                  <w:pPr>
                    <w:pStyle w:val="Compact"/>
                    <w:jc w:val="center"/>
                  </w:pPr>
                  <w:r>
                    <w:t xml:space="preserve">Clust, Modularity, ρ</w:t>
                  </w:r>
                </w:p>
              </w:tc>
              <w:tc>
                <w:tcPr/>
                <w:p>
                  <w:pPr>
                    <w:pStyle w:val="Compact"/>
                    <w:jc w:val="center"/>
                  </w:pPr>
                  <w:r>
                    <w:rPr>
                      <w:b/>
                      <w:bCs/>
                    </w:rPr>
                    <w:t xml:space="preserve">Positive:</w:t>
                  </w:r>
                  <w:r>
                    <w:t xml:space="preserve"> </w:t>
                  </w:r>
                  <w:r>
                    <w:t xml:space="preserve">Limits the spread of perturbations; local collapses don’t become global.</w:t>
                  </w:r>
                </w:p>
              </w:tc>
              <w:tc>
                <w:tcPr/>
                <w:p>
                  <w:pPr>
                    <w:pStyle w:val="Compact"/>
                    <w:jc w:val="center"/>
                  </w:pPr>
                  <w:r>
                    <w:t xml:space="preserve">[1]</w:t>
                  </w:r>
                </w:p>
              </w:tc>
            </w:tr>
            <w:tr>
              <w:tc>
                <w:tcPr/>
                <w:p>
                  <w:pPr>
                    <w:pStyle w:val="Compact"/>
                    <w:jc w:val="center"/>
                  </w:pPr>
                  <w:r>
                    <w:t xml:space="preserve">Feedback &amp; Coupling</w:t>
                  </w:r>
                </w:p>
              </w:tc>
              <w:tc>
                <w:tcPr/>
                <w:p>
                  <w:pPr>
                    <w:pStyle w:val="Compact"/>
                    <w:jc w:val="center"/>
                  </w:pPr>
                  <w:r>
                    <w:t xml:space="preserve">Omnivory (S2), Loop, ChLen</w:t>
                  </w:r>
                </w:p>
              </w:tc>
              <w:tc>
                <w:tcPr/>
                <w:p>
                  <w:pPr>
                    <w:pStyle w:val="Compact"/>
                    <w:jc w:val="center"/>
                  </w:pPr>
                  <w:r>
                    <w:rPr>
                      <w:b/>
                      <w:bCs/>
                    </w:rPr>
                    <w:t xml:space="preserve">Variable:</w:t>
                  </w:r>
                  <w:r>
                    <w:t xml:space="preserve"> </w:t>
                  </w:r>
                  <w:r>
                    <w:t xml:space="preserve">Omnivory can stabilize by diffusing energy, but long chains can amplify oscillations.</w:t>
                  </w:r>
                </w:p>
              </w:tc>
              <w:tc>
                <w:tcPr/>
                <w:p>
                  <w:pPr>
                    <w:pStyle w:val="Compact"/>
                    <w:jc w:val="center"/>
                  </w:pPr>
                  <w:r>
                    <w:t xml:space="preserve">[8]</w:t>
                  </w:r>
                  <w:r>
                    <w:t xml:space="preserve">;</w:t>
                  </w:r>
                  <w:r>
                    <w:t xml:space="preserve"> </w:t>
                  </w:r>
                  <w:r>
                    <w:t xml:space="preserve">[16]</w:t>
                  </w:r>
                </w:p>
              </w:tc>
            </w:tr>
            <w:tr>
              <w:tc>
                <w:tcPr/>
                <w:p>
                  <w:pPr>
                    <w:pStyle w:val="Compact"/>
                    <w:jc w:val="center"/>
                  </w:pPr>
                  <w:r>
                    <w:t xml:space="preserve">Hierarchy &amp; Shape</w:t>
                  </w:r>
                </w:p>
              </w:tc>
              <w:tc>
                <w:tcPr/>
                <w:p>
                  <w:pPr>
                    <w:pStyle w:val="Compact"/>
                    <w:jc w:val="center"/>
                  </w:pPr>
                  <w:r>
                    <w:t xml:space="preserve">Prey:Predator, Basal, Top</w:t>
                  </w:r>
                </w:p>
              </w:tc>
              <w:tc>
                <w:tcPr/>
                <w:p>
                  <w:pPr>
                    <w:pStyle w:val="Compact"/>
                    <w:jc w:val="center"/>
                  </w:pPr>
                  <w:r>
                    <w:rPr>
                      <w:b/>
                      <w:bCs/>
                    </w:rPr>
                    <w:t xml:space="preserve">Critical:</w:t>
                  </w:r>
                  <w:r>
                    <w:t xml:space="preserve"> </w:t>
                  </w:r>
                  <w:r>
                    <w:t xml:space="preserve">‘Bottom-heavy’</w:t>
                  </w:r>
                  <w:r>
                    <w:t xml:space="preserve"> </w:t>
                  </w:r>
                  <w:r>
                    <w:t xml:space="preserve">systems are generally more stable; inverted pyramids are fragile.</w:t>
                  </w:r>
                </w:p>
              </w:tc>
              <w:tc>
                <w:tcPr/>
                <w:p>
                  <w:pPr>
                    <w:pStyle w:val="Compact"/>
                  </w:pPr>
                </w:p>
              </w:tc>
            </w:tr>
            <w:tr>
              <w:tc>
                <w:tcPr/>
                <w:p>
                  <w:pPr>
                    <w:pStyle w:val="Compact"/>
                    <w:jc w:val="center"/>
                  </w:pPr>
                  <w:r>
                    <w:t xml:space="preserve">Information Heterogeneity</w:t>
                  </w:r>
                </w:p>
              </w:tc>
              <w:tc>
                <w:tcPr/>
                <w:p>
                  <w:pPr>
                    <w:pStyle w:val="Compact"/>
                    <w:jc w:val="center"/>
                  </w:pPr>
                  <w:r>
                    <w:t xml:space="preserve">SVD Complexity, LinkSD</w:t>
                  </w:r>
                </w:p>
              </w:tc>
              <w:tc>
                <w:tcPr/>
                <w:p>
                  <w:pPr>
                    <w:pStyle w:val="Compact"/>
                    <w:jc w:val="center"/>
                  </w:pPr>
                  <w:r>
                    <w:rPr>
                      <w:b/>
                      <w:bCs/>
                    </w:rPr>
                    <w:t xml:space="preserve">Positive:</w:t>
                  </w:r>
                  <w:r>
                    <w:t xml:space="preserve"> </w:t>
                  </w:r>
                  <w:r>
                    <w:t xml:space="preserve">Diverse interaction strengths prevent</w:t>
                  </w:r>
                  <w:r>
                    <w:t xml:space="preserve"> </w:t>
                  </w:r>
                  <w:r>
                    <w:t xml:space="preserve">‘resonant’</w:t>
                  </w:r>
                  <w:r>
                    <w:t xml:space="preserve"> </w:t>
                  </w:r>
                  <w:r>
                    <w:t xml:space="preserve">instabilities.</w:t>
                  </w:r>
                </w:p>
              </w:tc>
              <w:tc>
                <w:tcPr/>
                <w:p>
                  <w:pPr>
                    <w:pStyle w:val="Compact"/>
                    <w:jc w:val="center"/>
                  </w:pPr>
                  <w:r>
                    <w:t xml:space="preserve">[17]</w:t>
                  </w:r>
                </w:p>
              </w:tc>
            </w:tr>
          </w:tbl>
          <w:bookmarkEnd w:id="34"/>
          <w:p/>
        </w:tc>
      </w:tr>
    </w:tbl>
    <w:p>
      <w:pPr>
        <w:pStyle w:val="BodyText"/>
      </w:pPr>
      <w:r>
        <w:t xml:space="preserve">To better link network structure to ecosystem function, we grouped commonly used food web metrics into four functional categories reflecting their ecological interpretation. Node-level metrics (e.g., basal, top, intermediate, herbivory, cannibal, trophic level, centrality, MaxSim) capture the roles and properties of individual species. Path-level metrics (</w:t>
      </w:r>
      <w:r>
        <w:rPr>
          <w:i/>
          <w:iCs/>
        </w:rPr>
        <w:t xml:space="preserve">e.g.,</w:t>
      </w:r>
      <w:r>
        <w:t xml:space="preserve"> </w:t>
      </w:r>
      <w:r>
        <w:t xml:space="preserve">food chain lengths, motifs, omnivory, loops, prey-to-predator ratios) describe how energy and interactions flow through the network. Geometry metrics (e.g., connectance, link density, clustering, variation in links, diameter, intervality, spectral radius, SVD complexity) quantify the overall network arrangement and topological organization. Finally, behavioural/system-level metrics (e.g., robustness, spectral radius, SVD complexity) capture emergent properties such as resilience, redundancy, and dynamic stability. This framework provides a transparent, ecologically interpretable mapping from species-level roles and interaction paths to system-level behaviour, facilitates identification of a Minimum Sufficient Set of descriptors, and links network structure to long-standing questions in the stability–complexity debate.</w:t>
      </w:r>
    </w:p>
    <w:tbl>
      <w:tblPr>
        <w:tblStyle w:val="Table"/>
        <w:tblW w:type="pct" w:w="5000"/>
        <w:tblLayout w:type="fixed"/>
        <w:tblLook w:firstRow="0" w:lastRow="0" w:firstColumn="0" w:lastColumn="0" w:noHBand="0" w:noVBand="0" w:val="0000"/>
      </w:tblPr>
      <w:tblGrid>
        <w:gridCol w:w="7920"/>
      </w:tblGrid>
      <w:tr>
        <w:tc>
          <w:tcPr/>
          <w:bookmarkStart w:id="35" w:name="tbl-classification"/>
          <w:p>
            <w:pPr>
              <w:jc w:val="center"/>
            </w:pPr>
            <w:pPr>
              <w:jc w:val="left"/>
              <w:spacing w:before="200"/>
              <w:pStyle w:val="ImageCaption"/>
            </w:pPr>
            <w:r>
              <w:t xml:space="preserve">Table 3: Classification of food web metrics into functional categories. Node-level metrics capture species roles; path-level metrics capture energy or interaction flows; geometry metrics describe network structure; and behaviour/system-level metrics capture emergent stability and resilience.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Category</w:t>
                  </w:r>
                </w:p>
              </w:tc>
              <w:tc>
                <w:tcPr/>
                <w:p>
                  <w:pPr>
                    <w:pStyle w:val="Compact"/>
                    <w:jc w:val="center"/>
                  </w:pPr>
                  <w:r>
                    <w:t xml:space="preserve">Metrics</w:t>
                  </w:r>
                </w:p>
              </w:tc>
              <w:tc>
                <w:tcPr/>
                <w:p>
                  <w:pPr>
                    <w:pStyle w:val="Compact"/>
                    <w:jc w:val="center"/>
                  </w:pPr>
                  <w:r>
                    <w:t xml:space="preserve">Rationale</w:t>
                  </w:r>
                </w:p>
              </w:tc>
            </w:tr>
            <w:tr>
              <w:tc>
                <w:tcPr/>
                <w:p>
                  <w:pPr>
                    <w:pStyle w:val="Compact"/>
                    <w:jc w:val="center"/>
                  </w:pPr>
                  <w:r>
                    <w:t xml:space="preserve">Node-level</w:t>
                  </w:r>
                </w:p>
              </w:tc>
              <w:tc>
                <w:tcPr/>
                <w:p>
                  <w:pPr>
                    <w:pStyle w:val="Compact"/>
                    <w:jc w:val="center"/>
                  </w:pPr>
                  <w:r>
                    <w:t xml:space="preserve">basal, top, intermediate, herbivory, cannibal, TL, centrality, MaxSim</w:t>
                  </w:r>
                </w:p>
              </w:tc>
              <w:tc>
                <w:tcPr/>
                <w:p>
                  <w:pPr>
                    <w:pStyle w:val="Compact"/>
                    <w:jc w:val="center"/>
                  </w:pPr>
                  <w:r>
                    <w:t xml:space="preserve">Metrics describing individual species and their roles in the network, including trophic position (TL), feeding type (basal, herbivory, cannibal), influence (centrality), and functional redundancy (MaxSim).</w:t>
                  </w:r>
                </w:p>
              </w:tc>
            </w:tr>
            <w:tr>
              <w:tc>
                <w:tcPr/>
                <w:p>
                  <w:pPr>
                    <w:pStyle w:val="Compact"/>
                    <w:jc w:val="center"/>
                  </w:pPr>
                  <w:r>
                    <w:t xml:space="preserve">Path level</w:t>
                  </w:r>
                </w:p>
              </w:tc>
              <w:tc>
                <w:tcPr/>
                <w:p>
                  <w:pPr>
                    <w:pStyle w:val="Compact"/>
                    <w:jc w:val="center"/>
                  </w:pPr>
                  <w:r>
                    <w:t xml:space="preserve">ChLen, ChSD, ChNum, path, S1, S2, S4, S5, omnivory, loops, predpreyRatio, distance</w:t>
                  </w:r>
                </w:p>
              </w:tc>
              <w:tc>
                <w:tcPr/>
                <w:p>
                  <w:pPr>
                    <w:pStyle w:val="Compact"/>
                    <w:jc w:val="center"/>
                  </w:pPr>
                  <w:r>
                    <w:t xml:space="preserve">Metrics describing energy flow or interaction paths through the network, including food chain lengths, motifs, omnivory, loops, and prey-predator ratios. Capture how energy and interactions move across nodes.</w:t>
                  </w:r>
                </w:p>
              </w:tc>
            </w:tr>
            <w:tr>
              <w:tc>
                <w:tcPr/>
                <w:p>
                  <w:pPr>
                    <w:pStyle w:val="Compact"/>
                    <w:jc w:val="center"/>
                  </w:pPr>
                  <w:r>
                    <w:t xml:space="preserve">Geometry/topology</w:t>
                  </w:r>
                </w:p>
              </w:tc>
              <w:tc>
                <w:tcPr/>
                <w:p>
                  <w:pPr>
                    <w:pStyle w:val="Compact"/>
                    <w:jc w:val="center"/>
                  </w:pPr>
                  <w:r>
                    <w:t xml:space="preserve">connectance, l_S, links, richness, Clust, GenSD, VulSD, LinkSD, diameter, intervals</w:t>
                  </w:r>
                </w:p>
              </w:tc>
              <w:tc>
                <w:tcPr/>
                <w:p>
                  <w:pPr>
                    <w:pStyle w:val="Compact"/>
                    <w:jc w:val="center"/>
                  </w:pPr>
                  <w:r>
                    <w:t xml:space="preserve">Metrics describing </w:t>
                  </w:r>
                  <w:r>
                    <w:rPr>
                      <w:b/>
                      <w:bCs/>
                    </w:rPr>
                    <w:t xml:space="preserve">overall network structure</w:t>
                  </w:r>
                  <w:r>
                    <w:t xml:space="preserve">, including density (connectance, links, L/S), size (richness), local clustering, link asymmetry, network distances (diameter), and niche structure (intervals). Capture the ‘shape’ of the network.</w:t>
                  </w:r>
                </w:p>
              </w:tc>
            </w:tr>
            <w:tr>
              <w:tc>
                <w:tcPr/>
                <w:p>
                  <w:pPr>
                    <w:pStyle w:val="Compact"/>
                    <w:jc w:val="center"/>
                  </w:pPr>
                  <w:r>
                    <w:t xml:space="preserve">Behaviour/system-level</w:t>
                  </w:r>
                </w:p>
              </w:tc>
              <w:tc>
                <w:tcPr/>
                <w:p>
                  <w:pPr>
                    <w:pStyle w:val="Compact"/>
                    <w:jc w:val="center"/>
                  </w:pPr>
                  <w:r>
                    <w:t xml:space="preserve">ρ, complexity, robustness</w:t>
                  </w:r>
                </w:p>
              </w:tc>
              <w:tc>
                <w:tcPr/>
                <w:p>
                  <w:pPr>
                    <w:pStyle w:val="Compact"/>
                    <w:jc w:val="center"/>
                  </w:pPr>
                  <w:r>
                    <w:t xml:space="preserve">Metrics describing emergent properties of the network, including system-wide stability, resilience, and structural complexity. Capture how the network responds to perturbations or organizes itself at a global level.</w:t>
                  </w:r>
                </w:p>
              </w:tc>
            </w:tr>
          </w:tbl>
          <w:bookmarkEnd w:id="3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 w:name="tbl-corr"/>
          <w:p>
            <w:pPr>
              <w:jc w:val="center"/>
            </w:pPr>
            <w:pPr>
              <w:jc w:val="left"/>
              <w:spacing w:before="200"/>
              <w:pStyle w:val="ImageCaption"/>
            </w:pPr>
            <w:r>
              <w:t xml:space="preserve">Table 4: Here is a table showing the correlation of the different network properties with the first three dimensions of the PCA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Property</w:t>
                  </w:r>
                </w:p>
              </w:tc>
              <w:tc>
                <w:tcPr/>
                <w:p>
                  <w:pPr>
                    <w:pStyle w:val="Compact"/>
                    <w:jc w:val="left"/>
                    <w:jc w:val="center"/>
                  </w:pPr>
                  <w:r>
                    <w:t xml:space="preserve">dimension</w:t>
                  </w:r>
                </w:p>
              </w:tc>
              <w:tc>
                <w:tcPr/>
                <w:p>
                  <w:pPr>
                    <w:pStyle w:val="Compact"/>
                    <w:jc w:val="right"/>
                    <w:jc w:val="center"/>
                  </w:pPr>
                  <w:r>
                    <w:t xml:space="preserve">quanti.correlation</w:t>
                  </w:r>
                </w:p>
              </w:tc>
              <w:tc>
                <w:tcPr/>
                <w:p>
                  <w:pPr>
                    <w:pStyle w:val="Compact"/>
                    <w:jc w:val="right"/>
                    <w:jc w:val="center"/>
                  </w:pPr>
                  <w:r>
                    <w:t xml:space="preserve">quanti.p.value</w:t>
                  </w:r>
                </w:p>
              </w:tc>
            </w:tr>
            <w:tr>
              <w:tc>
                <w:tcPr/>
                <w:p>
                  <w:pPr>
                    <w:pStyle w:val="Compact"/>
                    <w:jc w:val="left"/>
                    <w:jc w:val="center"/>
                  </w:pPr>
                  <w:r>
                    <w:t xml:space="preserve">richness</w:t>
                  </w:r>
                </w:p>
              </w:tc>
              <w:tc>
                <w:tcPr/>
                <w:p>
                  <w:pPr>
                    <w:pStyle w:val="Compact"/>
                    <w:jc w:val="left"/>
                    <w:jc w:val="center"/>
                  </w:pPr>
                  <w:r>
                    <w:t xml:space="preserve">Dim.1</w:t>
                  </w:r>
                </w:p>
              </w:tc>
              <w:tc>
                <w:tcPr/>
                <w:p>
                  <w:pPr>
                    <w:pStyle w:val="Compact"/>
                    <w:jc w:val="right"/>
                    <w:jc w:val="center"/>
                  </w:pPr>
                  <w:r>
                    <w:t xml:space="preserve">0.38</w:t>
                  </w:r>
                </w:p>
              </w:tc>
              <w:tc>
                <w:tcPr/>
                <w:p>
                  <w:pPr>
                    <w:pStyle w:val="Compact"/>
                    <w:jc w:val="right"/>
                    <w:jc w:val="center"/>
                  </w:pPr>
                  <w:r>
                    <w:t xml:space="preserve">NA</w:t>
                  </w:r>
                </w:p>
              </w:tc>
            </w:tr>
            <w:tr>
              <w:tc>
                <w:tcPr/>
                <w:p>
                  <w:pPr>
                    <w:pStyle w:val="Compact"/>
                    <w:jc w:val="left"/>
                    <w:jc w:val="center"/>
                  </w:pPr>
                  <w:r>
                    <w:t xml:space="preserve">richness</w:t>
                  </w:r>
                </w:p>
              </w:tc>
              <w:tc>
                <w:tcPr/>
                <w:p>
                  <w:pPr>
                    <w:pStyle w:val="Compact"/>
                    <w:jc w:val="left"/>
                    <w:jc w:val="center"/>
                  </w:pPr>
                  <w:r>
                    <w:t xml:space="preserve">Dim.2</w:t>
                  </w:r>
                </w:p>
              </w:tc>
              <w:tc>
                <w:tcPr/>
                <w:p>
                  <w:pPr>
                    <w:pStyle w:val="Compact"/>
                    <w:jc w:val="right"/>
                    <w:jc w:val="center"/>
                  </w:pPr>
                  <w:r>
                    <w:t xml:space="preserve">0.84</w:t>
                  </w:r>
                </w:p>
              </w:tc>
              <w:tc>
                <w:tcPr/>
                <w:p>
                  <w:pPr>
                    <w:pStyle w:val="Compact"/>
                    <w:jc w:val="right"/>
                    <w:jc w:val="center"/>
                  </w:pPr>
                  <w:r>
                    <w:t xml:space="preserve">NA</w:t>
                  </w:r>
                </w:p>
              </w:tc>
            </w:tr>
            <w:tr>
              <w:tc>
                <w:tcPr/>
                <w:p>
                  <w:pPr>
                    <w:pStyle w:val="Compact"/>
                    <w:jc w:val="left"/>
                    <w:jc w:val="center"/>
                  </w:pPr>
                  <w:r>
                    <w:t xml:space="preserve">richness</w:t>
                  </w:r>
                </w:p>
              </w:tc>
              <w:tc>
                <w:tcPr/>
                <w:p>
                  <w:pPr>
                    <w:pStyle w:val="Compact"/>
                    <w:jc w:val="left"/>
                    <w:jc w:val="center"/>
                  </w:pPr>
                  <w:r>
                    <w:t xml:space="preserve">Dim.3</w:t>
                  </w:r>
                </w:p>
              </w:tc>
              <w:tc>
                <w:tcPr/>
                <w:p>
                  <w:pPr>
                    <w:pStyle w:val="Compact"/>
                    <w:jc w:val="right"/>
                    <w:jc w:val="center"/>
                  </w:pPr>
                  <w:r>
                    <w:t xml:space="preserve">-0.27</w:t>
                  </w:r>
                </w:p>
              </w:tc>
              <w:tc>
                <w:tcPr/>
                <w:p>
                  <w:pPr>
                    <w:pStyle w:val="Compact"/>
                    <w:jc w:val="right"/>
                    <w:jc w:val="center"/>
                  </w:pPr>
                  <w:r>
                    <w:t xml:space="preserve">NA</w:t>
                  </w:r>
                </w:p>
              </w:tc>
            </w:tr>
            <w:tr>
              <w:tc>
                <w:tcPr/>
                <w:p>
                  <w:pPr>
                    <w:pStyle w:val="Compact"/>
                    <w:jc w:val="left"/>
                    <w:jc w:val="center"/>
                  </w:pPr>
                  <w:r>
                    <w:t xml:space="preserve">richness</w:t>
                  </w:r>
                </w:p>
              </w:tc>
              <w:tc>
                <w:tcPr/>
                <w:p>
                  <w:pPr>
                    <w:pStyle w:val="Compact"/>
                    <w:jc w:val="left"/>
                    <w:jc w:val="center"/>
                  </w:pPr>
                  <w:r>
                    <w:t xml:space="preserve">Dim.4</w:t>
                  </w:r>
                </w:p>
              </w:tc>
              <w:tc>
                <w:tcPr/>
                <w:p>
                  <w:pPr>
                    <w:pStyle w:val="Compact"/>
                    <w:jc w:val="right"/>
                    <w:jc w:val="center"/>
                  </w:pPr>
                  <w:r>
                    <w:t xml:space="preserve">0.04</w:t>
                  </w:r>
                </w:p>
              </w:tc>
              <w:tc>
                <w:tcPr/>
                <w:p>
                  <w:pPr>
                    <w:pStyle w:val="Compact"/>
                    <w:jc w:val="right"/>
                    <w:jc w:val="center"/>
                  </w:pPr>
                  <w:r>
                    <w:t xml:space="preserve">NA</w:t>
                  </w:r>
                </w:p>
              </w:tc>
            </w:tr>
            <w:tr>
              <w:tc>
                <w:tcPr/>
                <w:p>
                  <w:pPr>
                    <w:pStyle w:val="Compact"/>
                    <w:jc w:val="left"/>
                    <w:jc w:val="center"/>
                  </w:pPr>
                  <w:r>
                    <w:t xml:space="preserve">richness</w:t>
                  </w:r>
                </w:p>
              </w:tc>
              <w:tc>
                <w:tcPr/>
                <w:p>
                  <w:pPr>
                    <w:pStyle w:val="Compact"/>
                    <w:jc w:val="left"/>
                    <w:jc w:val="center"/>
                  </w:pPr>
                  <w:r>
                    <w:t xml:space="preserve">Dim.5</w:t>
                  </w:r>
                </w:p>
              </w:tc>
              <w:tc>
                <w:tcPr/>
                <w:p>
                  <w:pPr>
                    <w:pStyle w:val="Compact"/>
                    <w:jc w:val="right"/>
                    <w:jc w:val="center"/>
                  </w:pPr>
                  <w:r>
                    <w:t xml:space="preserve">-0.05</w:t>
                  </w:r>
                </w:p>
              </w:tc>
              <w:tc>
                <w:tcPr/>
                <w:p>
                  <w:pPr>
                    <w:pStyle w:val="Compact"/>
                    <w:jc w:val="right"/>
                    <w:jc w:val="center"/>
                  </w:pPr>
                  <w:r>
                    <w:t xml:space="preserve">NA</w:t>
                  </w:r>
                </w:p>
              </w:tc>
            </w:tr>
            <w:tr>
              <w:tc>
                <w:tcPr/>
                <w:p>
                  <w:pPr>
                    <w:pStyle w:val="Compact"/>
                    <w:jc w:val="left"/>
                    <w:jc w:val="center"/>
                  </w:pPr>
                  <w:r>
                    <w:t xml:space="preserve">links</w:t>
                  </w:r>
                </w:p>
              </w:tc>
              <w:tc>
                <w:tcPr/>
                <w:p>
                  <w:pPr>
                    <w:pStyle w:val="Compact"/>
                    <w:jc w:val="left"/>
                    <w:jc w:val="center"/>
                  </w:pPr>
                  <w:r>
                    <w:t xml:space="preserve">Dim.1</w:t>
                  </w:r>
                </w:p>
              </w:tc>
              <w:tc>
                <w:tcPr/>
                <w:p>
                  <w:pPr>
                    <w:pStyle w:val="Compact"/>
                    <w:jc w:val="right"/>
                    <w:jc w:val="center"/>
                  </w:pPr>
                  <w:r>
                    <w:t xml:space="preserve">0.68</w:t>
                  </w:r>
                </w:p>
              </w:tc>
              <w:tc>
                <w:tcPr/>
                <w:p>
                  <w:pPr>
                    <w:pStyle w:val="Compact"/>
                    <w:jc w:val="right"/>
                    <w:jc w:val="center"/>
                  </w:pPr>
                  <w:r>
                    <w:t xml:space="preserve">NA</w:t>
                  </w:r>
                </w:p>
              </w:tc>
            </w:tr>
            <w:tr>
              <w:tc>
                <w:tcPr/>
                <w:p>
                  <w:pPr>
                    <w:pStyle w:val="Compact"/>
                    <w:jc w:val="left"/>
                    <w:jc w:val="center"/>
                  </w:pPr>
                  <w:r>
                    <w:t xml:space="preserve">links</w:t>
                  </w:r>
                </w:p>
              </w:tc>
              <w:tc>
                <w:tcPr/>
                <w:p>
                  <w:pPr>
                    <w:pStyle w:val="Compact"/>
                    <w:jc w:val="left"/>
                    <w:jc w:val="center"/>
                  </w:pPr>
                  <w:r>
                    <w:t xml:space="preserve">Dim.2</w:t>
                  </w:r>
                </w:p>
              </w:tc>
              <w:tc>
                <w:tcPr/>
                <w:p>
                  <w:pPr>
                    <w:pStyle w:val="Compact"/>
                    <w:jc w:val="right"/>
                    <w:jc w:val="center"/>
                  </w:pPr>
                  <w:r>
                    <w:t xml:space="preserve">0.68</w:t>
                  </w:r>
                </w:p>
              </w:tc>
              <w:tc>
                <w:tcPr/>
                <w:p>
                  <w:pPr>
                    <w:pStyle w:val="Compact"/>
                    <w:jc w:val="right"/>
                    <w:jc w:val="center"/>
                  </w:pPr>
                  <w:r>
                    <w:t xml:space="preserve">NA</w:t>
                  </w:r>
                </w:p>
              </w:tc>
            </w:tr>
            <w:tr>
              <w:tc>
                <w:tcPr/>
                <w:p>
                  <w:pPr>
                    <w:pStyle w:val="Compact"/>
                    <w:jc w:val="left"/>
                    <w:jc w:val="center"/>
                  </w:pPr>
                  <w:r>
                    <w:t xml:space="preserve">links</w:t>
                  </w:r>
                </w:p>
              </w:tc>
              <w:tc>
                <w:tcPr/>
                <w:p>
                  <w:pPr>
                    <w:pStyle w:val="Compact"/>
                    <w:jc w:val="left"/>
                    <w:jc w:val="center"/>
                  </w:pPr>
                  <w:r>
                    <w:t xml:space="preserve">Dim.3</w:t>
                  </w:r>
                </w:p>
              </w:tc>
              <w:tc>
                <w:tcPr/>
                <w:p>
                  <w:pPr>
                    <w:pStyle w:val="Compact"/>
                    <w:jc w:val="right"/>
                    <w:jc w:val="center"/>
                  </w:pPr>
                  <w:r>
                    <w:t xml:space="preserve">0.01</w:t>
                  </w:r>
                </w:p>
              </w:tc>
              <w:tc>
                <w:tcPr/>
                <w:p>
                  <w:pPr>
                    <w:pStyle w:val="Compact"/>
                    <w:jc w:val="right"/>
                    <w:jc w:val="center"/>
                  </w:pPr>
                  <w:r>
                    <w:t xml:space="preserve">NA</w:t>
                  </w:r>
                </w:p>
              </w:tc>
            </w:tr>
            <w:tr>
              <w:tc>
                <w:tcPr/>
                <w:p>
                  <w:pPr>
                    <w:pStyle w:val="Compact"/>
                    <w:jc w:val="left"/>
                    <w:jc w:val="center"/>
                  </w:pPr>
                  <w:r>
                    <w:t xml:space="preserve">links</w:t>
                  </w:r>
                </w:p>
              </w:tc>
              <w:tc>
                <w:tcPr/>
                <w:p>
                  <w:pPr>
                    <w:pStyle w:val="Compact"/>
                    <w:jc w:val="left"/>
                    <w:jc w:val="center"/>
                  </w:pPr>
                  <w:r>
                    <w:t xml:space="preserve">Dim.4</w:t>
                  </w:r>
                </w:p>
              </w:tc>
              <w:tc>
                <w:tcPr/>
                <w:p>
                  <w:pPr>
                    <w:pStyle w:val="Compact"/>
                    <w:jc w:val="right"/>
                    <w:jc w:val="center"/>
                  </w:pPr>
                  <w:r>
                    <w:t xml:space="preserve">0.03</w:t>
                  </w:r>
                </w:p>
              </w:tc>
              <w:tc>
                <w:tcPr/>
                <w:p>
                  <w:pPr>
                    <w:pStyle w:val="Compact"/>
                    <w:jc w:val="right"/>
                    <w:jc w:val="center"/>
                  </w:pPr>
                  <w:r>
                    <w:t xml:space="preserve">NA</w:t>
                  </w:r>
                </w:p>
              </w:tc>
            </w:tr>
            <w:tr>
              <w:tc>
                <w:tcPr/>
                <w:p>
                  <w:pPr>
                    <w:pStyle w:val="Compact"/>
                    <w:jc w:val="left"/>
                    <w:jc w:val="center"/>
                  </w:pPr>
                  <w:r>
                    <w:t xml:space="preserve">links</w:t>
                  </w:r>
                </w:p>
              </w:tc>
              <w:tc>
                <w:tcPr/>
                <w:p>
                  <w:pPr>
                    <w:pStyle w:val="Compact"/>
                    <w:jc w:val="left"/>
                    <w:jc w:val="center"/>
                  </w:pPr>
                  <w:r>
                    <w:t xml:space="preserve">Dim.5</w:t>
                  </w:r>
                </w:p>
              </w:tc>
              <w:tc>
                <w:tcPr/>
                <w:p>
                  <w:pPr>
                    <w:pStyle w:val="Compact"/>
                    <w:jc w:val="right"/>
                    <w:jc w:val="center"/>
                  </w:pPr>
                  <w:r>
                    <w:t xml:space="preserve">0.12</w:t>
                  </w:r>
                </w:p>
              </w:tc>
              <w:tc>
                <w:tcPr/>
                <w:p>
                  <w:pPr>
                    <w:pStyle w:val="Compact"/>
                    <w:jc w:val="right"/>
                    <w:jc w:val="center"/>
                  </w:pPr>
                  <w:r>
                    <w:t xml:space="preserve">NA</w:t>
                  </w:r>
                </w:p>
              </w:tc>
            </w:tr>
            <w:tr>
              <w:tc>
                <w:tcPr/>
                <w:p>
                  <w:pPr>
                    <w:pStyle w:val="Compact"/>
                    <w:jc w:val="left"/>
                    <w:jc w:val="center"/>
                  </w:pPr>
                  <w:r>
                    <w:t xml:space="preserve">connectance</w:t>
                  </w:r>
                </w:p>
              </w:tc>
              <w:tc>
                <w:tcPr/>
                <w:p>
                  <w:pPr>
                    <w:pStyle w:val="Compact"/>
                    <w:jc w:val="left"/>
                    <w:jc w:val="center"/>
                  </w:pPr>
                  <w:r>
                    <w:t xml:space="preserve">Dim.1</w:t>
                  </w:r>
                </w:p>
              </w:tc>
              <w:tc>
                <w:tcPr/>
                <w:p>
                  <w:pPr>
                    <w:pStyle w:val="Compact"/>
                    <w:jc w:val="right"/>
                    <w:jc w:val="center"/>
                  </w:pPr>
                  <w:r>
                    <w:t xml:space="preserve">0.40</w:t>
                  </w:r>
                </w:p>
              </w:tc>
              <w:tc>
                <w:tcPr/>
                <w:p>
                  <w:pPr>
                    <w:pStyle w:val="Compact"/>
                    <w:jc w:val="right"/>
                    <w:jc w:val="center"/>
                  </w:pPr>
                  <w:r>
                    <w:t xml:space="preserve">NA</w:t>
                  </w:r>
                </w:p>
              </w:tc>
            </w:tr>
            <w:tr>
              <w:tc>
                <w:tcPr/>
                <w:p>
                  <w:pPr>
                    <w:pStyle w:val="Compact"/>
                    <w:jc w:val="left"/>
                    <w:jc w:val="center"/>
                  </w:pPr>
                  <w:r>
                    <w:t xml:space="preserve">connectance</w:t>
                  </w:r>
                </w:p>
              </w:tc>
              <w:tc>
                <w:tcPr/>
                <w:p>
                  <w:pPr>
                    <w:pStyle w:val="Compact"/>
                    <w:jc w:val="left"/>
                    <w:jc w:val="center"/>
                  </w:pPr>
                  <w:r>
                    <w:t xml:space="preserve">Dim.2</w:t>
                  </w:r>
                </w:p>
              </w:tc>
              <w:tc>
                <w:tcPr/>
                <w:p>
                  <w:pPr>
                    <w:pStyle w:val="Compact"/>
                    <w:jc w:val="right"/>
                    <w:jc w:val="center"/>
                  </w:pPr>
                  <w:r>
                    <w:t xml:space="preserve">-0.56</w:t>
                  </w:r>
                </w:p>
              </w:tc>
              <w:tc>
                <w:tcPr/>
                <w:p>
                  <w:pPr>
                    <w:pStyle w:val="Compact"/>
                    <w:jc w:val="right"/>
                    <w:jc w:val="center"/>
                  </w:pPr>
                  <w:r>
                    <w:t xml:space="preserve">NA</w:t>
                  </w:r>
                </w:p>
              </w:tc>
            </w:tr>
            <w:tr>
              <w:tc>
                <w:tcPr/>
                <w:p>
                  <w:pPr>
                    <w:pStyle w:val="Compact"/>
                    <w:jc w:val="left"/>
                    <w:jc w:val="center"/>
                  </w:pPr>
                  <w:r>
                    <w:t xml:space="preserve">connectance</w:t>
                  </w:r>
                </w:p>
              </w:tc>
              <w:tc>
                <w:tcPr/>
                <w:p>
                  <w:pPr>
                    <w:pStyle w:val="Compact"/>
                    <w:jc w:val="left"/>
                    <w:jc w:val="center"/>
                  </w:pPr>
                  <w:r>
                    <w:t xml:space="preserve">Dim.3</w:t>
                  </w:r>
                </w:p>
              </w:tc>
              <w:tc>
                <w:tcPr/>
                <w:p>
                  <w:pPr>
                    <w:pStyle w:val="Compact"/>
                    <w:jc w:val="right"/>
                    <w:jc w:val="center"/>
                  </w:pPr>
                  <w:r>
                    <w:t xml:space="preserve">0.60</w:t>
                  </w:r>
                </w:p>
              </w:tc>
              <w:tc>
                <w:tcPr/>
                <w:p>
                  <w:pPr>
                    <w:pStyle w:val="Compact"/>
                    <w:jc w:val="right"/>
                    <w:jc w:val="center"/>
                  </w:pPr>
                  <w:r>
                    <w:t xml:space="preserve">NA</w:t>
                  </w:r>
                </w:p>
              </w:tc>
            </w:tr>
            <w:tr>
              <w:tc>
                <w:tcPr/>
                <w:p>
                  <w:pPr>
                    <w:pStyle w:val="Compact"/>
                    <w:jc w:val="left"/>
                    <w:jc w:val="center"/>
                  </w:pPr>
                  <w:r>
                    <w:t xml:space="preserve">connectance</w:t>
                  </w:r>
                </w:p>
              </w:tc>
              <w:tc>
                <w:tcPr/>
                <w:p>
                  <w:pPr>
                    <w:pStyle w:val="Compact"/>
                    <w:jc w:val="left"/>
                    <w:jc w:val="center"/>
                  </w:pPr>
                  <w:r>
                    <w:t xml:space="preserve">Dim.4</w:t>
                  </w:r>
                </w:p>
              </w:tc>
              <w:tc>
                <w:tcPr/>
                <w:p>
                  <w:pPr>
                    <w:pStyle w:val="Compact"/>
                    <w:jc w:val="right"/>
                    <w:jc w:val="center"/>
                  </w:pPr>
                  <w:r>
                    <w:t xml:space="preserve">-0.04</w:t>
                  </w:r>
                </w:p>
              </w:tc>
              <w:tc>
                <w:tcPr/>
                <w:p>
                  <w:pPr>
                    <w:pStyle w:val="Compact"/>
                    <w:jc w:val="right"/>
                    <w:jc w:val="center"/>
                  </w:pPr>
                  <w:r>
                    <w:t xml:space="preserve">NA</w:t>
                  </w:r>
                </w:p>
              </w:tc>
            </w:tr>
            <w:tr>
              <w:tc>
                <w:tcPr/>
                <w:p>
                  <w:pPr>
                    <w:pStyle w:val="Compact"/>
                    <w:jc w:val="left"/>
                    <w:jc w:val="center"/>
                  </w:pPr>
                  <w:r>
                    <w:t xml:space="preserve">connectance</w:t>
                  </w:r>
                </w:p>
              </w:tc>
              <w:tc>
                <w:tcPr/>
                <w:p>
                  <w:pPr>
                    <w:pStyle w:val="Compact"/>
                    <w:jc w:val="left"/>
                    <w:jc w:val="center"/>
                  </w:pPr>
                  <w:r>
                    <w:t xml:space="preserve">Dim.5</w:t>
                  </w:r>
                </w:p>
              </w:tc>
              <w:tc>
                <w:tcPr/>
                <w:p>
                  <w:pPr>
                    <w:pStyle w:val="Compact"/>
                    <w:jc w:val="right"/>
                    <w:jc w:val="center"/>
                  </w:pPr>
                  <w:r>
                    <w:t xml:space="preserve">0.10</w:t>
                  </w:r>
                </w:p>
              </w:tc>
              <w:tc>
                <w:tcPr/>
                <w:p>
                  <w:pPr>
                    <w:pStyle w:val="Compact"/>
                    <w:jc w:val="right"/>
                    <w:jc w:val="center"/>
                  </w:pPr>
                  <w:r>
                    <w:t xml:space="preserve">NA</w:t>
                  </w:r>
                </w:p>
              </w:tc>
            </w:tr>
            <w:tr>
              <w:tc>
                <w:tcPr/>
                <w:p>
                  <w:pPr>
                    <w:pStyle w:val="Compact"/>
                    <w:jc w:val="left"/>
                    <w:jc w:val="center"/>
                  </w:pPr>
                  <w:r>
                    <w:t xml:space="preserve">diameter</w:t>
                  </w:r>
                </w:p>
              </w:tc>
              <w:tc>
                <w:tcPr/>
                <w:p>
                  <w:pPr>
                    <w:pStyle w:val="Compact"/>
                    <w:jc w:val="left"/>
                    <w:jc w:val="center"/>
                  </w:pPr>
                  <w:r>
                    <w:t xml:space="preserve">Dim.1</w:t>
                  </w:r>
                </w:p>
              </w:tc>
              <w:tc>
                <w:tcPr/>
                <w:p>
                  <w:pPr>
                    <w:pStyle w:val="Compact"/>
                    <w:jc w:val="right"/>
                    <w:jc w:val="center"/>
                  </w:pPr>
                  <w:r>
                    <w:t xml:space="preserve">0.80</w:t>
                  </w:r>
                </w:p>
              </w:tc>
              <w:tc>
                <w:tcPr/>
                <w:p>
                  <w:pPr>
                    <w:pStyle w:val="Compact"/>
                    <w:jc w:val="right"/>
                    <w:jc w:val="center"/>
                  </w:pPr>
                  <w:r>
                    <w:t xml:space="preserve">NA</w:t>
                  </w:r>
                </w:p>
              </w:tc>
            </w:tr>
            <w:tr>
              <w:tc>
                <w:tcPr/>
                <w:p>
                  <w:pPr>
                    <w:pStyle w:val="Compact"/>
                    <w:jc w:val="left"/>
                    <w:jc w:val="center"/>
                  </w:pPr>
                  <w:r>
                    <w:t xml:space="preserve">diameter</w:t>
                  </w:r>
                </w:p>
              </w:tc>
              <w:tc>
                <w:tcPr/>
                <w:p>
                  <w:pPr>
                    <w:pStyle w:val="Compact"/>
                    <w:jc w:val="left"/>
                    <w:jc w:val="center"/>
                  </w:pPr>
                  <w:r>
                    <w:t xml:space="preserve">Dim.2</w:t>
                  </w:r>
                </w:p>
              </w:tc>
              <w:tc>
                <w:tcPr/>
                <w:p>
                  <w:pPr>
                    <w:pStyle w:val="Compact"/>
                    <w:jc w:val="right"/>
                    <w:jc w:val="center"/>
                  </w:pPr>
                  <w:r>
                    <w:t xml:space="preserve">0.27</w:t>
                  </w:r>
                </w:p>
              </w:tc>
              <w:tc>
                <w:tcPr/>
                <w:p>
                  <w:pPr>
                    <w:pStyle w:val="Compact"/>
                    <w:jc w:val="right"/>
                    <w:jc w:val="center"/>
                  </w:pPr>
                  <w:r>
                    <w:t xml:space="preserve">NA</w:t>
                  </w:r>
                </w:p>
              </w:tc>
            </w:tr>
            <w:tr>
              <w:tc>
                <w:tcPr/>
                <w:p>
                  <w:pPr>
                    <w:pStyle w:val="Compact"/>
                    <w:jc w:val="left"/>
                    <w:jc w:val="center"/>
                  </w:pPr>
                  <w:r>
                    <w:t xml:space="preserve">diameter</w:t>
                  </w:r>
                </w:p>
              </w:tc>
              <w:tc>
                <w:tcPr/>
                <w:p>
                  <w:pPr>
                    <w:pStyle w:val="Compact"/>
                    <w:jc w:val="left"/>
                    <w:jc w:val="center"/>
                  </w:pPr>
                  <w:r>
                    <w:t xml:space="preserve">Dim.3</w:t>
                  </w:r>
                </w:p>
              </w:tc>
              <w:tc>
                <w:tcPr/>
                <w:p>
                  <w:pPr>
                    <w:pStyle w:val="Compact"/>
                    <w:jc w:val="right"/>
                    <w:jc w:val="center"/>
                  </w:pPr>
                  <w:r>
                    <w:t xml:space="preserve">-0.24</w:t>
                  </w:r>
                </w:p>
              </w:tc>
              <w:tc>
                <w:tcPr/>
                <w:p>
                  <w:pPr>
                    <w:pStyle w:val="Compact"/>
                    <w:jc w:val="right"/>
                    <w:jc w:val="center"/>
                  </w:pPr>
                  <w:r>
                    <w:t xml:space="preserve">NA</w:t>
                  </w:r>
                </w:p>
              </w:tc>
            </w:tr>
            <w:tr>
              <w:tc>
                <w:tcPr/>
                <w:p>
                  <w:pPr>
                    <w:pStyle w:val="Compact"/>
                    <w:jc w:val="left"/>
                    <w:jc w:val="center"/>
                  </w:pPr>
                  <w:r>
                    <w:t xml:space="preserve">diameter</w:t>
                  </w:r>
                </w:p>
              </w:tc>
              <w:tc>
                <w:tcPr/>
                <w:p>
                  <w:pPr>
                    <w:pStyle w:val="Compact"/>
                    <w:jc w:val="left"/>
                    <w:jc w:val="center"/>
                  </w:pPr>
                  <w:r>
                    <w:t xml:space="preserve">Dim.4</w:t>
                  </w:r>
                </w:p>
              </w:tc>
              <w:tc>
                <w:tcPr/>
                <w:p>
                  <w:pPr>
                    <w:pStyle w:val="Compact"/>
                    <w:jc w:val="right"/>
                    <w:jc w:val="center"/>
                  </w:pPr>
                  <w:r>
                    <w:t xml:space="preserve">0.02</w:t>
                  </w:r>
                </w:p>
              </w:tc>
              <w:tc>
                <w:tcPr/>
                <w:p>
                  <w:pPr>
                    <w:pStyle w:val="Compact"/>
                    <w:jc w:val="right"/>
                    <w:jc w:val="center"/>
                  </w:pPr>
                  <w:r>
                    <w:t xml:space="preserve">NA</w:t>
                  </w:r>
                </w:p>
              </w:tc>
            </w:tr>
            <w:tr>
              <w:tc>
                <w:tcPr/>
                <w:p>
                  <w:pPr>
                    <w:pStyle w:val="Compact"/>
                    <w:jc w:val="left"/>
                    <w:jc w:val="center"/>
                  </w:pPr>
                  <w:r>
                    <w:t xml:space="preserve">diameter</w:t>
                  </w:r>
                </w:p>
              </w:tc>
              <w:tc>
                <w:tcPr/>
                <w:p>
                  <w:pPr>
                    <w:pStyle w:val="Compact"/>
                    <w:jc w:val="left"/>
                    <w:jc w:val="center"/>
                  </w:pPr>
                  <w:r>
                    <w:t xml:space="preserve">Dim.5</w:t>
                  </w:r>
                </w:p>
              </w:tc>
              <w:tc>
                <w:tcPr/>
                <w:p>
                  <w:pPr>
                    <w:pStyle w:val="Compact"/>
                    <w:jc w:val="right"/>
                    <w:jc w:val="center"/>
                  </w:pPr>
                  <w:r>
                    <w:t xml:space="preserve">0.11</w:t>
                  </w:r>
                </w:p>
              </w:tc>
              <w:tc>
                <w:tcPr/>
                <w:p>
                  <w:pPr>
                    <w:pStyle w:val="Compact"/>
                    <w:jc w:val="right"/>
                    <w:jc w:val="center"/>
                  </w:pPr>
                  <w:r>
                    <w:t xml:space="preserve">NA</w:t>
                  </w:r>
                </w:p>
              </w:tc>
            </w:tr>
            <w:tr>
              <w:tc>
                <w:tcPr/>
                <w:p>
                  <w:pPr>
                    <w:pStyle w:val="Compact"/>
                    <w:jc w:val="left"/>
                    <w:jc w:val="center"/>
                  </w:pPr>
                  <w:r>
                    <w:t xml:space="preserve">distance</w:t>
                  </w:r>
                </w:p>
              </w:tc>
              <w:tc>
                <w:tcPr/>
                <w:p>
                  <w:pPr>
                    <w:pStyle w:val="Compact"/>
                    <w:jc w:val="left"/>
                    <w:jc w:val="center"/>
                  </w:pPr>
                  <w:r>
                    <w:t xml:space="preserve">Dim.1</w:t>
                  </w:r>
                </w:p>
              </w:tc>
              <w:tc>
                <w:tcPr/>
                <w:p>
                  <w:pPr>
                    <w:pStyle w:val="Compact"/>
                    <w:jc w:val="right"/>
                    <w:jc w:val="center"/>
                  </w:pPr>
                  <w:r>
                    <w:t xml:space="preserve">-0.01</w:t>
                  </w:r>
                </w:p>
              </w:tc>
              <w:tc>
                <w:tcPr/>
                <w:p>
                  <w:pPr>
                    <w:pStyle w:val="Compact"/>
                    <w:jc w:val="right"/>
                    <w:jc w:val="center"/>
                  </w:pPr>
                  <w:r>
                    <w:t xml:space="preserve">NA</w:t>
                  </w:r>
                </w:p>
              </w:tc>
            </w:tr>
            <w:tr>
              <w:tc>
                <w:tcPr/>
                <w:p>
                  <w:pPr>
                    <w:pStyle w:val="Compact"/>
                    <w:jc w:val="left"/>
                    <w:jc w:val="center"/>
                  </w:pPr>
                  <w:r>
                    <w:t xml:space="preserve">distance</w:t>
                  </w:r>
                </w:p>
              </w:tc>
              <w:tc>
                <w:tcPr/>
                <w:p>
                  <w:pPr>
                    <w:pStyle w:val="Compact"/>
                    <w:jc w:val="left"/>
                    <w:jc w:val="center"/>
                  </w:pPr>
                  <w:r>
                    <w:t xml:space="preserve">Dim.2</w:t>
                  </w:r>
                </w:p>
              </w:tc>
              <w:tc>
                <w:tcPr/>
                <w:p>
                  <w:pPr>
                    <w:pStyle w:val="Compact"/>
                    <w:jc w:val="right"/>
                    <w:jc w:val="center"/>
                  </w:pPr>
                  <w:r>
                    <w:t xml:space="preserve">0.33</w:t>
                  </w:r>
                </w:p>
              </w:tc>
              <w:tc>
                <w:tcPr/>
                <w:p>
                  <w:pPr>
                    <w:pStyle w:val="Compact"/>
                    <w:jc w:val="right"/>
                    <w:jc w:val="center"/>
                  </w:pPr>
                  <w:r>
                    <w:t xml:space="preserve">NA</w:t>
                  </w:r>
                </w:p>
              </w:tc>
            </w:tr>
            <w:tr>
              <w:tc>
                <w:tcPr/>
                <w:p>
                  <w:pPr>
                    <w:pStyle w:val="Compact"/>
                    <w:jc w:val="left"/>
                    <w:jc w:val="center"/>
                  </w:pPr>
                  <w:r>
                    <w:t xml:space="preserve">distance</w:t>
                  </w:r>
                </w:p>
              </w:tc>
              <w:tc>
                <w:tcPr/>
                <w:p>
                  <w:pPr>
                    <w:pStyle w:val="Compact"/>
                    <w:jc w:val="left"/>
                    <w:jc w:val="center"/>
                  </w:pPr>
                  <w:r>
                    <w:t xml:space="preserve">Dim.3</w:t>
                  </w:r>
                </w:p>
              </w:tc>
              <w:tc>
                <w:tcPr/>
                <w:p>
                  <w:pPr>
                    <w:pStyle w:val="Compact"/>
                    <w:jc w:val="right"/>
                    <w:jc w:val="center"/>
                  </w:pPr>
                  <w:r>
                    <w:t xml:space="preserve">0.08</w:t>
                  </w:r>
                </w:p>
              </w:tc>
              <w:tc>
                <w:tcPr/>
                <w:p>
                  <w:pPr>
                    <w:pStyle w:val="Compact"/>
                    <w:jc w:val="right"/>
                    <w:jc w:val="center"/>
                  </w:pPr>
                  <w:r>
                    <w:t xml:space="preserve">NA</w:t>
                  </w:r>
                </w:p>
              </w:tc>
            </w:tr>
            <w:tr>
              <w:tc>
                <w:tcPr/>
                <w:p>
                  <w:pPr>
                    <w:pStyle w:val="Compact"/>
                    <w:jc w:val="left"/>
                    <w:jc w:val="center"/>
                  </w:pPr>
                  <w:r>
                    <w:t xml:space="preserve">distance</w:t>
                  </w:r>
                </w:p>
              </w:tc>
              <w:tc>
                <w:tcPr/>
                <w:p>
                  <w:pPr>
                    <w:pStyle w:val="Compact"/>
                    <w:jc w:val="left"/>
                    <w:jc w:val="center"/>
                  </w:pPr>
                  <w:r>
                    <w:t xml:space="preserve">Dim.4</w:t>
                  </w:r>
                </w:p>
              </w:tc>
              <w:tc>
                <w:tcPr/>
                <w:p>
                  <w:pPr>
                    <w:pStyle w:val="Compact"/>
                    <w:jc w:val="right"/>
                    <w:jc w:val="center"/>
                  </w:pPr>
                  <w:r>
                    <w:t xml:space="preserve">0.59</w:t>
                  </w:r>
                </w:p>
              </w:tc>
              <w:tc>
                <w:tcPr/>
                <w:p>
                  <w:pPr>
                    <w:pStyle w:val="Compact"/>
                    <w:jc w:val="right"/>
                    <w:jc w:val="center"/>
                  </w:pPr>
                  <w:r>
                    <w:t xml:space="preserve">NA</w:t>
                  </w:r>
                </w:p>
              </w:tc>
            </w:tr>
            <w:tr>
              <w:tc>
                <w:tcPr/>
                <w:p>
                  <w:pPr>
                    <w:pStyle w:val="Compact"/>
                    <w:jc w:val="left"/>
                    <w:jc w:val="center"/>
                  </w:pPr>
                  <w:r>
                    <w:t xml:space="preserve">distance</w:t>
                  </w:r>
                </w:p>
              </w:tc>
              <w:tc>
                <w:tcPr/>
                <w:p>
                  <w:pPr>
                    <w:pStyle w:val="Compact"/>
                    <w:jc w:val="left"/>
                    <w:jc w:val="center"/>
                  </w:pPr>
                  <w:r>
                    <w:t xml:space="preserve">Dim.5</w:t>
                  </w:r>
                </w:p>
              </w:tc>
              <w:tc>
                <w:tcPr/>
                <w:p>
                  <w:pPr>
                    <w:pStyle w:val="Compact"/>
                    <w:jc w:val="right"/>
                    <w:jc w:val="center"/>
                  </w:pPr>
                  <w:r>
                    <w:t xml:space="preserve">0.40</w:t>
                  </w:r>
                </w:p>
              </w:tc>
              <w:tc>
                <w:tcPr/>
                <w:p>
                  <w:pPr>
                    <w:pStyle w:val="Compact"/>
                    <w:jc w:val="right"/>
                    <w:jc w:val="center"/>
                  </w:pPr>
                  <w:r>
                    <w:t xml:space="preserve">NA</w:t>
                  </w:r>
                </w:p>
              </w:tc>
            </w:tr>
            <w:tr>
              <w:tc>
                <w:tcPr/>
                <w:p>
                  <w:pPr>
                    <w:pStyle w:val="Compact"/>
                    <w:jc w:val="left"/>
                    <w:jc w:val="center"/>
                  </w:pPr>
                  <w:r>
                    <w:t xml:space="preserve">basal</w:t>
                  </w:r>
                </w:p>
              </w:tc>
              <w:tc>
                <w:tcPr/>
                <w:p>
                  <w:pPr>
                    <w:pStyle w:val="Compact"/>
                    <w:jc w:val="left"/>
                    <w:jc w:val="center"/>
                  </w:pPr>
                  <w:r>
                    <w:t xml:space="preserve">Dim.1</w:t>
                  </w:r>
                </w:p>
              </w:tc>
              <w:tc>
                <w:tcPr/>
                <w:p>
                  <w:pPr>
                    <w:pStyle w:val="Compact"/>
                    <w:jc w:val="right"/>
                    <w:jc w:val="center"/>
                  </w:pPr>
                  <w:r>
                    <w:t xml:space="preserve">-0.52</w:t>
                  </w:r>
                </w:p>
              </w:tc>
              <w:tc>
                <w:tcPr/>
                <w:p>
                  <w:pPr>
                    <w:pStyle w:val="Compact"/>
                    <w:jc w:val="right"/>
                    <w:jc w:val="center"/>
                  </w:pPr>
                  <w:r>
                    <w:t xml:space="preserve">NA</w:t>
                  </w:r>
                </w:p>
              </w:tc>
            </w:tr>
            <w:tr>
              <w:tc>
                <w:tcPr/>
                <w:p>
                  <w:pPr>
                    <w:pStyle w:val="Compact"/>
                    <w:jc w:val="left"/>
                    <w:jc w:val="center"/>
                  </w:pPr>
                  <w:r>
                    <w:t xml:space="preserve">basal</w:t>
                  </w:r>
                </w:p>
              </w:tc>
              <w:tc>
                <w:tcPr/>
                <w:p>
                  <w:pPr>
                    <w:pStyle w:val="Compact"/>
                    <w:jc w:val="left"/>
                    <w:jc w:val="center"/>
                  </w:pPr>
                  <w:r>
                    <w:t xml:space="preserve">Dim.2</w:t>
                  </w:r>
                </w:p>
              </w:tc>
              <w:tc>
                <w:tcPr/>
                <w:p>
                  <w:pPr>
                    <w:pStyle w:val="Compact"/>
                    <w:jc w:val="right"/>
                    <w:jc w:val="center"/>
                  </w:pPr>
                  <w:r>
                    <w:t xml:space="preserve">0.44</w:t>
                  </w:r>
                </w:p>
              </w:tc>
              <w:tc>
                <w:tcPr/>
                <w:p>
                  <w:pPr>
                    <w:pStyle w:val="Compact"/>
                    <w:jc w:val="right"/>
                    <w:jc w:val="center"/>
                  </w:pPr>
                  <w:r>
                    <w:t xml:space="preserve">NA</w:t>
                  </w:r>
                </w:p>
              </w:tc>
            </w:tr>
            <w:tr>
              <w:tc>
                <w:tcPr/>
                <w:p>
                  <w:pPr>
                    <w:pStyle w:val="Compact"/>
                    <w:jc w:val="left"/>
                    <w:jc w:val="center"/>
                  </w:pPr>
                  <w:r>
                    <w:t xml:space="preserve">basal</w:t>
                  </w:r>
                </w:p>
              </w:tc>
              <w:tc>
                <w:tcPr/>
                <w:p>
                  <w:pPr>
                    <w:pStyle w:val="Compact"/>
                    <w:jc w:val="left"/>
                    <w:jc w:val="center"/>
                  </w:pPr>
                  <w:r>
                    <w:t xml:space="preserve">Dim.3</w:t>
                  </w:r>
                </w:p>
              </w:tc>
              <w:tc>
                <w:tcPr/>
                <w:p>
                  <w:pPr>
                    <w:pStyle w:val="Compact"/>
                    <w:jc w:val="right"/>
                    <w:jc w:val="center"/>
                  </w:pPr>
                  <w:r>
                    <w:t xml:space="preserve">0.65</w:t>
                  </w:r>
                </w:p>
              </w:tc>
              <w:tc>
                <w:tcPr/>
                <w:p>
                  <w:pPr>
                    <w:pStyle w:val="Compact"/>
                    <w:jc w:val="right"/>
                    <w:jc w:val="center"/>
                  </w:pPr>
                  <w:r>
                    <w:t xml:space="preserve">NA</w:t>
                  </w:r>
                </w:p>
              </w:tc>
            </w:tr>
            <w:tr>
              <w:tc>
                <w:tcPr/>
                <w:p>
                  <w:pPr>
                    <w:pStyle w:val="Compact"/>
                    <w:jc w:val="left"/>
                    <w:jc w:val="center"/>
                  </w:pPr>
                  <w:r>
                    <w:t xml:space="preserve">basal</w:t>
                  </w:r>
                </w:p>
              </w:tc>
              <w:tc>
                <w:tcPr/>
                <w:p>
                  <w:pPr>
                    <w:pStyle w:val="Compact"/>
                    <w:jc w:val="left"/>
                    <w:jc w:val="center"/>
                  </w:pPr>
                  <w:r>
                    <w:t xml:space="preserve">Dim.4</w:t>
                  </w:r>
                </w:p>
              </w:tc>
              <w:tc>
                <w:tcPr/>
                <w:p>
                  <w:pPr>
                    <w:pStyle w:val="Compact"/>
                    <w:jc w:val="right"/>
                    <w:jc w:val="center"/>
                  </w:pPr>
                  <w:r>
                    <w:t xml:space="preserve">0.22</w:t>
                  </w:r>
                </w:p>
              </w:tc>
              <w:tc>
                <w:tcPr/>
                <w:p>
                  <w:pPr>
                    <w:pStyle w:val="Compact"/>
                    <w:jc w:val="right"/>
                    <w:jc w:val="center"/>
                  </w:pPr>
                  <w:r>
                    <w:t xml:space="preserve">NA</w:t>
                  </w:r>
                </w:p>
              </w:tc>
            </w:tr>
            <w:tr>
              <w:tc>
                <w:tcPr/>
                <w:p>
                  <w:pPr>
                    <w:pStyle w:val="Compact"/>
                    <w:jc w:val="left"/>
                    <w:jc w:val="center"/>
                  </w:pPr>
                  <w:r>
                    <w:t xml:space="preserve">basal</w:t>
                  </w:r>
                </w:p>
              </w:tc>
              <w:tc>
                <w:tcPr/>
                <w:p>
                  <w:pPr>
                    <w:pStyle w:val="Compact"/>
                    <w:jc w:val="left"/>
                    <w:jc w:val="center"/>
                  </w:pPr>
                  <w:r>
                    <w:t xml:space="preserve">Dim.5</w:t>
                  </w:r>
                </w:p>
              </w:tc>
              <w:tc>
                <w:tcPr/>
                <w:p>
                  <w:pPr>
                    <w:pStyle w:val="Compact"/>
                    <w:jc w:val="right"/>
                    <w:jc w:val="center"/>
                  </w:pPr>
                  <w:r>
                    <w:t xml:space="preserve">-0.19</w:t>
                  </w:r>
                </w:p>
              </w:tc>
              <w:tc>
                <w:tcPr/>
                <w:p>
                  <w:pPr>
                    <w:pStyle w:val="Compact"/>
                    <w:jc w:val="right"/>
                    <w:jc w:val="center"/>
                  </w:pPr>
                  <w:r>
                    <w:t xml:space="preserve">NA</w:t>
                  </w:r>
                </w:p>
              </w:tc>
            </w:tr>
            <w:tr>
              <w:tc>
                <w:tcPr/>
                <w:p>
                  <w:pPr>
                    <w:pStyle w:val="Compact"/>
                    <w:jc w:val="left"/>
                    <w:jc w:val="center"/>
                  </w:pPr>
                  <w:r>
                    <w:t xml:space="preserve">top</w:t>
                  </w:r>
                </w:p>
              </w:tc>
              <w:tc>
                <w:tcPr/>
                <w:p>
                  <w:pPr>
                    <w:pStyle w:val="Compact"/>
                    <w:jc w:val="left"/>
                    <w:jc w:val="center"/>
                  </w:pPr>
                  <w:r>
                    <w:t xml:space="preserve">Dim.1</w:t>
                  </w:r>
                </w:p>
              </w:tc>
              <w:tc>
                <w:tcPr/>
                <w:p>
                  <w:pPr>
                    <w:pStyle w:val="Compact"/>
                    <w:jc w:val="right"/>
                    <w:jc w:val="center"/>
                  </w:pPr>
                  <w:r>
                    <w:t xml:space="preserve">-0.54</w:t>
                  </w:r>
                </w:p>
              </w:tc>
              <w:tc>
                <w:tcPr/>
                <w:p>
                  <w:pPr>
                    <w:pStyle w:val="Compact"/>
                    <w:jc w:val="right"/>
                    <w:jc w:val="center"/>
                  </w:pPr>
                  <w:r>
                    <w:t xml:space="preserve">NA</w:t>
                  </w:r>
                </w:p>
              </w:tc>
            </w:tr>
            <w:tr>
              <w:tc>
                <w:tcPr/>
                <w:p>
                  <w:pPr>
                    <w:pStyle w:val="Compact"/>
                    <w:jc w:val="left"/>
                    <w:jc w:val="center"/>
                  </w:pPr>
                  <w:r>
                    <w:t xml:space="preserve">top</w:t>
                  </w:r>
                </w:p>
              </w:tc>
              <w:tc>
                <w:tcPr/>
                <w:p>
                  <w:pPr>
                    <w:pStyle w:val="Compact"/>
                    <w:jc w:val="left"/>
                    <w:jc w:val="center"/>
                  </w:pPr>
                  <w:r>
                    <w:t xml:space="preserve">Dim.2</w:t>
                  </w:r>
                </w:p>
              </w:tc>
              <w:tc>
                <w:tcPr/>
                <w:p>
                  <w:pPr>
                    <w:pStyle w:val="Compact"/>
                    <w:jc w:val="right"/>
                    <w:jc w:val="center"/>
                  </w:pPr>
                  <w:r>
                    <w:t xml:space="preserve">0.21</w:t>
                  </w:r>
                </w:p>
              </w:tc>
              <w:tc>
                <w:tcPr/>
                <w:p>
                  <w:pPr>
                    <w:pStyle w:val="Compact"/>
                    <w:jc w:val="right"/>
                    <w:jc w:val="center"/>
                  </w:pPr>
                  <w:r>
                    <w:t xml:space="preserve">NA</w:t>
                  </w:r>
                </w:p>
              </w:tc>
            </w:tr>
            <w:tr>
              <w:tc>
                <w:tcPr/>
                <w:p>
                  <w:pPr>
                    <w:pStyle w:val="Compact"/>
                    <w:jc w:val="left"/>
                    <w:jc w:val="center"/>
                  </w:pPr>
                  <w:r>
                    <w:t xml:space="preserve">top</w:t>
                  </w:r>
                </w:p>
              </w:tc>
              <w:tc>
                <w:tcPr/>
                <w:p>
                  <w:pPr>
                    <w:pStyle w:val="Compact"/>
                    <w:jc w:val="left"/>
                    <w:jc w:val="center"/>
                  </w:pPr>
                  <w:r>
                    <w:t xml:space="preserve">Dim.3</w:t>
                  </w:r>
                </w:p>
              </w:tc>
              <w:tc>
                <w:tcPr/>
                <w:p>
                  <w:pPr>
                    <w:pStyle w:val="Compact"/>
                    <w:jc w:val="right"/>
                    <w:jc w:val="center"/>
                  </w:pPr>
                  <w:r>
                    <w:t xml:space="preserve">-0.38</w:t>
                  </w:r>
                </w:p>
              </w:tc>
              <w:tc>
                <w:tcPr/>
                <w:p>
                  <w:pPr>
                    <w:pStyle w:val="Compact"/>
                    <w:jc w:val="right"/>
                    <w:jc w:val="center"/>
                  </w:pPr>
                  <w:r>
                    <w:t xml:space="preserve">NA</w:t>
                  </w:r>
                </w:p>
              </w:tc>
            </w:tr>
            <w:tr>
              <w:tc>
                <w:tcPr/>
                <w:p>
                  <w:pPr>
                    <w:pStyle w:val="Compact"/>
                    <w:jc w:val="left"/>
                    <w:jc w:val="center"/>
                  </w:pPr>
                  <w:r>
                    <w:t xml:space="preserve">top</w:t>
                  </w:r>
                </w:p>
              </w:tc>
              <w:tc>
                <w:tcPr/>
                <w:p>
                  <w:pPr>
                    <w:pStyle w:val="Compact"/>
                    <w:jc w:val="left"/>
                    <w:jc w:val="center"/>
                  </w:pPr>
                  <w:r>
                    <w:t xml:space="preserve">Dim.4</w:t>
                  </w:r>
                </w:p>
              </w:tc>
              <w:tc>
                <w:tcPr/>
                <w:p>
                  <w:pPr>
                    <w:pStyle w:val="Compact"/>
                    <w:jc w:val="right"/>
                    <w:jc w:val="center"/>
                  </w:pPr>
                  <w:r>
                    <w:t xml:space="preserve">-0.55</w:t>
                  </w:r>
                </w:p>
              </w:tc>
              <w:tc>
                <w:tcPr/>
                <w:p>
                  <w:pPr>
                    <w:pStyle w:val="Compact"/>
                    <w:jc w:val="right"/>
                    <w:jc w:val="center"/>
                  </w:pPr>
                  <w:r>
                    <w:t xml:space="preserve">NA</w:t>
                  </w:r>
                </w:p>
              </w:tc>
            </w:tr>
            <w:tr>
              <w:tc>
                <w:tcPr/>
                <w:p>
                  <w:pPr>
                    <w:pStyle w:val="Compact"/>
                    <w:jc w:val="left"/>
                    <w:jc w:val="center"/>
                  </w:pPr>
                  <w:r>
                    <w:t xml:space="preserve">top</w:t>
                  </w:r>
                </w:p>
              </w:tc>
              <w:tc>
                <w:tcPr/>
                <w:p>
                  <w:pPr>
                    <w:pStyle w:val="Compact"/>
                    <w:jc w:val="left"/>
                    <w:jc w:val="center"/>
                  </w:pPr>
                  <w:r>
                    <w:t xml:space="preserve">Dim.5</w:t>
                  </w:r>
                </w:p>
              </w:tc>
              <w:tc>
                <w:tcPr/>
                <w:p>
                  <w:pPr>
                    <w:pStyle w:val="Compact"/>
                    <w:jc w:val="right"/>
                    <w:jc w:val="center"/>
                  </w:pPr>
                  <w:r>
                    <w:t xml:space="preserve">0.09</w:t>
                  </w:r>
                </w:p>
              </w:tc>
              <w:tc>
                <w:tcPr/>
                <w:p>
                  <w:pPr>
                    <w:pStyle w:val="Compact"/>
                    <w:jc w:val="right"/>
                    <w:jc w:val="center"/>
                  </w:pPr>
                  <w:r>
                    <w:t xml:space="preserve">NA</w:t>
                  </w:r>
                </w:p>
              </w:tc>
            </w:tr>
            <w:tr>
              <w:tc>
                <w:tcPr/>
                <w:p>
                  <w:pPr>
                    <w:pStyle w:val="Compact"/>
                    <w:jc w:val="left"/>
                    <w:jc w:val="center"/>
                  </w:pPr>
                  <w:r>
                    <w:t xml:space="preserve">intermediate</w:t>
                  </w:r>
                </w:p>
              </w:tc>
              <w:tc>
                <w:tcPr/>
                <w:p>
                  <w:pPr>
                    <w:pStyle w:val="Compact"/>
                    <w:jc w:val="left"/>
                    <w:jc w:val="center"/>
                  </w:pPr>
                  <w:r>
                    <w:t xml:space="preserve">Dim.1</w:t>
                  </w:r>
                </w:p>
              </w:tc>
              <w:tc>
                <w:tcPr/>
                <w:p>
                  <w:pPr>
                    <w:pStyle w:val="Compact"/>
                    <w:jc w:val="right"/>
                    <w:jc w:val="center"/>
                  </w:pPr>
                  <w:r>
                    <w:t xml:space="preserve">0.72</w:t>
                  </w:r>
                </w:p>
              </w:tc>
              <w:tc>
                <w:tcPr/>
                <w:p>
                  <w:pPr>
                    <w:pStyle w:val="Compact"/>
                    <w:jc w:val="right"/>
                    <w:jc w:val="center"/>
                  </w:pPr>
                  <w:r>
                    <w:t xml:space="preserve">NA</w:t>
                  </w:r>
                </w:p>
              </w:tc>
            </w:tr>
            <w:tr>
              <w:tc>
                <w:tcPr/>
                <w:p>
                  <w:pPr>
                    <w:pStyle w:val="Compact"/>
                    <w:jc w:val="left"/>
                    <w:jc w:val="center"/>
                  </w:pPr>
                  <w:r>
                    <w:t xml:space="preserve">intermediate</w:t>
                  </w:r>
                </w:p>
              </w:tc>
              <w:tc>
                <w:tcPr/>
                <w:p>
                  <w:pPr>
                    <w:pStyle w:val="Compact"/>
                    <w:jc w:val="left"/>
                    <w:jc w:val="center"/>
                  </w:pPr>
                  <w:r>
                    <w:t xml:space="preserve">Dim.2</w:t>
                  </w:r>
                </w:p>
              </w:tc>
              <w:tc>
                <w:tcPr/>
                <w:p>
                  <w:pPr>
                    <w:pStyle w:val="Compact"/>
                    <w:jc w:val="right"/>
                    <w:jc w:val="center"/>
                  </w:pPr>
                  <w:r>
                    <w:t xml:space="preserve">-0.48</w:t>
                  </w:r>
                </w:p>
              </w:tc>
              <w:tc>
                <w:tcPr/>
                <w:p>
                  <w:pPr>
                    <w:pStyle w:val="Compact"/>
                    <w:jc w:val="right"/>
                    <w:jc w:val="center"/>
                  </w:pPr>
                  <w:r>
                    <w:t xml:space="preserve">NA</w:t>
                  </w:r>
                </w:p>
              </w:tc>
            </w:tr>
            <w:tr>
              <w:tc>
                <w:tcPr/>
                <w:p>
                  <w:pPr>
                    <w:pStyle w:val="Compact"/>
                    <w:jc w:val="left"/>
                    <w:jc w:val="center"/>
                  </w:pPr>
                  <w:r>
                    <w:t xml:space="preserve">intermediate</w:t>
                  </w:r>
                </w:p>
              </w:tc>
              <w:tc>
                <w:tcPr/>
                <w:p>
                  <w:pPr>
                    <w:pStyle w:val="Compact"/>
                    <w:jc w:val="left"/>
                    <w:jc w:val="center"/>
                  </w:pPr>
                  <w:r>
                    <w:t xml:space="preserve">Dim.3</w:t>
                  </w:r>
                </w:p>
              </w:tc>
              <w:tc>
                <w:tcPr/>
                <w:p>
                  <w:pPr>
                    <w:pStyle w:val="Compact"/>
                    <w:jc w:val="right"/>
                    <w:jc w:val="center"/>
                  </w:pPr>
                  <w:r>
                    <w:t xml:space="preserve">-0.35</w:t>
                  </w:r>
                </w:p>
              </w:tc>
              <w:tc>
                <w:tcPr/>
                <w:p>
                  <w:pPr>
                    <w:pStyle w:val="Compact"/>
                    <w:jc w:val="right"/>
                    <w:jc w:val="center"/>
                  </w:pPr>
                  <w:r>
                    <w:t xml:space="preserve">NA</w:t>
                  </w:r>
                </w:p>
              </w:tc>
            </w:tr>
            <w:tr>
              <w:tc>
                <w:tcPr/>
                <w:p>
                  <w:pPr>
                    <w:pStyle w:val="Compact"/>
                    <w:jc w:val="left"/>
                    <w:jc w:val="center"/>
                  </w:pPr>
                  <w:r>
                    <w:t xml:space="preserve">intermediate</w:t>
                  </w:r>
                </w:p>
              </w:tc>
              <w:tc>
                <w:tcPr/>
                <w:p>
                  <w:pPr>
                    <w:pStyle w:val="Compact"/>
                    <w:jc w:val="left"/>
                    <w:jc w:val="center"/>
                  </w:pPr>
                  <w:r>
                    <w:t xml:space="preserve">Dim.4</w:t>
                  </w:r>
                </w:p>
              </w:tc>
              <w:tc>
                <w:tcPr/>
                <w:p>
                  <w:pPr>
                    <w:pStyle w:val="Compact"/>
                    <w:jc w:val="right"/>
                    <w:jc w:val="center"/>
                  </w:pPr>
                  <w:r>
                    <w:t xml:space="preserve">0.10</w:t>
                  </w:r>
                </w:p>
              </w:tc>
              <w:tc>
                <w:tcPr/>
                <w:p>
                  <w:pPr>
                    <w:pStyle w:val="Compact"/>
                    <w:jc w:val="right"/>
                    <w:jc w:val="center"/>
                  </w:pPr>
                  <w:r>
                    <w:t xml:space="preserve">NA</w:t>
                  </w:r>
                </w:p>
              </w:tc>
            </w:tr>
            <w:tr>
              <w:tc>
                <w:tcPr/>
                <w:p>
                  <w:pPr>
                    <w:pStyle w:val="Compact"/>
                    <w:jc w:val="left"/>
                    <w:jc w:val="center"/>
                  </w:pPr>
                  <w:r>
                    <w:t xml:space="preserve">intermediate</w:t>
                  </w:r>
                </w:p>
              </w:tc>
              <w:tc>
                <w:tcPr/>
                <w:p>
                  <w:pPr>
                    <w:pStyle w:val="Compact"/>
                    <w:jc w:val="left"/>
                    <w:jc w:val="center"/>
                  </w:pPr>
                  <w:r>
                    <w:t xml:space="preserve">Dim.5</w:t>
                  </w:r>
                </w:p>
              </w:tc>
              <w:tc>
                <w:tcPr/>
                <w:p>
                  <w:pPr>
                    <w:pStyle w:val="Compact"/>
                    <w:jc w:val="right"/>
                    <w:jc w:val="center"/>
                  </w:pPr>
                  <w:r>
                    <w:t xml:space="preserve">0.11</w:t>
                  </w:r>
                </w:p>
              </w:tc>
              <w:tc>
                <w:tcPr/>
                <w:p>
                  <w:pPr>
                    <w:pStyle w:val="Compact"/>
                    <w:jc w:val="right"/>
                    <w:jc w:val="center"/>
                  </w:pPr>
                  <w:r>
                    <w:t xml:space="preserve">NA</w:t>
                  </w:r>
                </w:p>
              </w:tc>
            </w:tr>
            <w:tr>
              <w:tc>
                <w:tcPr/>
                <w:p>
                  <w:pPr>
                    <w:pStyle w:val="Compact"/>
                    <w:jc w:val="left"/>
                    <w:jc w:val="center"/>
                  </w:pPr>
                  <w:r>
                    <w:t xml:space="preserve">predpreyRatio</w:t>
                  </w:r>
                </w:p>
              </w:tc>
              <w:tc>
                <w:tcPr/>
                <w:p>
                  <w:pPr>
                    <w:pStyle w:val="Compact"/>
                    <w:jc w:val="left"/>
                    <w:jc w:val="center"/>
                  </w:pPr>
                  <w:r>
                    <w:t xml:space="preserve">Dim.1</w:t>
                  </w:r>
                </w:p>
              </w:tc>
              <w:tc>
                <w:tcPr/>
                <w:p>
                  <w:pPr>
                    <w:pStyle w:val="Compact"/>
                    <w:jc w:val="right"/>
                    <w:jc w:val="center"/>
                  </w:pPr>
                  <w:r>
                    <w:t xml:space="preserve">-0.31</w:t>
                  </w:r>
                </w:p>
              </w:tc>
              <w:tc>
                <w:tcPr/>
                <w:p>
                  <w:pPr>
                    <w:pStyle w:val="Compact"/>
                    <w:jc w:val="right"/>
                    <w:jc w:val="center"/>
                  </w:pPr>
                  <w:r>
                    <w:t xml:space="preserve">NA</w:t>
                  </w:r>
                </w:p>
              </w:tc>
            </w:tr>
            <w:tr>
              <w:tc>
                <w:tcPr/>
                <w:p>
                  <w:pPr>
                    <w:pStyle w:val="Compact"/>
                    <w:jc w:val="left"/>
                    <w:jc w:val="center"/>
                  </w:pPr>
                  <w:r>
                    <w:t xml:space="preserve">predpreyRatio</w:t>
                  </w:r>
                </w:p>
              </w:tc>
              <w:tc>
                <w:tcPr/>
                <w:p>
                  <w:pPr>
                    <w:pStyle w:val="Compact"/>
                    <w:jc w:val="left"/>
                    <w:jc w:val="center"/>
                  </w:pPr>
                  <w:r>
                    <w:t xml:space="preserve">Dim.2</w:t>
                  </w:r>
                </w:p>
              </w:tc>
              <w:tc>
                <w:tcPr/>
                <w:p>
                  <w:pPr>
                    <w:pStyle w:val="Compact"/>
                    <w:jc w:val="right"/>
                    <w:jc w:val="center"/>
                  </w:pPr>
                  <w:r>
                    <w:t xml:space="preserve">0.39</w:t>
                  </w:r>
                </w:p>
              </w:tc>
              <w:tc>
                <w:tcPr/>
                <w:p>
                  <w:pPr>
                    <w:pStyle w:val="Compact"/>
                    <w:jc w:val="right"/>
                    <w:jc w:val="center"/>
                  </w:pPr>
                  <w:r>
                    <w:t xml:space="preserve">NA</w:t>
                  </w:r>
                </w:p>
              </w:tc>
            </w:tr>
            <w:tr>
              <w:tc>
                <w:tcPr/>
                <w:p>
                  <w:pPr>
                    <w:pStyle w:val="Compact"/>
                    <w:jc w:val="left"/>
                    <w:jc w:val="center"/>
                  </w:pPr>
                  <w:r>
                    <w:t xml:space="preserve">predpreyRatio</w:t>
                  </w:r>
                </w:p>
              </w:tc>
              <w:tc>
                <w:tcPr/>
                <w:p>
                  <w:pPr>
                    <w:pStyle w:val="Compact"/>
                    <w:jc w:val="left"/>
                    <w:jc w:val="center"/>
                  </w:pPr>
                  <w:r>
                    <w:t xml:space="preserve">Dim.3</w:t>
                  </w:r>
                </w:p>
              </w:tc>
              <w:tc>
                <w:tcPr/>
                <w:p>
                  <w:pPr>
                    <w:pStyle w:val="Compact"/>
                    <w:jc w:val="right"/>
                    <w:jc w:val="center"/>
                  </w:pPr>
                  <w:r>
                    <w:t xml:space="preserve">0.71</w:t>
                  </w:r>
                </w:p>
              </w:tc>
              <w:tc>
                <w:tcPr/>
                <w:p>
                  <w:pPr>
                    <w:pStyle w:val="Compact"/>
                    <w:jc w:val="right"/>
                    <w:jc w:val="center"/>
                  </w:pPr>
                  <w:r>
                    <w:t xml:space="preserve">NA</w:t>
                  </w:r>
                </w:p>
              </w:tc>
            </w:tr>
            <w:tr>
              <w:tc>
                <w:tcPr/>
                <w:p>
                  <w:pPr>
                    <w:pStyle w:val="Compact"/>
                    <w:jc w:val="left"/>
                    <w:jc w:val="center"/>
                  </w:pPr>
                  <w:r>
                    <w:t xml:space="preserve">predpreyRatio</w:t>
                  </w:r>
                </w:p>
              </w:tc>
              <w:tc>
                <w:tcPr/>
                <w:p>
                  <w:pPr>
                    <w:pStyle w:val="Compact"/>
                    <w:jc w:val="left"/>
                    <w:jc w:val="center"/>
                  </w:pPr>
                  <w:r>
                    <w:t xml:space="preserve">Dim.4</w:t>
                  </w:r>
                </w:p>
              </w:tc>
              <w:tc>
                <w:tcPr/>
                <w:p>
                  <w:pPr>
                    <w:pStyle w:val="Compact"/>
                    <w:jc w:val="right"/>
                    <w:jc w:val="center"/>
                  </w:pPr>
                  <w:r>
                    <w:t xml:space="preserve">0.31</w:t>
                  </w:r>
                </w:p>
              </w:tc>
              <w:tc>
                <w:tcPr/>
                <w:p>
                  <w:pPr>
                    <w:pStyle w:val="Compact"/>
                    <w:jc w:val="right"/>
                    <w:jc w:val="center"/>
                  </w:pPr>
                  <w:r>
                    <w:t xml:space="preserve">NA</w:t>
                  </w:r>
                </w:p>
              </w:tc>
            </w:tr>
            <w:tr>
              <w:tc>
                <w:tcPr/>
                <w:p>
                  <w:pPr>
                    <w:pStyle w:val="Compact"/>
                    <w:jc w:val="left"/>
                    <w:jc w:val="center"/>
                  </w:pPr>
                  <w:r>
                    <w:t xml:space="preserve">predpreyRatio</w:t>
                  </w:r>
                </w:p>
              </w:tc>
              <w:tc>
                <w:tcPr/>
                <w:p>
                  <w:pPr>
                    <w:pStyle w:val="Compact"/>
                    <w:jc w:val="left"/>
                    <w:jc w:val="center"/>
                  </w:pPr>
                  <w:r>
                    <w:t xml:space="preserve">Dim.5</w:t>
                  </w:r>
                </w:p>
              </w:tc>
              <w:tc>
                <w:tcPr/>
                <w:p>
                  <w:pPr>
                    <w:pStyle w:val="Compact"/>
                    <w:jc w:val="right"/>
                    <w:jc w:val="center"/>
                  </w:pPr>
                  <w:r>
                    <w:t xml:space="preserve">-0.27</w:t>
                  </w:r>
                </w:p>
              </w:tc>
              <w:tc>
                <w:tcPr/>
                <w:p>
                  <w:pPr>
                    <w:pStyle w:val="Compact"/>
                    <w:jc w:val="right"/>
                    <w:jc w:val="center"/>
                  </w:pPr>
                  <w:r>
                    <w:t xml:space="preserve">NA</w:t>
                  </w:r>
                </w:p>
              </w:tc>
            </w:tr>
            <w:tr>
              <w:tc>
                <w:tcPr/>
                <w:p>
                  <w:pPr>
                    <w:pStyle w:val="Compact"/>
                    <w:jc w:val="left"/>
                    <w:jc w:val="center"/>
                  </w:pPr>
                  <w:r>
                    <w:t xml:space="preserve">herbivory</w:t>
                  </w:r>
                </w:p>
              </w:tc>
              <w:tc>
                <w:tcPr/>
                <w:p>
                  <w:pPr>
                    <w:pStyle w:val="Compact"/>
                    <w:jc w:val="left"/>
                    <w:jc w:val="center"/>
                  </w:pPr>
                  <w:r>
                    <w:t xml:space="preserve">Dim.1</w:t>
                  </w:r>
                </w:p>
              </w:tc>
              <w:tc>
                <w:tcPr/>
                <w:p>
                  <w:pPr>
                    <w:pStyle w:val="Compact"/>
                    <w:jc w:val="right"/>
                    <w:jc w:val="center"/>
                  </w:pPr>
                  <w:r>
                    <w:t xml:space="preserve">-0.51</w:t>
                  </w:r>
                </w:p>
              </w:tc>
              <w:tc>
                <w:tcPr/>
                <w:p>
                  <w:pPr>
                    <w:pStyle w:val="Compact"/>
                    <w:jc w:val="right"/>
                    <w:jc w:val="center"/>
                  </w:pPr>
                  <w:r>
                    <w:t xml:space="preserve">NA</w:t>
                  </w:r>
                </w:p>
              </w:tc>
            </w:tr>
            <w:tr>
              <w:tc>
                <w:tcPr/>
                <w:p>
                  <w:pPr>
                    <w:pStyle w:val="Compact"/>
                    <w:jc w:val="left"/>
                    <w:jc w:val="center"/>
                  </w:pPr>
                  <w:r>
                    <w:t xml:space="preserve">herbivory</w:t>
                  </w:r>
                </w:p>
              </w:tc>
              <w:tc>
                <w:tcPr/>
                <w:p>
                  <w:pPr>
                    <w:pStyle w:val="Compact"/>
                    <w:jc w:val="left"/>
                    <w:jc w:val="center"/>
                  </w:pPr>
                  <w:r>
                    <w:t xml:space="preserve">Dim.2</w:t>
                  </w:r>
                </w:p>
              </w:tc>
              <w:tc>
                <w:tcPr/>
                <w:p>
                  <w:pPr>
                    <w:pStyle w:val="Compact"/>
                    <w:jc w:val="right"/>
                    <w:jc w:val="center"/>
                  </w:pPr>
                  <w:r>
                    <w:t xml:space="preserve">0.27</w:t>
                  </w:r>
                </w:p>
              </w:tc>
              <w:tc>
                <w:tcPr/>
                <w:p>
                  <w:pPr>
                    <w:pStyle w:val="Compact"/>
                    <w:jc w:val="right"/>
                    <w:jc w:val="center"/>
                  </w:pPr>
                  <w:r>
                    <w:t xml:space="preserve">NA</w:t>
                  </w:r>
                </w:p>
              </w:tc>
            </w:tr>
            <w:tr>
              <w:tc>
                <w:tcPr/>
                <w:p>
                  <w:pPr>
                    <w:pStyle w:val="Compact"/>
                    <w:jc w:val="left"/>
                    <w:jc w:val="center"/>
                  </w:pPr>
                  <w:r>
                    <w:t xml:space="preserve">herbivory</w:t>
                  </w:r>
                </w:p>
              </w:tc>
              <w:tc>
                <w:tcPr/>
                <w:p>
                  <w:pPr>
                    <w:pStyle w:val="Compact"/>
                    <w:jc w:val="left"/>
                    <w:jc w:val="center"/>
                  </w:pPr>
                  <w:r>
                    <w:t xml:space="preserve">Dim.3</w:t>
                  </w:r>
                </w:p>
              </w:tc>
              <w:tc>
                <w:tcPr/>
                <w:p>
                  <w:pPr>
                    <w:pStyle w:val="Compact"/>
                    <w:jc w:val="right"/>
                    <w:jc w:val="center"/>
                  </w:pPr>
                  <w:r>
                    <w:t xml:space="preserve">0.02</w:t>
                  </w:r>
                </w:p>
              </w:tc>
              <w:tc>
                <w:tcPr/>
                <w:p>
                  <w:pPr>
                    <w:pStyle w:val="Compact"/>
                    <w:jc w:val="right"/>
                    <w:jc w:val="center"/>
                  </w:pPr>
                  <w:r>
                    <w:t xml:space="preserve">NA</w:t>
                  </w:r>
                </w:p>
              </w:tc>
            </w:tr>
            <w:tr>
              <w:tc>
                <w:tcPr/>
                <w:p>
                  <w:pPr>
                    <w:pStyle w:val="Compact"/>
                    <w:jc w:val="left"/>
                    <w:jc w:val="center"/>
                  </w:pPr>
                  <w:r>
                    <w:t xml:space="preserve">herbivory</w:t>
                  </w:r>
                </w:p>
              </w:tc>
              <w:tc>
                <w:tcPr/>
                <w:p>
                  <w:pPr>
                    <w:pStyle w:val="Compact"/>
                    <w:jc w:val="left"/>
                    <w:jc w:val="center"/>
                  </w:pPr>
                  <w:r>
                    <w:t xml:space="preserve">Dim.4</w:t>
                  </w:r>
                </w:p>
              </w:tc>
              <w:tc>
                <w:tcPr/>
                <w:p>
                  <w:pPr>
                    <w:pStyle w:val="Compact"/>
                    <w:jc w:val="right"/>
                    <w:jc w:val="center"/>
                  </w:pPr>
                  <w:r>
                    <w:t xml:space="preserve">-0.17</w:t>
                  </w:r>
                </w:p>
              </w:tc>
              <w:tc>
                <w:tcPr/>
                <w:p>
                  <w:pPr>
                    <w:pStyle w:val="Compact"/>
                    <w:jc w:val="right"/>
                    <w:jc w:val="center"/>
                  </w:pPr>
                  <w:r>
                    <w:t xml:space="preserve">NA</w:t>
                  </w:r>
                </w:p>
              </w:tc>
            </w:tr>
            <w:tr>
              <w:tc>
                <w:tcPr/>
                <w:p>
                  <w:pPr>
                    <w:pStyle w:val="Compact"/>
                    <w:jc w:val="left"/>
                    <w:jc w:val="center"/>
                  </w:pPr>
                  <w:r>
                    <w:t xml:space="preserve">herbivory</w:t>
                  </w:r>
                </w:p>
              </w:tc>
              <w:tc>
                <w:tcPr/>
                <w:p>
                  <w:pPr>
                    <w:pStyle w:val="Compact"/>
                    <w:jc w:val="left"/>
                    <w:jc w:val="center"/>
                  </w:pPr>
                  <w:r>
                    <w:t xml:space="preserve">Dim.5</w:t>
                  </w:r>
                </w:p>
              </w:tc>
              <w:tc>
                <w:tcPr/>
                <w:p>
                  <w:pPr>
                    <w:pStyle w:val="Compact"/>
                    <w:jc w:val="right"/>
                    <w:jc w:val="center"/>
                  </w:pPr>
                  <w:r>
                    <w:t xml:space="preserve">0.55</w:t>
                  </w:r>
                </w:p>
              </w:tc>
              <w:tc>
                <w:tcPr/>
                <w:p>
                  <w:pPr>
                    <w:pStyle w:val="Compact"/>
                    <w:jc w:val="right"/>
                    <w:jc w:val="center"/>
                  </w:pPr>
                  <w:r>
                    <w:t xml:space="preserve">NA</w:t>
                  </w:r>
                </w:p>
              </w:tc>
            </w:tr>
            <w:tr>
              <w:tc>
                <w:tcPr/>
                <w:p>
                  <w:pPr>
                    <w:pStyle w:val="Compact"/>
                    <w:jc w:val="left"/>
                    <w:jc w:val="center"/>
                  </w:pPr>
                  <w:r>
                    <w:t xml:space="preserve">omnivory</w:t>
                  </w:r>
                </w:p>
              </w:tc>
              <w:tc>
                <w:tcPr/>
                <w:p>
                  <w:pPr>
                    <w:pStyle w:val="Compact"/>
                    <w:jc w:val="left"/>
                    <w:jc w:val="center"/>
                  </w:pPr>
                  <w:r>
                    <w:t xml:space="preserve">Dim.1</w:t>
                  </w:r>
                </w:p>
              </w:tc>
              <w:tc>
                <w:tcPr/>
                <w:p>
                  <w:pPr>
                    <w:pStyle w:val="Compact"/>
                    <w:jc w:val="right"/>
                    <w:jc w:val="center"/>
                  </w:pPr>
                  <w:r>
                    <w:t xml:space="preserve">0.77</w:t>
                  </w:r>
                </w:p>
              </w:tc>
              <w:tc>
                <w:tcPr/>
                <w:p>
                  <w:pPr>
                    <w:pStyle w:val="Compact"/>
                    <w:jc w:val="right"/>
                    <w:jc w:val="center"/>
                  </w:pPr>
                  <w:r>
                    <w:t xml:space="preserve">NA</w:t>
                  </w:r>
                </w:p>
              </w:tc>
            </w:tr>
            <w:tr>
              <w:tc>
                <w:tcPr/>
                <w:p>
                  <w:pPr>
                    <w:pStyle w:val="Compact"/>
                    <w:jc w:val="left"/>
                    <w:jc w:val="center"/>
                  </w:pPr>
                  <w:r>
                    <w:t xml:space="preserve">omnivory</w:t>
                  </w:r>
                </w:p>
              </w:tc>
              <w:tc>
                <w:tcPr/>
                <w:p>
                  <w:pPr>
                    <w:pStyle w:val="Compact"/>
                    <w:jc w:val="left"/>
                    <w:jc w:val="center"/>
                  </w:pPr>
                  <w:r>
                    <w:t xml:space="preserve">Dim.2</w:t>
                  </w:r>
                </w:p>
              </w:tc>
              <w:tc>
                <w:tcPr/>
                <w:p>
                  <w:pPr>
                    <w:pStyle w:val="Compact"/>
                    <w:jc w:val="right"/>
                    <w:jc w:val="center"/>
                  </w:pPr>
                  <w:r>
                    <w:t xml:space="preserve">-0.31</w:t>
                  </w:r>
                </w:p>
              </w:tc>
              <w:tc>
                <w:tcPr/>
                <w:p>
                  <w:pPr>
                    <w:pStyle w:val="Compact"/>
                    <w:jc w:val="right"/>
                    <w:jc w:val="center"/>
                  </w:pPr>
                  <w:r>
                    <w:t xml:space="preserve">NA</w:t>
                  </w:r>
                </w:p>
              </w:tc>
            </w:tr>
            <w:tr>
              <w:tc>
                <w:tcPr/>
                <w:p>
                  <w:pPr>
                    <w:pStyle w:val="Compact"/>
                    <w:jc w:val="left"/>
                    <w:jc w:val="center"/>
                  </w:pPr>
                  <w:r>
                    <w:t xml:space="preserve">omnivory</w:t>
                  </w:r>
                </w:p>
              </w:tc>
              <w:tc>
                <w:tcPr/>
                <w:p>
                  <w:pPr>
                    <w:pStyle w:val="Compact"/>
                    <w:jc w:val="left"/>
                    <w:jc w:val="center"/>
                  </w:pPr>
                  <w:r>
                    <w:t xml:space="preserve">Dim.3</w:t>
                  </w:r>
                </w:p>
              </w:tc>
              <w:tc>
                <w:tcPr/>
                <w:p>
                  <w:pPr>
                    <w:pStyle w:val="Compact"/>
                    <w:jc w:val="right"/>
                    <w:jc w:val="center"/>
                  </w:pPr>
                  <w:r>
                    <w:t xml:space="preserve">-0.14</w:t>
                  </w:r>
                </w:p>
              </w:tc>
              <w:tc>
                <w:tcPr/>
                <w:p>
                  <w:pPr>
                    <w:pStyle w:val="Compact"/>
                    <w:jc w:val="right"/>
                    <w:jc w:val="center"/>
                  </w:pPr>
                  <w:r>
                    <w:t xml:space="preserve">NA</w:t>
                  </w:r>
                </w:p>
              </w:tc>
            </w:tr>
            <w:tr>
              <w:tc>
                <w:tcPr/>
                <w:p>
                  <w:pPr>
                    <w:pStyle w:val="Compact"/>
                    <w:jc w:val="left"/>
                    <w:jc w:val="center"/>
                  </w:pPr>
                  <w:r>
                    <w:t xml:space="preserve">omnivory</w:t>
                  </w:r>
                </w:p>
              </w:tc>
              <w:tc>
                <w:tcPr/>
                <w:p>
                  <w:pPr>
                    <w:pStyle w:val="Compact"/>
                    <w:jc w:val="left"/>
                    <w:jc w:val="center"/>
                  </w:pPr>
                  <w:r>
                    <w:t xml:space="preserve">Dim.4</w:t>
                  </w:r>
                </w:p>
              </w:tc>
              <w:tc>
                <w:tcPr/>
                <w:p>
                  <w:pPr>
                    <w:pStyle w:val="Compact"/>
                    <w:jc w:val="right"/>
                    <w:jc w:val="center"/>
                  </w:pPr>
                  <w:r>
                    <w:t xml:space="preserve">0.05</w:t>
                  </w:r>
                </w:p>
              </w:tc>
              <w:tc>
                <w:tcPr/>
                <w:p>
                  <w:pPr>
                    <w:pStyle w:val="Compact"/>
                    <w:jc w:val="right"/>
                    <w:jc w:val="center"/>
                  </w:pPr>
                  <w:r>
                    <w:t xml:space="preserve">NA</w:t>
                  </w:r>
                </w:p>
              </w:tc>
            </w:tr>
            <w:tr>
              <w:tc>
                <w:tcPr/>
                <w:p>
                  <w:pPr>
                    <w:pStyle w:val="Compact"/>
                    <w:jc w:val="left"/>
                    <w:jc w:val="center"/>
                  </w:pPr>
                  <w:r>
                    <w:t xml:space="preserve">omnivory</w:t>
                  </w:r>
                </w:p>
              </w:tc>
              <w:tc>
                <w:tcPr/>
                <w:p>
                  <w:pPr>
                    <w:pStyle w:val="Compact"/>
                    <w:jc w:val="left"/>
                    <w:jc w:val="center"/>
                  </w:pPr>
                  <w:r>
                    <w:t xml:space="preserve">Dim.5</w:t>
                  </w:r>
                </w:p>
              </w:tc>
              <w:tc>
                <w:tcPr/>
                <w:p>
                  <w:pPr>
                    <w:pStyle w:val="Compact"/>
                    <w:jc w:val="right"/>
                    <w:jc w:val="center"/>
                  </w:pPr>
                  <w:r>
                    <w:t xml:space="preserve">-0.15</w:t>
                  </w:r>
                </w:p>
              </w:tc>
              <w:tc>
                <w:tcPr/>
                <w:p>
                  <w:pPr>
                    <w:pStyle w:val="Compact"/>
                    <w:jc w:val="right"/>
                    <w:jc w:val="center"/>
                  </w:pPr>
                  <w:r>
                    <w:t xml:space="preserve">NA</w:t>
                  </w:r>
                </w:p>
              </w:tc>
            </w:tr>
            <w:tr>
              <w:tc>
                <w:tcPr/>
                <w:p>
                  <w:pPr>
                    <w:pStyle w:val="Compact"/>
                    <w:jc w:val="left"/>
                    <w:jc w:val="center"/>
                  </w:pPr>
                  <w:r>
                    <w:t xml:space="preserve">cannibal</w:t>
                  </w:r>
                </w:p>
              </w:tc>
              <w:tc>
                <w:tcPr/>
                <w:p>
                  <w:pPr>
                    <w:pStyle w:val="Compact"/>
                    <w:jc w:val="left"/>
                    <w:jc w:val="center"/>
                  </w:pPr>
                  <w:r>
                    <w:t xml:space="preserve">Dim.1</w:t>
                  </w:r>
                </w:p>
              </w:tc>
              <w:tc>
                <w:tcPr/>
                <w:p>
                  <w:pPr>
                    <w:pStyle w:val="Compact"/>
                    <w:jc w:val="right"/>
                    <w:jc w:val="center"/>
                  </w:pPr>
                  <w:r>
                    <w:t xml:space="preserve">0.69</w:t>
                  </w:r>
                </w:p>
              </w:tc>
              <w:tc>
                <w:tcPr/>
                <w:p>
                  <w:pPr>
                    <w:pStyle w:val="Compact"/>
                    <w:jc w:val="right"/>
                    <w:jc w:val="center"/>
                  </w:pPr>
                  <w:r>
                    <w:t xml:space="preserve">NA</w:t>
                  </w:r>
                </w:p>
              </w:tc>
            </w:tr>
            <w:tr>
              <w:tc>
                <w:tcPr/>
                <w:p>
                  <w:pPr>
                    <w:pStyle w:val="Compact"/>
                    <w:jc w:val="left"/>
                    <w:jc w:val="center"/>
                  </w:pPr>
                  <w:r>
                    <w:t xml:space="preserve">cannibal</w:t>
                  </w:r>
                </w:p>
              </w:tc>
              <w:tc>
                <w:tcPr/>
                <w:p>
                  <w:pPr>
                    <w:pStyle w:val="Compact"/>
                    <w:jc w:val="left"/>
                    <w:jc w:val="center"/>
                  </w:pPr>
                  <w:r>
                    <w:t xml:space="preserve">Dim.2</w:t>
                  </w:r>
                </w:p>
              </w:tc>
              <w:tc>
                <w:tcPr/>
                <w:p>
                  <w:pPr>
                    <w:pStyle w:val="Compact"/>
                    <w:jc w:val="right"/>
                    <w:jc w:val="center"/>
                  </w:pPr>
                  <w:r>
                    <w:t xml:space="preserve">0.07</w:t>
                  </w:r>
                </w:p>
              </w:tc>
              <w:tc>
                <w:tcPr/>
                <w:p>
                  <w:pPr>
                    <w:pStyle w:val="Compact"/>
                    <w:jc w:val="right"/>
                    <w:jc w:val="center"/>
                  </w:pPr>
                  <w:r>
                    <w:t xml:space="preserve">NA</w:t>
                  </w:r>
                </w:p>
              </w:tc>
            </w:tr>
            <w:tr>
              <w:tc>
                <w:tcPr/>
                <w:p>
                  <w:pPr>
                    <w:pStyle w:val="Compact"/>
                    <w:jc w:val="left"/>
                    <w:jc w:val="center"/>
                  </w:pPr>
                  <w:r>
                    <w:t xml:space="preserve">cannibal</w:t>
                  </w:r>
                </w:p>
              </w:tc>
              <w:tc>
                <w:tcPr/>
                <w:p>
                  <w:pPr>
                    <w:pStyle w:val="Compact"/>
                    <w:jc w:val="left"/>
                    <w:jc w:val="center"/>
                  </w:pPr>
                  <w:r>
                    <w:t xml:space="preserve">Dim.3</w:t>
                  </w:r>
                </w:p>
              </w:tc>
              <w:tc>
                <w:tcPr/>
                <w:p>
                  <w:pPr>
                    <w:pStyle w:val="Compact"/>
                    <w:jc w:val="right"/>
                    <w:jc w:val="center"/>
                  </w:pPr>
                  <w:r>
                    <w:t xml:space="preserve">0.40</w:t>
                  </w:r>
                </w:p>
              </w:tc>
              <w:tc>
                <w:tcPr/>
                <w:p>
                  <w:pPr>
                    <w:pStyle w:val="Compact"/>
                    <w:jc w:val="right"/>
                    <w:jc w:val="center"/>
                  </w:pPr>
                  <w:r>
                    <w:t xml:space="preserve">NA</w:t>
                  </w:r>
                </w:p>
              </w:tc>
            </w:tr>
            <w:tr>
              <w:tc>
                <w:tcPr/>
                <w:p>
                  <w:pPr>
                    <w:pStyle w:val="Compact"/>
                    <w:jc w:val="left"/>
                    <w:jc w:val="center"/>
                  </w:pPr>
                  <w:r>
                    <w:t xml:space="preserve">cannibal</w:t>
                  </w:r>
                </w:p>
              </w:tc>
              <w:tc>
                <w:tcPr/>
                <w:p>
                  <w:pPr>
                    <w:pStyle w:val="Compact"/>
                    <w:jc w:val="left"/>
                    <w:jc w:val="center"/>
                  </w:pPr>
                  <w:r>
                    <w:t xml:space="preserve">Dim.4</w:t>
                  </w:r>
                </w:p>
              </w:tc>
              <w:tc>
                <w:tcPr/>
                <w:p>
                  <w:pPr>
                    <w:pStyle w:val="Compact"/>
                    <w:jc w:val="right"/>
                    <w:jc w:val="center"/>
                  </w:pPr>
                  <w:r>
                    <w:t xml:space="preserve">-0.39</w:t>
                  </w:r>
                </w:p>
              </w:tc>
              <w:tc>
                <w:tcPr/>
                <w:p>
                  <w:pPr>
                    <w:pStyle w:val="Compact"/>
                    <w:jc w:val="right"/>
                    <w:jc w:val="center"/>
                  </w:pPr>
                  <w:r>
                    <w:t xml:space="preserve">NA</w:t>
                  </w:r>
                </w:p>
              </w:tc>
            </w:tr>
            <w:tr>
              <w:tc>
                <w:tcPr/>
                <w:p>
                  <w:pPr>
                    <w:pStyle w:val="Compact"/>
                    <w:jc w:val="left"/>
                    <w:jc w:val="center"/>
                  </w:pPr>
                  <w:r>
                    <w:t xml:space="preserve">cannibal</w:t>
                  </w:r>
                </w:p>
              </w:tc>
              <w:tc>
                <w:tcPr/>
                <w:p>
                  <w:pPr>
                    <w:pStyle w:val="Compact"/>
                    <w:jc w:val="left"/>
                    <w:jc w:val="center"/>
                  </w:pPr>
                  <w:r>
                    <w:t xml:space="preserve">Dim.5</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l_S</w:t>
                  </w:r>
                </w:p>
              </w:tc>
              <w:tc>
                <w:tcPr/>
                <w:p>
                  <w:pPr>
                    <w:pStyle w:val="Compact"/>
                    <w:jc w:val="left"/>
                    <w:jc w:val="center"/>
                  </w:pPr>
                  <w:r>
                    <w:t xml:space="preserve">Dim.1</w:t>
                  </w:r>
                </w:p>
              </w:tc>
              <w:tc>
                <w:tcPr/>
                <w:p>
                  <w:pPr>
                    <w:pStyle w:val="Compact"/>
                    <w:jc w:val="right"/>
                    <w:jc w:val="center"/>
                  </w:pPr>
                  <w:r>
                    <w:t xml:space="preserve">0.84</w:t>
                  </w:r>
                </w:p>
              </w:tc>
              <w:tc>
                <w:tcPr/>
                <w:p>
                  <w:pPr>
                    <w:pStyle w:val="Compact"/>
                    <w:jc w:val="right"/>
                    <w:jc w:val="center"/>
                  </w:pPr>
                  <w:r>
                    <w:t xml:space="preserve">NA</w:t>
                  </w:r>
                </w:p>
              </w:tc>
            </w:tr>
            <w:tr>
              <w:tc>
                <w:tcPr/>
                <w:p>
                  <w:pPr>
                    <w:pStyle w:val="Compact"/>
                    <w:jc w:val="left"/>
                    <w:jc w:val="center"/>
                  </w:pPr>
                  <w:r>
                    <w:t xml:space="preserve">l_S</w:t>
                  </w:r>
                </w:p>
              </w:tc>
              <w:tc>
                <w:tcPr/>
                <w:p>
                  <w:pPr>
                    <w:pStyle w:val="Compact"/>
                    <w:jc w:val="left"/>
                    <w:jc w:val="center"/>
                  </w:pPr>
                  <w:r>
                    <w:t xml:space="preserve">Dim.2</w:t>
                  </w:r>
                </w:p>
              </w:tc>
              <w:tc>
                <w:tcPr/>
                <w:p>
                  <w:pPr>
                    <w:pStyle w:val="Compact"/>
                    <w:jc w:val="right"/>
                    <w:jc w:val="center"/>
                  </w:pPr>
                  <w:r>
                    <w:t xml:space="preserve">0.45</w:t>
                  </w:r>
                </w:p>
              </w:tc>
              <w:tc>
                <w:tcPr/>
                <w:p>
                  <w:pPr>
                    <w:pStyle w:val="Compact"/>
                    <w:jc w:val="right"/>
                    <w:jc w:val="center"/>
                  </w:pPr>
                  <w:r>
                    <w:t xml:space="preserve">NA</w:t>
                  </w:r>
                </w:p>
              </w:tc>
            </w:tr>
            <w:tr>
              <w:tc>
                <w:tcPr/>
                <w:p>
                  <w:pPr>
                    <w:pStyle w:val="Compact"/>
                    <w:jc w:val="left"/>
                    <w:jc w:val="center"/>
                  </w:pPr>
                  <w:r>
                    <w:t xml:space="preserve">l_S</w:t>
                  </w:r>
                </w:p>
              </w:tc>
              <w:tc>
                <w:tcPr/>
                <w:p>
                  <w:pPr>
                    <w:pStyle w:val="Compact"/>
                    <w:jc w:val="left"/>
                    <w:jc w:val="center"/>
                  </w:pPr>
                  <w:r>
                    <w:t xml:space="preserve">Dim.3</w:t>
                  </w:r>
                </w:p>
              </w:tc>
              <w:tc>
                <w:tcPr/>
                <w:p>
                  <w:pPr>
                    <w:pStyle w:val="Compact"/>
                    <w:jc w:val="right"/>
                    <w:jc w:val="center"/>
                  </w:pPr>
                  <w:r>
                    <w:t xml:space="preserve">0.26</w:t>
                  </w:r>
                </w:p>
              </w:tc>
              <w:tc>
                <w:tcPr/>
                <w:p>
                  <w:pPr>
                    <w:pStyle w:val="Compact"/>
                    <w:jc w:val="right"/>
                    <w:jc w:val="center"/>
                  </w:pPr>
                  <w:r>
                    <w:t xml:space="preserve">NA</w:t>
                  </w:r>
                </w:p>
              </w:tc>
            </w:tr>
            <w:tr>
              <w:tc>
                <w:tcPr/>
                <w:p>
                  <w:pPr>
                    <w:pStyle w:val="Compact"/>
                    <w:jc w:val="left"/>
                    <w:jc w:val="center"/>
                  </w:pPr>
                  <w:r>
                    <w:t xml:space="preserve">l_S</w:t>
                  </w:r>
                </w:p>
              </w:tc>
              <w:tc>
                <w:tcPr/>
                <w:p>
                  <w:pPr>
                    <w:pStyle w:val="Compact"/>
                    <w:jc w:val="left"/>
                    <w:jc w:val="center"/>
                  </w:pPr>
                  <w:r>
                    <w:t xml:space="preserve">Dim.4</w:t>
                  </w:r>
                </w:p>
              </w:tc>
              <w:tc>
                <w:tcPr/>
                <w:p>
                  <w:pPr>
                    <w:pStyle w:val="Compact"/>
                    <w:jc w:val="right"/>
                    <w:jc w:val="center"/>
                  </w:pPr>
                  <w:r>
                    <w:t xml:space="preserve">-0.09</w:t>
                  </w:r>
                </w:p>
              </w:tc>
              <w:tc>
                <w:tcPr/>
                <w:p>
                  <w:pPr>
                    <w:pStyle w:val="Compact"/>
                    <w:jc w:val="right"/>
                    <w:jc w:val="center"/>
                  </w:pPr>
                  <w:r>
                    <w:t xml:space="preserve">NA</w:t>
                  </w:r>
                </w:p>
              </w:tc>
            </w:tr>
            <w:tr>
              <w:tc>
                <w:tcPr/>
                <w:p>
                  <w:pPr>
                    <w:pStyle w:val="Compact"/>
                    <w:jc w:val="left"/>
                    <w:jc w:val="center"/>
                  </w:pPr>
                  <w:r>
                    <w:t xml:space="preserve">l_S</w:t>
                  </w:r>
                </w:p>
              </w:tc>
              <w:tc>
                <w:tcPr/>
                <w:p>
                  <w:pPr>
                    <w:pStyle w:val="Compact"/>
                    <w:jc w:val="left"/>
                    <w:jc w:val="center"/>
                  </w:pPr>
                  <w:r>
                    <w:t xml:space="preserve">Dim.5</w:t>
                  </w:r>
                </w:p>
              </w:tc>
              <w:tc>
                <w:tcPr/>
                <w:p>
                  <w:pPr>
                    <w:pStyle w:val="Compact"/>
                    <w:jc w:val="right"/>
                    <w:jc w:val="center"/>
                  </w:pPr>
                  <w:r>
                    <w:t xml:space="preserve">0.03</w:t>
                  </w:r>
                </w:p>
              </w:tc>
              <w:tc>
                <w:tcPr/>
                <w:p>
                  <w:pPr>
                    <w:pStyle w:val="Compact"/>
                    <w:jc w:val="right"/>
                    <w:jc w:val="center"/>
                  </w:pPr>
                  <w:r>
                    <w:t xml:space="preserve">NA</w:t>
                  </w:r>
                </w:p>
              </w:tc>
            </w:tr>
            <w:tr>
              <w:tc>
                <w:tcPr/>
                <w:p>
                  <w:pPr>
                    <w:pStyle w:val="Compact"/>
                    <w:jc w:val="left"/>
                    <w:jc w:val="center"/>
                  </w:pPr>
                  <w:r>
                    <w:t xml:space="preserve">GenSD</w:t>
                  </w:r>
                </w:p>
              </w:tc>
              <w:tc>
                <w:tcPr/>
                <w:p>
                  <w:pPr>
                    <w:pStyle w:val="Compact"/>
                    <w:jc w:val="left"/>
                    <w:jc w:val="center"/>
                  </w:pPr>
                  <w:r>
                    <w:t xml:space="preserve">Dim.1</w:t>
                  </w:r>
                </w:p>
              </w:tc>
              <w:tc>
                <w:tcPr/>
                <w:p>
                  <w:pPr>
                    <w:pStyle w:val="Compact"/>
                    <w:jc w:val="right"/>
                    <w:jc w:val="center"/>
                  </w:pPr>
                  <w:r>
                    <w:t xml:space="preserve">-0.39</w:t>
                  </w:r>
                </w:p>
              </w:tc>
              <w:tc>
                <w:tcPr/>
                <w:p>
                  <w:pPr>
                    <w:pStyle w:val="Compact"/>
                    <w:jc w:val="right"/>
                    <w:jc w:val="center"/>
                  </w:pPr>
                  <w:r>
                    <w:t xml:space="preserve">NA</w:t>
                  </w:r>
                </w:p>
              </w:tc>
            </w:tr>
            <w:tr>
              <w:tc>
                <w:tcPr/>
                <w:p>
                  <w:pPr>
                    <w:pStyle w:val="Compact"/>
                    <w:jc w:val="left"/>
                    <w:jc w:val="center"/>
                  </w:pPr>
                  <w:r>
                    <w:t xml:space="preserve">GenSD</w:t>
                  </w:r>
                </w:p>
              </w:tc>
              <w:tc>
                <w:tcPr/>
                <w:p>
                  <w:pPr>
                    <w:pStyle w:val="Compact"/>
                    <w:jc w:val="left"/>
                    <w:jc w:val="center"/>
                  </w:pPr>
                  <w:r>
                    <w:t xml:space="preserve">Dim.2</w:t>
                  </w:r>
                </w:p>
              </w:tc>
              <w:tc>
                <w:tcPr/>
                <w:p>
                  <w:pPr>
                    <w:pStyle w:val="Compact"/>
                    <w:jc w:val="right"/>
                    <w:jc w:val="center"/>
                  </w:pPr>
                  <w:r>
                    <w:t xml:space="preserve">0.67</w:t>
                  </w:r>
                </w:p>
              </w:tc>
              <w:tc>
                <w:tcPr/>
                <w:p>
                  <w:pPr>
                    <w:pStyle w:val="Compact"/>
                    <w:jc w:val="right"/>
                    <w:jc w:val="center"/>
                  </w:pPr>
                  <w:r>
                    <w:t xml:space="preserve">NA</w:t>
                  </w:r>
                </w:p>
              </w:tc>
            </w:tr>
            <w:tr>
              <w:tc>
                <w:tcPr/>
                <w:p>
                  <w:pPr>
                    <w:pStyle w:val="Compact"/>
                    <w:jc w:val="left"/>
                    <w:jc w:val="center"/>
                  </w:pPr>
                  <w:r>
                    <w:t xml:space="preserve">GenSD</w:t>
                  </w:r>
                </w:p>
              </w:tc>
              <w:tc>
                <w:tcPr/>
                <w:p>
                  <w:pPr>
                    <w:pStyle w:val="Compact"/>
                    <w:jc w:val="left"/>
                    <w:jc w:val="center"/>
                  </w:pPr>
                  <w:r>
                    <w:t xml:space="preserve">Dim.3</w:t>
                  </w:r>
                </w:p>
              </w:tc>
              <w:tc>
                <w:tcPr/>
                <w:p>
                  <w:pPr>
                    <w:pStyle w:val="Compact"/>
                    <w:jc w:val="right"/>
                    <w:jc w:val="center"/>
                  </w:pPr>
                  <w:r>
                    <w:t xml:space="preserve">0.33</w:t>
                  </w:r>
                </w:p>
              </w:tc>
              <w:tc>
                <w:tcPr/>
                <w:p>
                  <w:pPr>
                    <w:pStyle w:val="Compact"/>
                    <w:jc w:val="right"/>
                    <w:jc w:val="center"/>
                  </w:pPr>
                  <w:r>
                    <w:t xml:space="preserve">NA</w:t>
                  </w:r>
                </w:p>
              </w:tc>
            </w:tr>
            <w:tr>
              <w:tc>
                <w:tcPr/>
                <w:p>
                  <w:pPr>
                    <w:pStyle w:val="Compact"/>
                    <w:jc w:val="left"/>
                    <w:jc w:val="center"/>
                  </w:pPr>
                  <w:r>
                    <w:t xml:space="preserve">GenSD</w:t>
                  </w:r>
                </w:p>
              </w:tc>
              <w:tc>
                <w:tcPr/>
                <w:p>
                  <w:pPr>
                    <w:pStyle w:val="Compact"/>
                    <w:jc w:val="left"/>
                    <w:jc w:val="center"/>
                  </w:pPr>
                  <w:r>
                    <w:t xml:space="preserve">Dim.4</w:t>
                  </w:r>
                </w:p>
              </w:tc>
              <w:tc>
                <w:tcPr/>
                <w:p>
                  <w:pPr>
                    <w:pStyle w:val="Compact"/>
                    <w:jc w:val="right"/>
                    <w:jc w:val="center"/>
                  </w:pPr>
                  <w:r>
                    <w:t xml:space="preserve">0.21</w:t>
                  </w:r>
                </w:p>
              </w:tc>
              <w:tc>
                <w:tcPr/>
                <w:p>
                  <w:pPr>
                    <w:pStyle w:val="Compact"/>
                    <w:jc w:val="right"/>
                    <w:jc w:val="center"/>
                  </w:pPr>
                  <w:r>
                    <w:t xml:space="preserve">NA</w:t>
                  </w:r>
                </w:p>
              </w:tc>
            </w:tr>
            <w:tr>
              <w:tc>
                <w:tcPr/>
                <w:p>
                  <w:pPr>
                    <w:pStyle w:val="Compact"/>
                    <w:jc w:val="left"/>
                    <w:jc w:val="center"/>
                  </w:pPr>
                  <w:r>
                    <w:t xml:space="preserve">GenSD</w:t>
                  </w:r>
                </w:p>
              </w:tc>
              <w:tc>
                <w:tcPr/>
                <w:p>
                  <w:pPr>
                    <w:pStyle w:val="Compact"/>
                    <w:jc w:val="left"/>
                    <w:jc w:val="center"/>
                  </w:pPr>
                  <w:r>
                    <w:t xml:space="preserve">Dim.5</w:t>
                  </w:r>
                </w:p>
              </w:tc>
              <w:tc>
                <w:tcPr/>
                <w:p>
                  <w:pPr>
                    <w:pStyle w:val="Compact"/>
                    <w:jc w:val="right"/>
                    <w:jc w:val="center"/>
                  </w:pPr>
                  <w:r>
                    <w:t xml:space="preserve">-0.32</w:t>
                  </w:r>
                </w:p>
              </w:tc>
              <w:tc>
                <w:tcPr/>
                <w:p>
                  <w:pPr>
                    <w:pStyle w:val="Compact"/>
                    <w:jc w:val="right"/>
                    <w:jc w:val="center"/>
                  </w:pPr>
                  <w:r>
                    <w:t xml:space="preserve">NA</w:t>
                  </w:r>
                </w:p>
              </w:tc>
            </w:tr>
            <w:tr>
              <w:tc>
                <w:tcPr/>
                <w:p>
                  <w:pPr>
                    <w:pStyle w:val="Compact"/>
                    <w:jc w:val="left"/>
                    <w:jc w:val="center"/>
                  </w:pPr>
                  <w:r>
                    <w:t xml:space="preserve">VulSD</w:t>
                  </w:r>
                </w:p>
              </w:tc>
              <w:tc>
                <w:tcPr/>
                <w:p>
                  <w:pPr>
                    <w:pStyle w:val="Compact"/>
                    <w:jc w:val="left"/>
                    <w:jc w:val="center"/>
                  </w:pPr>
                  <w:r>
                    <w:t xml:space="preserve">Dim.1</w:t>
                  </w:r>
                </w:p>
              </w:tc>
              <w:tc>
                <w:tcPr/>
                <w:p>
                  <w:pPr>
                    <w:pStyle w:val="Compact"/>
                    <w:jc w:val="right"/>
                    <w:jc w:val="center"/>
                  </w:pPr>
                  <w:r>
                    <w:t xml:space="preserve">-0.34</w:t>
                  </w:r>
                </w:p>
              </w:tc>
              <w:tc>
                <w:tcPr/>
                <w:p>
                  <w:pPr>
                    <w:pStyle w:val="Compact"/>
                    <w:jc w:val="right"/>
                    <w:jc w:val="center"/>
                  </w:pPr>
                  <w:r>
                    <w:t xml:space="preserve">NA</w:t>
                  </w:r>
                </w:p>
              </w:tc>
            </w:tr>
            <w:tr>
              <w:tc>
                <w:tcPr/>
                <w:p>
                  <w:pPr>
                    <w:pStyle w:val="Compact"/>
                    <w:jc w:val="left"/>
                    <w:jc w:val="center"/>
                  </w:pPr>
                  <w:r>
                    <w:t xml:space="preserve">VulSD</w:t>
                  </w:r>
                </w:p>
              </w:tc>
              <w:tc>
                <w:tcPr/>
                <w:p>
                  <w:pPr>
                    <w:pStyle w:val="Compact"/>
                    <w:jc w:val="left"/>
                    <w:jc w:val="center"/>
                  </w:pPr>
                  <w:r>
                    <w:t xml:space="preserve">Dim.2</w:t>
                  </w:r>
                </w:p>
              </w:tc>
              <w:tc>
                <w:tcPr/>
                <w:p>
                  <w:pPr>
                    <w:pStyle w:val="Compact"/>
                    <w:jc w:val="right"/>
                    <w:jc w:val="center"/>
                  </w:pPr>
                  <w:r>
                    <w:t xml:space="preserve">0.56</w:t>
                  </w:r>
                </w:p>
              </w:tc>
              <w:tc>
                <w:tcPr/>
                <w:p>
                  <w:pPr>
                    <w:pStyle w:val="Compact"/>
                    <w:jc w:val="right"/>
                    <w:jc w:val="center"/>
                  </w:pPr>
                  <w:r>
                    <w:t xml:space="preserve">NA</w:t>
                  </w:r>
                </w:p>
              </w:tc>
            </w:tr>
            <w:tr>
              <w:tc>
                <w:tcPr/>
                <w:p>
                  <w:pPr>
                    <w:pStyle w:val="Compact"/>
                    <w:jc w:val="left"/>
                    <w:jc w:val="center"/>
                  </w:pPr>
                  <w:r>
                    <w:t xml:space="preserve">VulSD</w:t>
                  </w:r>
                </w:p>
              </w:tc>
              <w:tc>
                <w:tcPr/>
                <w:p>
                  <w:pPr>
                    <w:pStyle w:val="Compact"/>
                    <w:jc w:val="left"/>
                    <w:jc w:val="center"/>
                  </w:pPr>
                  <w:r>
                    <w:t xml:space="preserve">Dim.3</w:t>
                  </w:r>
                </w:p>
              </w:tc>
              <w:tc>
                <w:tcPr/>
                <w:p>
                  <w:pPr>
                    <w:pStyle w:val="Compact"/>
                    <w:jc w:val="right"/>
                    <w:jc w:val="center"/>
                  </w:pPr>
                  <w:r>
                    <w:t xml:space="preserve">-0.42</w:t>
                  </w:r>
                </w:p>
              </w:tc>
              <w:tc>
                <w:tcPr/>
                <w:p>
                  <w:pPr>
                    <w:pStyle w:val="Compact"/>
                    <w:jc w:val="right"/>
                    <w:jc w:val="center"/>
                  </w:pPr>
                  <w:r>
                    <w:t xml:space="preserve">NA</w:t>
                  </w:r>
                </w:p>
              </w:tc>
            </w:tr>
            <w:tr>
              <w:tc>
                <w:tcPr/>
                <w:p>
                  <w:pPr>
                    <w:pStyle w:val="Compact"/>
                    <w:jc w:val="left"/>
                    <w:jc w:val="center"/>
                  </w:pPr>
                  <w:r>
                    <w:t xml:space="preserve">VulSD</w:t>
                  </w:r>
                </w:p>
              </w:tc>
              <w:tc>
                <w:tcPr/>
                <w:p>
                  <w:pPr>
                    <w:pStyle w:val="Compact"/>
                    <w:jc w:val="left"/>
                    <w:jc w:val="center"/>
                  </w:pPr>
                  <w:r>
                    <w:t xml:space="preserve">Dim.4</w:t>
                  </w:r>
                </w:p>
              </w:tc>
              <w:tc>
                <w:tcPr/>
                <w:p>
                  <w:pPr>
                    <w:pStyle w:val="Compact"/>
                    <w:jc w:val="right"/>
                    <w:jc w:val="center"/>
                  </w:pPr>
                  <w:r>
                    <w:t xml:space="preserve">-0.46</w:t>
                  </w:r>
                </w:p>
              </w:tc>
              <w:tc>
                <w:tcPr/>
                <w:p>
                  <w:pPr>
                    <w:pStyle w:val="Compact"/>
                    <w:jc w:val="right"/>
                    <w:jc w:val="center"/>
                  </w:pPr>
                  <w:r>
                    <w:t xml:space="preserve">NA</w:t>
                  </w:r>
                </w:p>
              </w:tc>
            </w:tr>
            <w:tr>
              <w:tc>
                <w:tcPr/>
                <w:p>
                  <w:pPr>
                    <w:pStyle w:val="Compact"/>
                    <w:jc w:val="left"/>
                    <w:jc w:val="center"/>
                  </w:pPr>
                  <w:r>
                    <w:t xml:space="preserve">VulSD</w:t>
                  </w:r>
                </w:p>
              </w:tc>
              <w:tc>
                <w:tcPr/>
                <w:p>
                  <w:pPr>
                    <w:pStyle w:val="Compact"/>
                    <w:jc w:val="left"/>
                    <w:jc w:val="center"/>
                  </w:pPr>
                  <w:r>
                    <w:t xml:space="preserve">Dim.5</w:t>
                  </w:r>
                </w:p>
              </w:tc>
              <w:tc>
                <w:tcPr/>
                <w:p>
                  <w:pPr>
                    <w:pStyle w:val="Compact"/>
                    <w:jc w:val="right"/>
                    <w:jc w:val="center"/>
                  </w:pPr>
                  <w:r>
                    <w:t xml:space="preserve">0.17</w:t>
                  </w:r>
                </w:p>
              </w:tc>
              <w:tc>
                <w:tcPr/>
                <w:p>
                  <w:pPr>
                    <w:pStyle w:val="Compact"/>
                    <w:jc w:val="right"/>
                    <w:jc w:val="center"/>
                  </w:pPr>
                  <w:r>
                    <w:t xml:space="preserve">NA</w:t>
                  </w:r>
                </w:p>
              </w:tc>
            </w:tr>
            <w:tr>
              <w:tc>
                <w:tcPr/>
                <w:p>
                  <w:pPr>
                    <w:pStyle w:val="Compact"/>
                    <w:jc w:val="left"/>
                    <w:jc w:val="center"/>
                  </w:pPr>
                  <w:r>
                    <w:t xml:space="preserve">TL</w:t>
                  </w:r>
                </w:p>
              </w:tc>
              <w:tc>
                <w:tcPr/>
                <w:p>
                  <w:pPr>
                    <w:pStyle w:val="Compact"/>
                    <w:jc w:val="left"/>
                    <w:jc w:val="center"/>
                  </w:pPr>
                  <w:r>
                    <w:t xml:space="preserve">Dim.1</w:t>
                  </w:r>
                </w:p>
              </w:tc>
              <w:tc>
                <w:tcPr/>
                <w:p>
                  <w:pPr>
                    <w:pStyle w:val="Compact"/>
                    <w:jc w:val="right"/>
                    <w:jc w:val="center"/>
                  </w:pPr>
                  <w:r>
                    <w:t xml:space="preserve">0.57</w:t>
                  </w:r>
                </w:p>
              </w:tc>
              <w:tc>
                <w:tcPr/>
                <w:p>
                  <w:pPr>
                    <w:pStyle w:val="Compact"/>
                    <w:jc w:val="right"/>
                    <w:jc w:val="center"/>
                  </w:pPr>
                  <w:r>
                    <w:t xml:space="preserve">NA</w:t>
                  </w:r>
                </w:p>
              </w:tc>
            </w:tr>
            <w:tr>
              <w:tc>
                <w:tcPr/>
                <w:p>
                  <w:pPr>
                    <w:pStyle w:val="Compact"/>
                    <w:jc w:val="left"/>
                    <w:jc w:val="center"/>
                  </w:pPr>
                  <w:r>
                    <w:t xml:space="preserve">TL</w:t>
                  </w:r>
                </w:p>
              </w:tc>
              <w:tc>
                <w:tcPr/>
                <w:p>
                  <w:pPr>
                    <w:pStyle w:val="Compact"/>
                    <w:jc w:val="left"/>
                    <w:jc w:val="center"/>
                  </w:pPr>
                  <w:r>
                    <w:t xml:space="preserve">Dim.2</w:t>
                  </w:r>
                </w:p>
              </w:tc>
              <w:tc>
                <w:tcPr/>
                <w:p>
                  <w:pPr>
                    <w:pStyle w:val="Compact"/>
                    <w:jc w:val="right"/>
                    <w:jc w:val="center"/>
                  </w:pPr>
                  <w:r>
                    <w:t xml:space="preserve">-0.40</w:t>
                  </w:r>
                </w:p>
              </w:tc>
              <w:tc>
                <w:tcPr/>
                <w:p>
                  <w:pPr>
                    <w:pStyle w:val="Compact"/>
                    <w:jc w:val="right"/>
                    <w:jc w:val="center"/>
                  </w:pPr>
                  <w:r>
                    <w:t xml:space="preserve">NA</w:t>
                  </w:r>
                </w:p>
              </w:tc>
            </w:tr>
            <w:tr>
              <w:tc>
                <w:tcPr/>
                <w:p>
                  <w:pPr>
                    <w:pStyle w:val="Compact"/>
                    <w:jc w:val="left"/>
                    <w:jc w:val="center"/>
                  </w:pPr>
                  <w:r>
                    <w:t xml:space="preserve">TL</w:t>
                  </w:r>
                </w:p>
              </w:tc>
              <w:tc>
                <w:tcPr/>
                <w:p>
                  <w:pPr>
                    <w:pStyle w:val="Compact"/>
                    <w:jc w:val="left"/>
                    <w:jc w:val="center"/>
                  </w:pPr>
                  <w:r>
                    <w:t xml:space="preserve">Dim.3</w:t>
                  </w:r>
                </w:p>
              </w:tc>
              <w:tc>
                <w:tcPr/>
                <w:p>
                  <w:pPr>
                    <w:pStyle w:val="Compact"/>
                    <w:jc w:val="right"/>
                    <w:jc w:val="center"/>
                  </w:pPr>
                  <w:r>
                    <w:t xml:space="preserve">-0.66</w:t>
                  </w:r>
                </w:p>
              </w:tc>
              <w:tc>
                <w:tcPr/>
                <w:p>
                  <w:pPr>
                    <w:pStyle w:val="Compact"/>
                    <w:jc w:val="right"/>
                    <w:jc w:val="center"/>
                  </w:pPr>
                  <w:r>
                    <w:t xml:space="preserve">NA</w:t>
                  </w:r>
                </w:p>
              </w:tc>
            </w:tr>
            <w:tr>
              <w:tc>
                <w:tcPr/>
                <w:p>
                  <w:pPr>
                    <w:pStyle w:val="Compact"/>
                    <w:jc w:val="left"/>
                    <w:jc w:val="center"/>
                  </w:pPr>
                  <w:r>
                    <w:t xml:space="preserve">TL</w:t>
                  </w:r>
                </w:p>
              </w:tc>
              <w:tc>
                <w:tcPr/>
                <w:p>
                  <w:pPr>
                    <w:pStyle w:val="Compact"/>
                    <w:jc w:val="left"/>
                    <w:jc w:val="center"/>
                  </w:pPr>
                  <w:r>
                    <w:t xml:space="preserve">Dim.4</w:t>
                  </w:r>
                </w:p>
              </w:tc>
              <w:tc>
                <w:tcPr/>
                <w:p>
                  <w:pPr>
                    <w:pStyle w:val="Compact"/>
                    <w:jc w:val="right"/>
                    <w:jc w:val="center"/>
                  </w:pPr>
                  <w:r>
                    <w:t xml:space="preserve">-0.05</w:t>
                  </w:r>
                </w:p>
              </w:tc>
              <w:tc>
                <w:tcPr/>
                <w:p>
                  <w:pPr>
                    <w:pStyle w:val="Compact"/>
                    <w:jc w:val="right"/>
                    <w:jc w:val="center"/>
                  </w:pPr>
                  <w:r>
                    <w:t xml:space="preserve">NA</w:t>
                  </w:r>
                </w:p>
              </w:tc>
            </w:tr>
            <w:tr>
              <w:tc>
                <w:tcPr/>
                <w:p>
                  <w:pPr>
                    <w:pStyle w:val="Compact"/>
                    <w:jc w:val="left"/>
                    <w:jc w:val="center"/>
                  </w:pPr>
                  <w:r>
                    <w:t xml:space="preserve">TL</w:t>
                  </w:r>
                </w:p>
              </w:tc>
              <w:tc>
                <w:tcPr/>
                <w:p>
                  <w:pPr>
                    <w:pStyle w:val="Compact"/>
                    <w:jc w:val="left"/>
                    <w:jc w:val="center"/>
                  </w:pPr>
                  <w:r>
                    <w:t xml:space="preserve">Dim.5</w:t>
                  </w:r>
                </w:p>
              </w:tc>
              <w:tc>
                <w:tcPr/>
                <w:p>
                  <w:pPr>
                    <w:pStyle w:val="Compact"/>
                    <w:jc w:val="right"/>
                    <w:jc w:val="center"/>
                  </w:pPr>
                  <w:r>
                    <w:t xml:space="preserve">-0.08</w:t>
                  </w:r>
                </w:p>
              </w:tc>
              <w:tc>
                <w:tcPr/>
                <w:p>
                  <w:pPr>
                    <w:pStyle w:val="Compact"/>
                    <w:jc w:val="right"/>
                    <w:jc w:val="center"/>
                  </w:pPr>
                  <w:r>
                    <w:t xml:space="preserve">NA</w:t>
                  </w:r>
                </w:p>
              </w:tc>
            </w:tr>
            <w:tr>
              <w:tc>
                <w:tcPr/>
                <w:p>
                  <w:pPr>
                    <w:pStyle w:val="Compact"/>
                    <w:jc w:val="left"/>
                    <w:jc w:val="center"/>
                  </w:pPr>
                  <w:r>
                    <w:t xml:space="preserve">ChLen</w:t>
                  </w:r>
                </w:p>
              </w:tc>
              <w:tc>
                <w:tcPr/>
                <w:p>
                  <w:pPr>
                    <w:pStyle w:val="Compact"/>
                    <w:jc w:val="left"/>
                    <w:jc w:val="center"/>
                  </w:pPr>
                  <w:r>
                    <w:t xml:space="preserve">Dim.1</w:t>
                  </w:r>
                </w:p>
              </w:tc>
              <w:tc>
                <w:tcPr/>
                <w:p>
                  <w:pPr>
                    <w:pStyle w:val="Compact"/>
                    <w:jc w:val="right"/>
                    <w:jc w:val="center"/>
                  </w:pPr>
                  <w:r>
                    <w:t xml:space="preserve">0.54</w:t>
                  </w:r>
                </w:p>
              </w:tc>
              <w:tc>
                <w:tcPr/>
                <w:p>
                  <w:pPr>
                    <w:pStyle w:val="Compact"/>
                    <w:jc w:val="right"/>
                    <w:jc w:val="center"/>
                  </w:pPr>
                  <w:r>
                    <w:t xml:space="preserve">NA</w:t>
                  </w:r>
                </w:p>
              </w:tc>
            </w:tr>
            <w:tr>
              <w:tc>
                <w:tcPr/>
                <w:p>
                  <w:pPr>
                    <w:pStyle w:val="Compact"/>
                    <w:jc w:val="left"/>
                    <w:jc w:val="center"/>
                  </w:pPr>
                  <w:r>
                    <w:t xml:space="preserve">ChLen</w:t>
                  </w:r>
                </w:p>
              </w:tc>
              <w:tc>
                <w:tcPr/>
                <w:p>
                  <w:pPr>
                    <w:pStyle w:val="Compact"/>
                    <w:jc w:val="left"/>
                    <w:jc w:val="center"/>
                  </w:pPr>
                  <w:r>
                    <w:t xml:space="preserve">Dim.2</w:t>
                  </w:r>
                </w:p>
              </w:tc>
              <w:tc>
                <w:tcPr/>
                <w:p>
                  <w:pPr>
                    <w:pStyle w:val="Compact"/>
                    <w:jc w:val="right"/>
                    <w:jc w:val="center"/>
                  </w:pPr>
                  <w:r>
                    <w:t xml:space="preserve">-0.54</w:t>
                  </w:r>
                </w:p>
              </w:tc>
              <w:tc>
                <w:tcPr/>
                <w:p>
                  <w:pPr>
                    <w:pStyle w:val="Compact"/>
                    <w:jc w:val="right"/>
                    <w:jc w:val="center"/>
                  </w:pPr>
                  <w:r>
                    <w:t xml:space="preserve">NA</w:t>
                  </w:r>
                </w:p>
              </w:tc>
            </w:tr>
            <w:tr>
              <w:tc>
                <w:tcPr/>
                <w:p>
                  <w:pPr>
                    <w:pStyle w:val="Compact"/>
                    <w:jc w:val="left"/>
                    <w:jc w:val="center"/>
                  </w:pPr>
                  <w:r>
                    <w:t xml:space="preserve">ChLen</w:t>
                  </w:r>
                </w:p>
              </w:tc>
              <w:tc>
                <w:tcPr/>
                <w:p>
                  <w:pPr>
                    <w:pStyle w:val="Compact"/>
                    <w:jc w:val="left"/>
                    <w:jc w:val="center"/>
                  </w:pPr>
                  <w:r>
                    <w:t xml:space="preserve">Dim.3</w:t>
                  </w:r>
                </w:p>
              </w:tc>
              <w:tc>
                <w:tcPr/>
                <w:p>
                  <w:pPr>
                    <w:pStyle w:val="Compact"/>
                    <w:jc w:val="right"/>
                    <w:jc w:val="center"/>
                  </w:pPr>
                  <w:r>
                    <w:t xml:space="preserve">-0.49</w:t>
                  </w:r>
                </w:p>
              </w:tc>
              <w:tc>
                <w:tcPr/>
                <w:p>
                  <w:pPr>
                    <w:pStyle w:val="Compact"/>
                    <w:jc w:val="right"/>
                    <w:jc w:val="center"/>
                  </w:pPr>
                  <w:r>
                    <w:t xml:space="preserve">NA</w:t>
                  </w:r>
                </w:p>
              </w:tc>
            </w:tr>
            <w:tr>
              <w:tc>
                <w:tcPr/>
                <w:p>
                  <w:pPr>
                    <w:pStyle w:val="Compact"/>
                    <w:jc w:val="left"/>
                    <w:jc w:val="center"/>
                  </w:pPr>
                  <w:r>
                    <w:t xml:space="preserve">ChLen</w:t>
                  </w:r>
                </w:p>
              </w:tc>
              <w:tc>
                <w:tcPr/>
                <w:p>
                  <w:pPr>
                    <w:pStyle w:val="Compact"/>
                    <w:jc w:val="left"/>
                    <w:jc w:val="center"/>
                  </w:pPr>
                  <w:r>
                    <w:t xml:space="preserve">Dim.4</w:t>
                  </w:r>
                </w:p>
              </w:tc>
              <w:tc>
                <w:tcPr/>
                <w:p>
                  <w:pPr>
                    <w:pStyle w:val="Compact"/>
                    <w:jc w:val="right"/>
                    <w:jc w:val="center"/>
                  </w:pPr>
                  <w:r>
                    <w:t xml:space="preserve">0.12</w:t>
                  </w:r>
                </w:p>
              </w:tc>
              <w:tc>
                <w:tcPr/>
                <w:p>
                  <w:pPr>
                    <w:pStyle w:val="Compact"/>
                    <w:jc w:val="right"/>
                    <w:jc w:val="center"/>
                  </w:pPr>
                  <w:r>
                    <w:t xml:space="preserve">NA</w:t>
                  </w:r>
                </w:p>
              </w:tc>
            </w:tr>
            <w:tr>
              <w:tc>
                <w:tcPr/>
                <w:p>
                  <w:pPr>
                    <w:pStyle w:val="Compact"/>
                    <w:jc w:val="left"/>
                    <w:jc w:val="center"/>
                  </w:pPr>
                  <w:r>
                    <w:t xml:space="preserve">ChLen</w:t>
                  </w:r>
                </w:p>
              </w:tc>
              <w:tc>
                <w:tcPr/>
                <w:p>
                  <w:pPr>
                    <w:pStyle w:val="Compact"/>
                    <w:jc w:val="left"/>
                    <w:jc w:val="center"/>
                  </w:pPr>
                  <w:r>
                    <w:t xml:space="preserve">Dim.5</w:t>
                  </w:r>
                </w:p>
              </w:tc>
              <w:tc>
                <w:tcPr/>
                <w:p>
                  <w:pPr>
                    <w:pStyle w:val="Compact"/>
                    <w:jc w:val="right"/>
                    <w:jc w:val="center"/>
                  </w:pPr>
                  <w:r>
                    <w:t xml:space="preserve">-0.16</w:t>
                  </w:r>
                </w:p>
              </w:tc>
              <w:tc>
                <w:tcPr/>
                <w:p>
                  <w:pPr>
                    <w:pStyle w:val="Compact"/>
                    <w:jc w:val="right"/>
                    <w:jc w:val="center"/>
                  </w:pPr>
                  <w:r>
                    <w:t xml:space="preserve">NA</w:t>
                  </w:r>
                </w:p>
              </w:tc>
            </w:tr>
            <w:tr>
              <w:tc>
                <w:tcPr/>
                <w:p>
                  <w:pPr>
                    <w:pStyle w:val="Compact"/>
                    <w:jc w:val="left"/>
                    <w:jc w:val="center"/>
                  </w:pPr>
                  <w:r>
                    <w:t xml:space="preserve">ChSD</w:t>
                  </w:r>
                </w:p>
              </w:tc>
              <w:tc>
                <w:tcPr/>
                <w:p>
                  <w:pPr>
                    <w:pStyle w:val="Compact"/>
                    <w:jc w:val="left"/>
                    <w:jc w:val="center"/>
                  </w:pPr>
                  <w:r>
                    <w:t xml:space="preserve">Dim.1</w:t>
                  </w:r>
                </w:p>
              </w:tc>
              <w:tc>
                <w:tcPr/>
                <w:p>
                  <w:pPr>
                    <w:pStyle w:val="Compact"/>
                    <w:jc w:val="right"/>
                    <w:jc w:val="center"/>
                  </w:pPr>
                  <w:r>
                    <w:t xml:space="preserve">0.37</w:t>
                  </w:r>
                </w:p>
              </w:tc>
              <w:tc>
                <w:tcPr/>
                <w:p>
                  <w:pPr>
                    <w:pStyle w:val="Compact"/>
                    <w:jc w:val="right"/>
                    <w:jc w:val="center"/>
                  </w:pPr>
                  <w:r>
                    <w:t xml:space="preserve">NA</w:t>
                  </w:r>
                </w:p>
              </w:tc>
            </w:tr>
            <w:tr>
              <w:tc>
                <w:tcPr/>
                <w:p>
                  <w:pPr>
                    <w:pStyle w:val="Compact"/>
                    <w:jc w:val="left"/>
                    <w:jc w:val="center"/>
                  </w:pPr>
                  <w:r>
                    <w:t xml:space="preserve">ChSD</w:t>
                  </w:r>
                </w:p>
              </w:tc>
              <w:tc>
                <w:tcPr/>
                <w:p>
                  <w:pPr>
                    <w:pStyle w:val="Compact"/>
                    <w:jc w:val="left"/>
                    <w:jc w:val="center"/>
                  </w:pPr>
                  <w:r>
                    <w:t xml:space="preserve">Dim.2</w:t>
                  </w:r>
                </w:p>
              </w:tc>
              <w:tc>
                <w:tcPr/>
                <w:p>
                  <w:pPr>
                    <w:pStyle w:val="Compact"/>
                    <w:jc w:val="right"/>
                    <w:jc w:val="center"/>
                  </w:pPr>
                  <w:r>
                    <w:t xml:space="preserve">0.11</w:t>
                  </w:r>
                </w:p>
              </w:tc>
              <w:tc>
                <w:tcPr/>
                <w:p>
                  <w:pPr>
                    <w:pStyle w:val="Compact"/>
                    <w:jc w:val="right"/>
                    <w:jc w:val="center"/>
                  </w:pPr>
                  <w:r>
                    <w:t xml:space="preserve">NA</w:t>
                  </w:r>
                </w:p>
              </w:tc>
            </w:tr>
            <w:tr>
              <w:tc>
                <w:tcPr/>
                <w:p>
                  <w:pPr>
                    <w:pStyle w:val="Compact"/>
                    <w:jc w:val="left"/>
                    <w:jc w:val="center"/>
                  </w:pPr>
                  <w:r>
                    <w:t xml:space="preserve">ChSD</w:t>
                  </w:r>
                </w:p>
              </w:tc>
              <w:tc>
                <w:tcPr/>
                <w:p>
                  <w:pPr>
                    <w:pStyle w:val="Compact"/>
                    <w:jc w:val="left"/>
                    <w:jc w:val="center"/>
                  </w:pPr>
                  <w:r>
                    <w:t xml:space="preserve">Dim.3</w:t>
                  </w:r>
                </w:p>
              </w:tc>
              <w:tc>
                <w:tcPr/>
                <w:p>
                  <w:pPr>
                    <w:pStyle w:val="Compact"/>
                    <w:jc w:val="right"/>
                    <w:jc w:val="center"/>
                  </w:pPr>
                  <w:r>
                    <w:t xml:space="preserve">-0.45</w:t>
                  </w:r>
                </w:p>
              </w:tc>
              <w:tc>
                <w:tcPr/>
                <w:p>
                  <w:pPr>
                    <w:pStyle w:val="Compact"/>
                    <w:jc w:val="right"/>
                    <w:jc w:val="center"/>
                  </w:pPr>
                  <w:r>
                    <w:t xml:space="preserve">NA</w:t>
                  </w:r>
                </w:p>
              </w:tc>
            </w:tr>
            <w:tr>
              <w:tc>
                <w:tcPr/>
                <w:p>
                  <w:pPr>
                    <w:pStyle w:val="Compact"/>
                    <w:jc w:val="left"/>
                    <w:jc w:val="center"/>
                  </w:pPr>
                  <w:r>
                    <w:t xml:space="preserve">ChSD</w:t>
                  </w:r>
                </w:p>
              </w:tc>
              <w:tc>
                <w:tcPr/>
                <w:p>
                  <w:pPr>
                    <w:pStyle w:val="Compact"/>
                    <w:jc w:val="left"/>
                    <w:jc w:val="center"/>
                  </w:pPr>
                  <w:r>
                    <w:t xml:space="preserve">Dim.4</w:t>
                  </w:r>
                </w:p>
              </w:tc>
              <w:tc>
                <w:tcPr/>
                <w:p>
                  <w:pPr>
                    <w:pStyle w:val="Compact"/>
                    <w:jc w:val="right"/>
                    <w:jc w:val="center"/>
                  </w:pPr>
                  <w:r>
                    <w:t xml:space="preserve">0.40</w:t>
                  </w:r>
                </w:p>
              </w:tc>
              <w:tc>
                <w:tcPr/>
                <w:p>
                  <w:pPr>
                    <w:pStyle w:val="Compact"/>
                    <w:jc w:val="right"/>
                    <w:jc w:val="center"/>
                  </w:pPr>
                  <w:r>
                    <w:t xml:space="preserve">NA</w:t>
                  </w:r>
                </w:p>
              </w:tc>
            </w:tr>
            <w:tr>
              <w:tc>
                <w:tcPr/>
                <w:p>
                  <w:pPr>
                    <w:pStyle w:val="Compact"/>
                    <w:jc w:val="left"/>
                    <w:jc w:val="center"/>
                  </w:pPr>
                  <w:r>
                    <w:t xml:space="preserve">ChSD</w:t>
                  </w:r>
                </w:p>
              </w:tc>
              <w:tc>
                <w:tcPr/>
                <w:p>
                  <w:pPr>
                    <w:pStyle w:val="Compact"/>
                    <w:jc w:val="left"/>
                    <w:jc w:val="center"/>
                  </w:pPr>
                  <w:r>
                    <w:t xml:space="preserve">Dim.5</w:t>
                  </w:r>
                </w:p>
              </w:tc>
              <w:tc>
                <w:tcPr/>
                <w:p>
                  <w:pPr>
                    <w:pStyle w:val="Compact"/>
                    <w:jc w:val="right"/>
                    <w:jc w:val="center"/>
                  </w:pPr>
                  <w:r>
                    <w:t xml:space="preserve">-0.10</w:t>
                  </w:r>
                </w:p>
              </w:tc>
              <w:tc>
                <w:tcPr/>
                <w:p>
                  <w:pPr>
                    <w:pStyle w:val="Compact"/>
                    <w:jc w:val="right"/>
                    <w:jc w:val="center"/>
                  </w:pPr>
                  <w:r>
                    <w:t xml:space="preserve">NA</w:t>
                  </w:r>
                </w:p>
              </w:tc>
            </w:tr>
            <w:tr>
              <w:tc>
                <w:tcPr/>
                <w:p>
                  <w:pPr>
                    <w:pStyle w:val="Compact"/>
                    <w:jc w:val="left"/>
                    <w:jc w:val="center"/>
                  </w:pPr>
                  <w:r>
                    <w:t xml:space="preserve">ChNum</w:t>
                  </w:r>
                </w:p>
              </w:tc>
              <w:tc>
                <w:tcPr/>
                <w:p>
                  <w:pPr>
                    <w:pStyle w:val="Compact"/>
                    <w:jc w:val="left"/>
                    <w:jc w:val="center"/>
                  </w:pPr>
                  <w:r>
                    <w:t xml:space="preserve">Dim.1</w:t>
                  </w:r>
                </w:p>
              </w:tc>
              <w:tc>
                <w:tcPr/>
                <w:p>
                  <w:pPr>
                    <w:pStyle w:val="Compact"/>
                    <w:jc w:val="right"/>
                    <w:jc w:val="center"/>
                  </w:pPr>
                  <w:r>
                    <w:t xml:space="preserve">-0.11</w:t>
                  </w:r>
                </w:p>
              </w:tc>
              <w:tc>
                <w:tcPr/>
                <w:p>
                  <w:pPr>
                    <w:pStyle w:val="Compact"/>
                    <w:jc w:val="right"/>
                    <w:jc w:val="center"/>
                  </w:pPr>
                  <w:r>
                    <w:t xml:space="preserve">NA</w:t>
                  </w:r>
                </w:p>
              </w:tc>
            </w:tr>
            <w:tr>
              <w:tc>
                <w:tcPr/>
                <w:p>
                  <w:pPr>
                    <w:pStyle w:val="Compact"/>
                    <w:jc w:val="left"/>
                    <w:jc w:val="center"/>
                  </w:pPr>
                  <w:r>
                    <w:t xml:space="preserve">ChNum</w:t>
                  </w:r>
                </w:p>
              </w:tc>
              <w:tc>
                <w:tcPr/>
                <w:p>
                  <w:pPr>
                    <w:pStyle w:val="Compact"/>
                    <w:jc w:val="left"/>
                    <w:jc w:val="center"/>
                  </w:pPr>
                  <w:r>
                    <w:t xml:space="preserve">Dim.2</w:t>
                  </w:r>
                </w:p>
              </w:tc>
              <w:tc>
                <w:tcPr/>
                <w:p>
                  <w:pPr>
                    <w:pStyle w:val="Compact"/>
                    <w:jc w:val="right"/>
                    <w:jc w:val="center"/>
                  </w:pPr>
                  <w:r>
                    <w:t xml:space="preserve">0.76</w:t>
                  </w:r>
                </w:p>
              </w:tc>
              <w:tc>
                <w:tcPr/>
                <w:p>
                  <w:pPr>
                    <w:pStyle w:val="Compact"/>
                    <w:jc w:val="right"/>
                    <w:jc w:val="center"/>
                  </w:pPr>
                  <w:r>
                    <w:t xml:space="preserve">NA</w:t>
                  </w:r>
                </w:p>
              </w:tc>
            </w:tr>
            <w:tr>
              <w:tc>
                <w:tcPr/>
                <w:p>
                  <w:pPr>
                    <w:pStyle w:val="Compact"/>
                    <w:jc w:val="left"/>
                    <w:jc w:val="center"/>
                  </w:pPr>
                  <w:r>
                    <w:t xml:space="preserve">ChNum</w:t>
                  </w:r>
                </w:p>
              </w:tc>
              <w:tc>
                <w:tcPr/>
                <w:p>
                  <w:pPr>
                    <w:pStyle w:val="Compact"/>
                    <w:jc w:val="left"/>
                    <w:jc w:val="center"/>
                  </w:pPr>
                  <w:r>
                    <w:t xml:space="preserve">Dim.3</w:t>
                  </w:r>
                </w:p>
              </w:tc>
              <w:tc>
                <w:tcPr/>
                <w:p>
                  <w:pPr>
                    <w:pStyle w:val="Compact"/>
                    <w:jc w:val="right"/>
                    <w:jc w:val="center"/>
                  </w:pPr>
                  <w:r>
                    <w:t xml:space="preserve">-0.47</w:t>
                  </w:r>
                </w:p>
              </w:tc>
              <w:tc>
                <w:tcPr/>
                <w:p>
                  <w:pPr>
                    <w:pStyle w:val="Compact"/>
                    <w:jc w:val="right"/>
                    <w:jc w:val="center"/>
                  </w:pPr>
                  <w:r>
                    <w:t xml:space="preserve">NA</w:t>
                  </w:r>
                </w:p>
              </w:tc>
            </w:tr>
            <w:tr>
              <w:tc>
                <w:tcPr/>
                <w:p>
                  <w:pPr>
                    <w:pStyle w:val="Compact"/>
                    <w:jc w:val="left"/>
                    <w:jc w:val="center"/>
                  </w:pPr>
                  <w:r>
                    <w:t xml:space="preserve">ChNum</w:t>
                  </w:r>
                </w:p>
              </w:tc>
              <w:tc>
                <w:tcPr/>
                <w:p>
                  <w:pPr>
                    <w:pStyle w:val="Compact"/>
                    <w:jc w:val="left"/>
                    <w:jc w:val="center"/>
                  </w:pPr>
                  <w:r>
                    <w:t xml:space="preserve">Dim.4</w:t>
                  </w:r>
                </w:p>
              </w:tc>
              <w:tc>
                <w:tcPr/>
                <w:p>
                  <w:pPr>
                    <w:pStyle w:val="Compact"/>
                    <w:jc w:val="right"/>
                    <w:jc w:val="center"/>
                  </w:pPr>
                  <w:r>
                    <w:t xml:space="preserve">-0.24</w:t>
                  </w:r>
                </w:p>
              </w:tc>
              <w:tc>
                <w:tcPr/>
                <w:p>
                  <w:pPr>
                    <w:pStyle w:val="Compact"/>
                    <w:jc w:val="right"/>
                    <w:jc w:val="center"/>
                  </w:pPr>
                  <w:r>
                    <w:t xml:space="preserve">NA</w:t>
                  </w:r>
                </w:p>
              </w:tc>
            </w:tr>
            <w:tr>
              <w:tc>
                <w:tcPr/>
                <w:p>
                  <w:pPr>
                    <w:pStyle w:val="Compact"/>
                    <w:jc w:val="left"/>
                    <w:jc w:val="center"/>
                  </w:pPr>
                  <w:r>
                    <w:t xml:space="preserve">ChNum</w:t>
                  </w:r>
                </w:p>
              </w:tc>
              <w:tc>
                <w:tcPr/>
                <w:p>
                  <w:pPr>
                    <w:pStyle w:val="Compact"/>
                    <w:jc w:val="left"/>
                    <w:jc w:val="center"/>
                  </w:pPr>
                  <w:r>
                    <w:t xml:space="preserve">Dim.5</w:t>
                  </w:r>
                </w:p>
              </w:tc>
              <w:tc>
                <w:tcPr/>
                <w:p>
                  <w:pPr>
                    <w:pStyle w:val="Compact"/>
                    <w:jc w:val="right"/>
                    <w:jc w:val="center"/>
                  </w:pPr>
                  <w:r>
                    <w:t xml:space="preserve">-0.15</w:t>
                  </w:r>
                </w:p>
              </w:tc>
              <w:tc>
                <w:tcPr/>
                <w:p>
                  <w:pPr>
                    <w:pStyle w:val="Compact"/>
                    <w:jc w:val="right"/>
                    <w:jc w:val="center"/>
                  </w:pPr>
                  <w:r>
                    <w:t xml:space="preserve">NA</w:t>
                  </w:r>
                </w:p>
              </w:tc>
            </w:tr>
            <w:tr>
              <w:tc>
                <w:tcPr/>
                <w:p>
                  <w:pPr>
                    <w:pStyle w:val="Compact"/>
                    <w:jc w:val="left"/>
                    <w:jc w:val="center"/>
                  </w:pPr>
                  <w:r>
                    <w:t xml:space="preserve">path</w:t>
                  </w:r>
                </w:p>
              </w:tc>
              <w:tc>
                <w:tcPr/>
                <w:p>
                  <w:pPr>
                    <w:pStyle w:val="Compact"/>
                    <w:jc w:val="left"/>
                    <w:jc w:val="center"/>
                  </w:pPr>
                  <w:r>
                    <w:t xml:space="preserve">Dim.1</w:t>
                  </w:r>
                </w:p>
              </w:tc>
              <w:tc>
                <w:tcPr/>
                <w:p>
                  <w:pPr>
                    <w:pStyle w:val="Compact"/>
                    <w:jc w:val="right"/>
                    <w:jc w:val="center"/>
                  </w:pPr>
                  <w:r>
                    <w:t xml:space="preserve">0.31</w:t>
                  </w:r>
                </w:p>
              </w:tc>
              <w:tc>
                <w:tcPr/>
                <w:p>
                  <w:pPr>
                    <w:pStyle w:val="Compact"/>
                    <w:jc w:val="right"/>
                    <w:jc w:val="center"/>
                  </w:pPr>
                  <w:r>
                    <w:t xml:space="preserve">NA</w:t>
                  </w:r>
                </w:p>
              </w:tc>
            </w:tr>
            <w:tr>
              <w:tc>
                <w:tcPr/>
                <w:p>
                  <w:pPr>
                    <w:pStyle w:val="Compact"/>
                    <w:jc w:val="left"/>
                    <w:jc w:val="center"/>
                  </w:pPr>
                  <w:r>
                    <w:t xml:space="preserve">path</w:t>
                  </w:r>
                </w:p>
              </w:tc>
              <w:tc>
                <w:tcPr/>
                <w:p>
                  <w:pPr>
                    <w:pStyle w:val="Compact"/>
                    <w:jc w:val="left"/>
                    <w:jc w:val="center"/>
                  </w:pPr>
                  <w:r>
                    <w:t xml:space="preserve">Dim.2</w:t>
                  </w:r>
                </w:p>
              </w:tc>
              <w:tc>
                <w:tcPr/>
                <w:p>
                  <w:pPr>
                    <w:pStyle w:val="Compact"/>
                    <w:jc w:val="right"/>
                    <w:jc w:val="center"/>
                  </w:pPr>
                  <w:r>
                    <w:t xml:space="preserve">0.34</w:t>
                  </w:r>
                </w:p>
              </w:tc>
              <w:tc>
                <w:tcPr/>
                <w:p>
                  <w:pPr>
                    <w:pStyle w:val="Compact"/>
                    <w:jc w:val="right"/>
                    <w:jc w:val="center"/>
                  </w:pPr>
                  <w:r>
                    <w:t xml:space="preserve">NA</w:t>
                  </w:r>
                </w:p>
              </w:tc>
            </w:tr>
            <w:tr>
              <w:tc>
                <w:tcPr/>
                <w:p>
                  <w:pPr>
                    <w:pStyle w:val="Compact"/>
                    <w:jc w:val="left"/>
                    <w:jc w:val="center"/>
                  </w:pPr>
                  <w:r>
                    <w:t xml:space="preserve">path</w:t>
                  </w:r>
                </w:p>
              </w:tc>
              <w:tc>
                <w:tcPr/>
                <w:p>
                  <w:pPr>
                    <w:pStyle w:val="Compact"/>
                    <w:jc w:val="left"/>
                    <w:jc w:val="center"/>
                  </w:pPr>
                  <w:r>
                    <w:t xml:space="preserve">Dim.3</w:t>
                  </w:r>
                </w:p>
              </w:tc>
              <w:tc>
                <w:tcPr/>
                <w:p>
                  <w:pPr>
                    <w:pStyle w:val="Compact"/>
                    <w:jc w:val="right"/>
                    <w:jc w:val="center"/>
                  </w:pPr>
                  <w:r>
                    <w:t xml:space="preserve">-0.36</w:t>
                  </w:r>
                </w:p>
              </w:tc>
              <w:tc>
                <w:tcPr/>
                <w:p>
                  <w:pPr>
                    <w:pStyle w:val="Compact"/>
                    <w:jc w:val="right"/>
                    <w:jc w:val="center"/>
                  </w:pPr>
                  <w:r>
                    <w:t xml:space="preserve">NA</w:t>
                  </w:r>
                </w:p>
              </w:tc>
            </w:tr>
            <w:tr>
              <w:tc>
                <w:tcPr/>
                <w:p>
                  <w:pPr>
                    <w:pStyle w:val="Compact"/>
                    <w:jc w:val="left"/>
                    <w:jc w:val="center"/>
                  </w:pPr>
                  <w:r>
                    <w:t xml:space="preserve">path</w:t>
                  </w:r>
                </w:p>
              </w:tc>
              <w:tc>
                <w:tcPr/>
                <w:p>
                  <w:pPr>
                    <w:pStyle w:val="Compact"/>
                    <w:jc w:val="left"/>
                    <w:jc w:val="center"/>
                  </w:pPr>
                  <w:r>
                    <w:t xml:space="preserve">Dim.4</w:t>
                  </w:r>
                </w:p>
              </w:tc>
              <w:tc>
                <w:tcPr/>
                <w:p>
                  <w:pPr>
                    <w:pStyle w:val="Compact"/>
                    <w:jc w:val="right"/>
                    <w:jc w:val="center"/>
                  </w:pPr>
                  <w:r>
                    <w:t xml:space="preserve">0.54</w:t>
                  </w:r>
                </w:p>
              </w:tc>
              <w:tc>
                <w:tcPr/>
                <w:p>
                  <w:pPr>
                    <w:pStyle w:val="Compact"/>
                    <w:jc w:val="right"/>
                    <w:jc w:val="center"/>
                  </w:pPr>
                  <w:r>
                    <w:t xml:space="preserve">NA</w:t>
                  </w:r>
                </w:p>
              </w:tc>
            </w:tr>
            <w:tr>
              <w:tc>
                <w:tcPr/>
                <w:p>
                  <w:pPr>
                    <w:pStyle w:val="Compact"/>
                    <w:jc w:val="left"/>
                    <w:jc w:val="center"/>
                  </w:pPr>
                  <w:r>
                    <w:t xml:space="preserve">path</w:t>
                  </w:r>
                </w:p>
              </w:tc>
              <w:tc>
                <w:tcPr/>
                <w:p>
                  <w:pPr>
                    <w:pStyle w:val="Compact"/>
                    <w:jc w:val="left"/>
                    <w:jc w:val="center"/>
                  </w:pPr>
                  <w:r>
                    <w:t xml:space="preserve">Dim.5</w:t>
                  </w:r>
                </w:p>
              </w:tc>
              <w:tc>
                <w:tcPr/>
                <w:p>
                  <w:pPr>
                    <w:pStyle w:val="Compact"/>
                    <w:jc w:val="right"/>
                    <w:jc w:val="center"/>
                  </w:pPr>
                  <w:r>
                    <w:t xml:space="preserve">0.35</w:t>
                  </w:r>
                </w:p>
              </w:tc>
              <w:tc>
                <w:tcPr/>
                <w:p>
                  <w:pPr>
                    <w:pStyle w:val="Compact"/>
                    <w:jc w:val="right"/>
                    <w:jc w:val="center"/>
                  </w:pPr>
                  <w:r>
                    <w:t xml:space="preserve">NA</w:t>
                  </w:r>
                </w:p>
              </w:tc>
            </w:tr>
            <w:tr>
              <w:tc>
                <w:tcPr/>
                <w:p>
                  <w:pPr>
                    <w:pStyle w:val="Compact"/>
                    <w:jc w:val="left"/>
                    <w:jc w:val="center"/>
                  </w:pPr>
                  <w:r>
                    <w:t xml:space="preserve">LinkSD</w:t>
                  </w:r>
                </w:p>
              </w:tc>
              <w:tc>
                <w:tcPr/>
                <w:p>
                  <w:pPr>
                    <w:pStyle w:val="Compact"/>
                    <w:jc w:val="left"/>
                    <w:jc w:val="center"/>
                  </w:pPr>
                  <w:r>
                    <w:t xml:space="preserve">Dim.1</w:t>
                  </w:r>
                </w:p>
              </w:tc>
              <w:tc>
                <w:tcPr/>
                <w:p>
                  <w:pPr>
                    <w:pStyle w:val="Compact"/>
                    <w:jc w:val="right"/>
                    <w:jc w:val="center"/>
                  </w:pPr>
                  <w:r>
                    <w:t xml:space="preserve">-0.19</w:t>
                  </w:r>
                </w:p>
              </w:tc>
              <w:tc>
                <w:tcPr/>
                <w:p>
                  <w:pPr>
                    <w:pStyle w:val="Compact"/>
                    <w:jc w:val="right"/>
                    <w:jc w:val="center"/>
                  </w:pPr>
                  <w:r>
                    <w:t xml:space="preserve">NA</w:t>
                  </w:r>
                </w:p>
              </w:tc>
            </w:tr>
            <w:tr>
              <w:tc>
                <w:tcPr/>
                <w:p>
                  <w:pPr>
                    <w:pStyle w:val="Compact"/>
                    <w:jc w:val="left"/>
                    <w:jc w:val="center"/>
                  </w:pPr>
                  <w:r>
                    <w:t xml:space="preserve">LinkSD</w:t>
                  </w:r>
                </w:p>
              </w:tc>
              <w:tc>
                <w:tcPr/>
                <w:p>
                  <w:pPr>
                    <w:pStyle w:val="Compact"/>
                    <w:jc w:val="left"/>
                    <w:jc w:val="center"/>
                  </w:pPr>
                  <w:r>
                    <w:t xml:space="preserve">Dim.2</w:t>
                  </w:r>
                </w:p>
              </w:tc>
              <w:tc>
                <w:tcPr/>
                <w:p>
                  <w:pPr>
                    <w:pStyle w:val="Compact"/>
                    <w:jc w:val="right"/>
                    <w:jc w:val="center"/>
                  </w:pPr>
                  <w:r>
                    <w:t xml:space="preserve">0.72</w:t>
                  </w:r>
                </w:p>
              </w:tc>
              <w:tc>
                <w:tcPr/>
                <w:p>
                  <w:pPr>
                    <w:pStyle w:val="Compact"/>
                    <w:jc w:val="right"/>
                    <w:jc w:val="center"/>
                  </w:pPr>
                  <w:r>
                    <w:t xml:space="preserve">NA</w:t>
                  </w:r>
                </w:p>
              </w:tc>
            </w:tr>
            <w:tr>
              <w:tc>
                <w:tcPr/>
                <w:p>
                  <w:pPr>
                    <w:pStyle w:val="Compact"/>
                    <w:jc w:val="left"/>
                    <w:jc w:val="center"/>
                  </w:pPr>
                  <w:r>
                    <w:t xml:space="preserve">LinkSD</w:t>
                  </w:r>
                </w:p>
              </w:tc>
              <w:tc>
                <w:tcPr/>
                <w:p>
                  <w:pPr>
                    <w:pStyle w:val="Compact"/>
                    <w:jc w:val="left"/>
                    <w:jc w:val="center"/>
                  </w:pPr>
                  <w:r>
                    <w:t xml:space="preserve">Dim.3</w:t>
                  </w:r>
                </w:p>
              </w:tc>
              <w:tc>
                <w:tcPr/>
                <w:p>
                  <w:pPr>
                    <w:pStyle w:val="Compact"/>
                    <w:jc w:val="right"/>
                    <w:jc w:val="center"/>
                  </w:pPr>
                  <w:r>
                    <w:t xml:space="preserve">-0.39</w:t>
                  </w:r>
                </w:p>
              </w:tc>
              <w:tc>
                <w:tcPr/>
                <w:p>
                  <w:pPr>
                    <w:pStyle w:val="Compact"/>
                    <w:jc w:val="right"/>
                    <w:jc w:val="center"/>
                  </w:pPr>
                  <w:r>
                    <w:t xml:space="preserve">NA</w:t>
                  </w:r>
                </w:p>
              </w:tc>
            </w:tr>
            <w:tr>
              <w:tc>
                <w:tcPr/>
                <w:p>
                  <w:pPr>
                    <w:pStyle w:val="Compact"/>
                    <w:jc w:val="left"/>
                    <w:jc w:val="center"/>
                  </w:pPr>
                  <w:r>
                    <w:t xml:space="preserve">LinkSD</w:t>
                  </w:r>
                </w:p>
              </w:tc>
              <w:tc>
                <w:tcPr/>
                <w:p>
                  <w:pPr>
                    <w:pStyle w:val="Compact"/>
                    <w:jc w:val="left"/>
                    <w:jc w:val="center"/>
                  </w:pPr>
                  <w:r>
                    <w:t xml:space="preserve">Dim.4</w:t>
                  </w:r>
                </w:p>
              </w:tc>
              <w:tc>
                <w:tcPr/>
                <w:p>
                  <w:pPr>
                    <w:pStyle w:val="Compact"/>
                    <w:jc w:val="right"/>
                    <w:jc w:val="center"/>
                  </w:pPr>
                  <w:r>
                    <w:t xml:space="preserve">-0.05</w:t>
                  </w:r>
                </w:p>
              </w:tc>
              <w:tc>
                <w:tcPr/>
                <w:p>
                  <w:pPr>
                    <w:pStyle w:val="Compact"/>
                    <w:jc w:val="right"/>
                    <w:jc w:val="center"/>
                  </w:pPr>
                  <w:r>
                    <w:t xml:space="preserve">NA</w:t>
                  </w:r>
                </w:p>
              </w:tc>
            </w:tr>
            <w:tr>
              <w:tc>
                <w:tcPr/>
                <w:p>
                  <w:pPr>
                    <w:pStyle w:val="Compact"/>
                    <w:jc w:val="left"/>
                    <w:jc w:val="center"/>
                  </w:pPr>
                  <w:r>
                    <w:t xml:space="preserve">LinkSD</w:t>
                  </w:r>
                </w:p>
              </w:tc>
              <w:tc>
                <w:tcPr/>
                <w:p>
                  <w:pPr>
                    <w:pStyle w:val="Compact"/>
                    <w:jc w:val="left"/>
                    <w:jc w:val="center"/>
                  </w:pPr>
                  <w:r>
                    <w:t xml:space="preserve">Dim.5</w:t>
                  </w:r>
                </w:p>
              </w:tc>
              <w:tc>
                <w:tcPr/>
                <w:p>
                  <w:pPr>
                    <w:pStyle w:val="Compact"/>
                    <w:jc w:val="right"/>
                    <w:jc w:val="center"/>
                  </w:pPr>
                  <w:r>
                    <w:t xml:space="preserve">-0.29</w:t>
                  </w:r>
                </w:p>
              </w:tc>
              <w:tc>
                <w:tcPr/>
                <w:p>
                  <w:pPr>
                    <w:pStyle w:val="Compact"/>
                    <w:jc w:val="right"/>
                    <w:jc w:val="center"/>
                  </w:pPr>
                  <w:r>
                    <w:t xml:space="preserve">NA</w:t>
                  </w:r>
                </w:p>
              </w:tc>
            </w:tr>
            <w:tr>
              <w:tc>
                <w:tcPr/>
                <w:p>
                  <w:pPr>
                    <w:pStyle w:val="Compact"/>
                    <w:jc w:val="left"/>
                    <w:jc w:val="center"/>
                  </w:pPr>
                  <w:r>
                    <w:t xml:space="preserve">S1</w:t>
                  </w:r>
                </w:p>
              </w:tc>
              <w:tc>
                <w:tcPr/>
                <w:p>
                  <w:pPr>
                    <w:pStyle w:val="Compact"/>
                    <w:jc w:val="left"/>
                    <w:jc w:val="center"/>
                  </w:pPr>
                  <w:r>
                    <w:t xml:space="preserve">Dim.1</w:t>
                  </w:r>
                </w:p>
              </w:tc>
              <w:tc>
                <w:tcPr/>
                <w:p>
                  <w:pPr>
                    <w:pStyle w:val="Compact"/>
                    <w:jc w:val="right"/>
                    <w:jc w:val="center"/>
                  </w:pPr>
                  <w:r>
                    <w:t xml:space="preserve">0.90</w:t>
                  </w:r>
                </w:p>
              </w:tc>
              <w:tc>
                <w:tcPr/>
                <w:p>
                  <w:pPr>
                    <w:pStyle w:val="Compact"/>
                    <w:jc w:val="right"/>
                    <w:jc w:val="center"/>
                  </w:pPr>
                  <w:r>
                    <w:t xml:space="preserve">NA</w:t>
                  </w:r>
                </w:p>
              </w:tc>
            </w:tr>
            <w:tr>
              <w:tc>
                <w:tcPr/>
                <w:p>
                  <w:pPr>
                    <w:pStyle w:val="Compact"/>
                    <w:jc w:val="left"/>
                    <w:jc w:val="center"/>
                  </w:pPr>
                  <w:r>
                    <w:t xml:space="preserve">S1</w:t>
                  </w:r>
                </w:p>
              </w:tc>
              <w:tc>
                <w:tcPr/>
                <w:p>
                  <w:pPr>
                    <w:pStyle w:val="Compact"/>
                    <w:jc w:val="left"/>
                    <w:jc w:val="center"/>
                  </w:pPr>
                  <w:r>
                    <w:t xml:space="preserve">Dim.2</w:t>
                  </w:r>
                </w:p>
              </w:tc>
              <w:tc>
                <w:tcPr/>
                <w:p>
                  <w:pPr>
                    <w:pStyle w:val="Compact"/>
                    <w:jc w:val="right"/>
                    <w:jc w:val="center"/>
                  </w:pPr>
                  <w:r>
                    <w:t xml:space="preserve">-0.03</w:t>
                  </w:r>
                </w:p>
              </w:tc>
              <w:tc>
                <w:tcPr/>
                <w:p>
                  <w:pPr>
                    <w:pStyle w:val="Compact"/>
                    <w:jc w:val="right"/>
                    <w:jc w:val="center"/>
                  </w:pPr>
                  <w:r>
                    <w:t xml:space="preserve">NA</w:t>
                  </w:r>
                </w:p>
              </w:tc>
            </w:tr>
            <w:tr>
              <w:tc>
                <w:tcPr/>
                <w:p>
                  <w:pPr>
                    <w:pStyle w:val="Compact"/>
                    <w:jc w:val="left"/>
                    <w:jc w:val="center"/>
                  </w:pPr>
                  <w:r>
                    <w:t xml:space="preserve">S1</w:t>
                  </w:r>
                </w:p>
              </w:tc>
              <w:tc>
                <w:tcPr/>
                <w:p>
                  <w:pPr>
                    <w:pStyle w:val="Compact"/>
                    <w:jc w:val="left"/>
                    <w:jc w:val="center"/>
                  </w:pPr>
                  <w:r>
                    <w:t xml:space="preserve">Dim.3</w:t>
                  </w:r>
                </w:p>
              </w:tc>
              <w:tc>
                <w:tcPr/>
                <w:p>
                  <w:pPr>
                    <w:pStyle w:val="Compact"/>
                    <w:jc w:val="right"/>
                    <w:jc w:val="center"/>
                  </w:pPr>
                  <w:r>
                    <w:t xml:space="preserve">0.14</w:t>
                  </w:r>
                </w:p>
              </w:tc>
              <w:tc>
                <w:tcPr/>
                <w:p>
                  <w:pPr>
                    <w:pStyle w:val="Compact"/>
                    <w:jc w:val="right"/>
                    <w:jc w:val="center"/>
                  </w:pPr>
                  <w:r>
                    <w:t xml:space="preserve">NA</w:t>
                  </w:r>
                </w:p>
              </w:tc>
            </w:tr>
            <w:tr>
              <w:tc>
                <w:tcPr/>
                <w:p>
                  <w:pPr>
                    <w:pStyle w:val="Compact"/>
                    <w:jc w:val="left"/>
                    <w:jc w:val="center"/>
                  </w:pPr>
                  <w:r>
                    <w:t xml:space="preserve">S1</w:t>
                  </w:r>
                </w:p>
              </w:tc>
              <w:tc>
                <w:tcPr/>
                <w:p>
                  <w:pPr>
                    <w:pStyle w:val="Compact"/>
                    <w:jc w:val="left"/>
                    <w:jc w:val="center"/>
                  </w:pPr>
                  <w:r>
                    <w:t xml:space="preserve">Dim.4</w:t>
                  </w:r>
                </w:p>
              </w:tc>
              <w:tc>
                <w:tcPr/>
                <w:p>
                  <w:pPr>
                    <w:pStyle w:val="Compact"/>
                    <w:jc w:val="right"/>
                    <w:jc w:val="center"/>
                  </w:pPr>
                  <w:r>
                    <w:t xml:space="preserve">-0.07</w:t>
                  </w:r>
                </w:p>
              </w:tc>
              <w:tc>
                <w:tcPr/>
                <w:p>
                  <w:pPr>
                    <w:pStyle w:val="Compact"/>
                    <w:jc w:val="right"/>
                    <w:jc w:val="center"/>
                  </w:pPr>
                  <w:r>
                    <w:t xml:space="preserve">NA</w:t>
                  </w:r>
                </w:p>
              </w:tc>
            </w:tr>
            <w:tr>
              <w:tc>
                <w:tcPr/>
                <w:p>
                  <w:pPr>
                    <w:pStyle w:val="Compact"/>
                    <w:jc w:val="left"/>
                    <w:jc w:val="center"/>
                  </w:pPr>
                  <w:r>
                    <w:t xml:space="preserve">S1</w:t>
                  </w:r>
                </w:p>
              </w:tc>
              <w:tc>
                <w:tcPr/>
                <w:p>
                  <w:pPr>
                    <w:pStyle w:val="Compact"/>
                    <w:jc w:val="left"/>
                    <w:jc w:val="center"/>
                  </w:pPr>
                  <w:r>
                    <w:t xml:space="preserve">Dim.5</w:t>
                  </w:r>
                </w:p>
              </w:tc>
              <w:tc>
                <w:tcPr/>
                <w:p>
                  <w:pPr>
                    <w:pStyle w:val="Compact"/>
                    <w:jc w:val="right"/>
                    <w:jc w:val="center"/>
                  </w:pPr>
                  <w:r>
                    <w:t xml:space="preserve">0.08</w:t>
                  </w:r>
                </w:p>
              </w:tc>
              <w:tc>
                <w:tcPr/>
                <w:p>
                  <w:pPr>
                    <w:pStyle w:val="Compact"/>
                    <w:jc w:val="right"/>
                    <w:jc w:val="center"/>
                  </w:pPr>
                  <w:r>
                    <w:t xml:space="preserve">NA</w:t>
                  </w:r>
                </w:p>
              </w:tc>
            </w:tr>
            <w:tr>
              <w:tc>
                <w:tcPr/>
                <w:p>
                  <w:pPr>
                    <w:pStyle w:val="Compact"/>
                    <w:jc w:val="left"/>
                    <w:jc w:val="center"/>
                  </w:pPr>
                  <w:r>
                    <w:t xml:space="preserve">S2</w:t>
                  </w:r>
                </w:p>
              </w:tc>
              <w:tc>
                <w:tcPr/>
                <w:p>
                  <w:pPr>
                    <w:pStyle w:val="Compact"/>
                    <w:jc w:val="left"/>
                    <w:jc w:val="center"/>
                  </w:pPr>
                  <w:r>
                    <w:t xml:space="preserve">Dim.1</w:t>
                  </w:r>
                </w:p>
              </w:tc>
              <w:tc>
                <w:tcPr/>
                <w:p>
                  <w:pPr>
                    <w:pStyle w:val="Compact"/>
                    <w:jc w:val="right"/>
                    <w:jc w:val="center"/>
                  </w:pPr>
                  <w:r>
                    <w:t xml:space="preserve">0.79</w:t>
                  </w:r>
                </w:p>
              </w:tc>
              <w:tc>
                <w:tcPr/>
                <w:p>
                  <w:pPr>
                    <w:pStyle w:val="Compact"/>
                    <w:jc w:val="right"/>
                    <w:jc w:val="center"/>
                  </w:pPr>
                  <w:r>
                    <w:t xml:space="preserve">NA</w:t>
                  </w:r>
                </w:p>
              </w:tc>
            </w:tr>
            <w:tr>
              <w:tc>
                <w:tcPr/>
                <w:p>
                  <w:pPr>
                    <w:pStyle w:val="Compact"/>
                    <w:jc w:val="left"/>
                    <w:jc w:val="center"/>
                  </w:pPr>
                  <w:r>
                    <w:t xml:space="preserve">S2</w:t>
                  </w:r>
                </w:p>
              </w:tc>
              <w:tc>
                <w:tcPr/>
                <w:p>
                  <w:pPr>
                    <w:pStyle w:val="Compact"/>
                    <w:jc w:val="left"/>
                    <w:jc w:val="center"/>
                  </w:pPr>
                  <w:r>
                    <w:t xml:space="preserve">Dim.2</w:t>
                  </w:r>
                </w:p>
              </w:tc>
              <w:tc>
                <w:tcPr/>
                <w:p>
                  <w:pPr>
                    <w:pStyle w:val="Compact"/>
                    <w:jc w:val="right"/>
                    <w:jc w:val="center"/>
                  </w:pPr>
                  <w:r>
                    <w:t xml:space="preserve">-0.06</w:t>
                  </w:r>
                </w:p>
              </w:tc>
              <w:tc>
                <w:tcPr/>
                <w:p>
                  <w:pPr>
                    <w:pStyle w:val="Compact"/>
                    <w:jc w:val="right"/>
                    <w:jc w:val="center"/>
                  </w:pPr>
                  <w:r>
                    <w:t xml:space="preserve">NA</w:t>
                  </w:r>
                </w:p>
              </w:tc>
            </w:tr>
            <w:tr>
              <w:tc>
                <w:tcPr/>
                <w:p>
                  <w:pPr>
                    <w:pStyle w:val="Compact"/>
                    <w:jc w:val="left"/>
                    <w:jc w:val="center"/>
                  </w:pPr>
                  <w:r>
                    <w:t xml:space="preserve">S2</w:t>
                  </w:r>
                </w:p>
              </w:tc>
              <w:tc>
                <w:tcPr/>
                <w:p>
                  <w:pPr>
                    <w:pStyle w:val="Compact"/>
                    <w:jc w:val="left"/>
                    <w:jc w:val="center"/>
                  </w:pPr>
                  <w:r>
                    <w:t xml:space="preserve">Dim.3</w:t>
                  </w:r>
                </w:p>
              </w:tc>
              <w:tc>
                <w:tcPr/>
                <w:p>
                  <w:pPr>
                    <w:pStyle w:val="Compact"/>
                    <w:jc w:val="right"/>
                    <w:jc w:val="center"/>
                  </w:pPr>
                  <w:r>
                    <w:t xml:space="preserve">0.47</w:t>
                  </w:r>
                </w:p>
              </w:tc>
              <w:tc>
                <w:tcPr/>
                <w:p>
                  <w:pPr>
                    <w:pStyle w:val="Compact"/>
                    <w:jc w:val="right"/>
                    <w:jc w:val="center"/>
                  </w:pPr>
                  <w:r>
                    <w:t xml:space="preserve">NA</w:t>
                  </w:r>
                </w:p>
              </w:tc>
            </w:tr>
            <w:tr>
              <w:tc>
                <w:tcPr/>
                <w:p>
                  <w:pPr>
                    <w:pStyle w:val="Compact"/>
                    <w:jc w:val="left"/>
                    <w:jc w:val="center"/>
                  </w:pPr>
                  <w:r>
                    <w:t xml:space="preserve">S2</w:t>
                  </w:r>
                </w:p>
              </w:tc>
              <w:tc>
                <w:tcPr/>
                <w:p>
                  <w:pPr>
                    <w:pStyle w:val="Compact"/>
                    <w:jc w:val="left"/>
                    <w:jc w:val="center"/>
                  </w:pPr>
                  <w:r>
                    <w:t xml:space="preserve">Dim.4</w:t>
                  </w:r>
                </w:p>
              </w:tc>
              <w:tc>
                <w:tcPr/>
                <w:p>
                  <w:pPr>
                    <w:pStyle w:val="Compact"/>
                    <w:jc w:val="right"/>
                    <w:jc w:val="center"/>
                  </w:pPr>
                  <w:r>
                    <w:t xml:space="preserve">-0.26</w:t>
                  </w:r>
                </w:p>
              </w:tc>
              <w:tc>
                <w:tcPr/>
                <w:p>
                  <w:pPr>
                    <w:pStyle w:val="Compact"/>
                    <w:jc w:val="right"/>
                    <w:jc w:val="center"/>
                  </w:pPr>
                  <w:r>
                    <w:t xml:space="preserve">NA</w:t>
                  </w:r>
                </w:p>
              </w:tc>
            </w:tr>
            <w:tr>
              <w:tc>
                <w:tcPr/>
                <w:p>
                  <w:pPr>
                    <w:pStyle w:val="Compact"/>
                    <w:jc w:val="left"/>
                    <w:jc w:val="center"/>
                  </w:pPr>
                  <w:r>
                    <w:t xml:space="preserve">S2</w:t>
                  </w:r>
                </w:p>
              </w:tc>
              <w:tc>
                <w:tcPr/>
                <w:p>
                  <w:pPr>
                    <w:pStyle w:val="Compact"/>
                    <w:jc w:val="left"/>
                    <w:jc w:val="center"/>
                  </w:pPr>
                  <w:r>
                    <w:t xml:space="preserve">Dim.5</w:t>
                  </w:r>
                </w:p>
              </w:tc>
              <w:tc>
                <w:tcPr/>
                <w:p>
                  <w:pPr>
                    <w:pStyle w:val="Compact"/>
                    <w:jc w:val="right"/>
                    <w:jc w:val="center"/>
                  </w:pPr>
                  <w:r>
                    <w:t xml:space="preserve">-0.06</w:t>
                  </w:r>
                </w:p>
              </w:tc>
              <w:tc>
                <w:tcPr/>
                <w:p>
                  <w:pPr>
                    <w:pStyle w:val="Compact"/>
                    <w:jc w:val="right"/>
                    <w:jc w:val="center"/>
                  </w:pPr>
                  <w:r>
                    <w:t xml:space="preserve">NA</w:t>
                  </w:r>
                </w:p>
              </w:tc>
            </w:tr>
            <w:tr>
              <w:tc>
                <w:tcPr/>
                <w:p>
                  <w:pPr>
                    <w:pStyle w:val="Compact"/>
                    <w:jc w:val="left"/>
                    <w:jc w:val="center"/>
                  </w:pPr>
                  <w:r>
                    <w:t xml:space="preserve">S4</w:t>
                  </w:r>
                </w:p>
              </w:tc>
              <w:tc>
                <w:tcPr/>
                <w:p>
                  <w:pPr>
                    <w:pStyle w:val="Compact"/>
                    <w:jc w:val="left"/>
                    <w:jc w:val="center"/>
                  </w:pPr>
                  <w:r>
                    <w:t xml:space="preserve">Dim.1</w:t>
                  </w:r>
                </w:p>
              </w:tc>
              <w:tc>
                <w:tcPr/>
                <w:p>
                  <w:pPr>
                    <w:pStyle w:val="Compact"/>
                    <w:jc w:val="right"/>
                    <w:jc w:val="center"/>
                  </w:pPr>
                  <w:r>
                    <w:t xml:space="preserve">0.62</w:t>
                  </w:r>
                </w:p>
              </w:tc>
              <w:tc>
                <w:tcPr/>
                <w:p>
                  <w:pPr>
                    <w:pStyle w:val="Compact"/>
                    <w:jc w:val="right"/>
                    <w:jc w:val="center"/>
                  </w:pPr>
                  <w:r>
                    <w:t xml:space="preserve">NA</w:t>
                  </w:r>
                </w:p>
              </w:tc>
            </w:tr>
            <w:tr>
              <w:tc>
                <w:tcPr/>
                <w:p>
                  <w:pPr>
                    <w:pStyle w:val="Compact"/>
                    <w:jc w:val="left"/>
                    <w:jc w:val="center"/>
                  </w:pPr>
                  <w:r>
                    <w:t xml:space="preserve">S4</w:t>
                  </w:r>
                </w:p>
              </w:tc>
              <w:tc>
                <w:tcPr/>
                <w:p>
                  <w:pPr>
                    <w:pStyle w:val="Compact"/>
                    <w:jc w:val="left"/>
                    <w:jc w:val="center"/>
                  </w:pPr>
                  <w:r>
                    <w:t xml:space="preserve">Dim.2</w:t>
                  </w:r>
                </w:p>
              </w:tc>
              <w:tc>
                <w:tcPr/>
                <w:p>
                  <w:pPr>
                    <w:pStyle w:val="Compact"/>
                    <w:jc w:val="right"/>
                    <w:jc w:val="center"/>
                  </w:pPr>
                  <w:r>
                    <w:t xml:space="preserve">0.48</w:t>
                  </w:r>
                </w:p>
              </w:tc>
              <w:tc>
                <w:tcPr/>
                <w:p>
                  <w:pPr>
                    <w:pStyle w:val="Compact"/>
                    <w:jc w:val="right"/>
                    <w:jc w:val="center"/>
                  </w:pPr>
                  <w:r>
                    <w:t xml:space="preserve">NA</w:t>
                  </w:r>
                </w:p>
              </w:tc>
            </w:tr>
            <w:tr>
              <w:tc>
                <w:tcPr/>
                <w:p>
                  <w:pPr>
                    <w:pStyle w:val="Compact"/>
                    <w:jc w:val="left"/>
                    <w:jc w:val="center"/>
                  </w:pPr>
                  <w:r>
                    <w:t xml:space="preserve">S4</w:t>
                  </w:r>
                </w:p>
              </w:tc>
              <w:tc>
                <w:tcPr/>
                <w:p>
                  <w:pPr>
                    <w:pStyle w:val="Compact"/>
                    <w:jc w:val="left"/>
                    <w:jc w:val="center"/>
                  </w:pPr>
                  <w:r>
                    <w:t xml:space="preserve">Dim.3</w:t>
                  </w:r>
                </w:p>
              </w:tc>
              <w:tc>
                <w:tcPr/>
                <w:p>
                  <w:pPr>
                    <w:pStyle w:val="Compact"/>
                    <w:jc w:val="right"/>
                    <w:jc w:val="center"/>
                  </w:pPr>
                  <w:r>
                    <w:t xml:space="preserve">0.28</w:t>
                  </w:r>
                </w:p>
              </w:tc>
              <w:tc>
                <w:tcPr/>
                <w:p>
                  <w:pPr>
                    <w:pStyle w:val="Compact"/>
                    <w:jc w:val="right"/>
                    <w:jc w:val="center"/>
                  </w:pPr>
                  <w:r>
                    <w:t xml:space="preserve">NA</w:t>
                  </w:r>
                </w:p>
              </w:tc>
            </w:tr>
            <w:tr>
              <w:tc>
                <w:tcPr/>
                <w:p>
                  <w:pPr>
                    <w:pStyle w:val="Compact"/>
                    <w:jc w:val="left"/>
                    <w:jc w:val="center"/>
                  </w:pPr>
                  <w:r>
                    <w:t xml:space="preserve">S4</w:t>
                  </w:r>
                </w:p>
              </w:tc>
              <w:tc>
                <w:tcPr/>
                <w:p>
                  <w:pPr>
                    <w:pStyle w:val="Compact"/>
                    <w:jc w:val="left"/>
                    <w:jc w:val="center"/>
                  </w:pPr>
                  <w:r>
                    <w:t xml:space="preserve">Dim.4</w:t>
                  </w:r>
                </w:p>
              </w:tc>
              <w:tc>
                <w:tcPr/>
                <w:p>
                  <w:pPr>
                    <w:pStyle w:val="Compact"/>
                    <w:jc w:val="right"/>
                    <w:jc w:val="center"/>
                  </w:pPr>
                  <w:r>
                    <w:t xml:space="preserve">-0.26</w:t>
                  </w:r>
                </w:p>
              </w:tc>
              <w:tc>
                <w:tcPr/>
                <w:p>
                  <w:pPr>
                    <w:pStyle w:val="Compact"/>
                    <w:jc w:val="right"/>
                    <w:jc w:val="center"/>
                  </w:pPr>
                  <w:r>
                    <w:t xml:space="preserve">NA</w:t>
                  </w:r>
                </w:p>
              </w:tc>
            </w:tr>
            <w:tr>
              <w:tc>
                <w:tcPr/>
                <w:p>
                  <w:pPr>
                    <w:pStyle w:val="Compact"/>
                    <w:jc w:val="left"/>
                    <w:jc w:val="center"/>
                  </w:pPr>
                  <w:r>
                    <w:t xml:space="preserve">S4</w:t>
                  </w:r>
                </w:p>
              </w:tc>
              <w:tc>
                <w:tcPr/>
                <w:p>
                  <w:pPr>
                    <w:pStyle w:val="Compact"/>
                    <w:jc w:val="left"/>
                    <w:jc w:val="center"/>
                  </w:pPr>
                  <w:r>
                    <w:t xml:space="preserve">Dim.5</w:t>
                  </w:r>
                </w:p>
              </w:tc>
              <w:tc>
                <w:tcPr/>
                <w:p>
                  <w:pPr>
                    <w:pStyle w:val="Compact"/>
                    <w:jc w:val="right"/>
                    <w:jc w:val="center"/>
                  </w:pPr>
                  <w:r>
                    <w:t xml:space="preserve">0.18</w:t>
                  </w:r>
                </w:p>
              </w:tc>
              <w:tc>
                <w:tcPr/>
                <w:p>
                  <w:pPr>
                    <w:pStyle w:val="Compact"/>
                    <w:jc w:val="right"/>
                    <w:jc w:val="center"/>
                  </w:pPr>
                  <w:r>
                    <w:t xml:space="preserve">NA</w:t>
                  </w:r>
                </w:p>
              </w:tc>
            </w:tr>
            <w:tr>
              <w:tc>
                <w:tcPr/>
                <w:p>
                  <w:pPr>
                    <w:pStyle w:val="Compact"/>
                    <w:jc w:val="left"/>
                    <w:jc w:val="center"/>
                  </w:pPr>
                  <w:r>
                    <w:t xml:space="preserve">S5</w:t>
                  </w:r>
                </w:p>
              </w:tc>
              <w:tc>
                <w:tcPr/>
                <w:p>
                  <w:pPr>
                    <w:pStyle w:val="Compact"/>
                    <w:jc w:val="left"/>
                    <w:jc w:val="center"/>
                  </w:pPr>
                  <w:r>
                    <w:t xml:space="preserve">Dim.1</w:t>
                  </w:r>
                </w:p>
              </w:tc>
              <w:tc>
                <w:tcPr/>
                <w:p>
                  <w:pPr>
                    <w:pStyle w:val="Compact"/>
                    <w:jc w:val="right"/>
                    <w:jc w:val="center"/>
                  </w:pPr>
                  <w:r>
                    <w:t xml:space="preserve">0.66</w:t>
                  </w:r>
                </w:p>
              </w:tc>
              <w:tc>
                <w:tcPr/>
                <w:p>
                  <w:pPr>
                    <w:pStyle w:val="Compact"/>
                    <w:jc w:val="right"/>
                    <w:jc w:val="center"/>
                  </w:pPr>
                  <w:r>
                    <w:t xml:space="preserve">NA</w:t>
                  </w:r>
                </w:p>
              </w:tc>
            </w:tr>
            <w:tr>
              <w:tc>
                <w:tcPr/>
                <w:p>
                  <w:pPr>
                    <w:pStyle w:val="Compact"/>
                    <w:jc w:val="left"/>
                    <w:jc w:val="center"/>
                  </w:pPr>
                  <w:r>
                    <w:t xml:space="preserve">S5</w:t>
                  </w:r>
                </w:p>
              </w:tc>
              <w:tc>
                <w:tcPr/>
                <w:p>
                  <w:pPr>
                    <w:pStyle w:val="Compact"/>
                    <w:jc w:val="left"/>
                    <w:jc w:val="center"/>
                  </w:pPr>
                  <w:r>
                    <w:t xml:space="preserve">Dim.2</w:t>
                  </w:r>
                </w:p>
              </w:tc>
              <w:tc>
                <w:tcPr/>
                <w:p>
                  <w:pPr>
                    <w:pStyle w:val="Compact"/>
                    <w:jc w:val="right"/>
                    <w:jc w:val="center"/>
                  </w:pPr>
                  <w:r>
                    <w:t xml:space="preserve">0.42</w:t>
                  </w:r>
                </w:p>
              </w:tc>
              <w:tc>
                <w:tcPr/>
                <w:p>
                  <w:pPr>
                    <w:pStyle w:val="Compact"/>
                    <w:jc w:val="right"/>
                    <w:jc w:val="center"/>
                  </w:pPr>
                  <w:r>
                    <w:t xml:space="preserve">NA</w:t>
                  </w:r>
                </w:p>
              </w:tc>
            </w:tr>
            <w:tr>
              <w:tc>
                <w:tcPr/>
                <w:p>
                  <w:pPr>
                    <w:pStyle w:val="Compact"/>
                    <w:jc w:val="left"/>
                    <w:jc w:val="center"/>
                  </w:pPr>
                  <w:r>
                    <w:t xml:space="preserve">S5</w:t>
                  </w:r>
                </w:p>
              </w:tc>
              <w:tc>
                <w:tcPr/>
                <w:p>
                  <w:pPr>
                    <w:pStyle w:val="Compact"/>
                    <w:jc w:val="left"/>
                    <w:jc w:val="center"/>
                  </w:pPr>
                  <w:r>
                    <w:t xml:space="preserve">Dim.3</w:t>
                  </w:r>
                </w:p>
              </w:tc>
              <w:tc>
                <w:tcPr/>
                <w:p>
                  <w:pPr>
                    <w:pStyle w:val="Compact"/>
                    <w:jc w:val="right"/>
                    <w:jc w:val="center"/>
                  </w:pPr>
                  <w:r>
                    <w:t xml:space="preserve">0.52</w:t>
                  </w:r>
                </w:p>
              </w:tc>
              <w:tc>
                <w:tcPr/>
                <w:p>
                  <w:pPr>
                    <w:pStyle w:val="Compact"/>
                    <w:jc w:val="right"/>
                    <w:jc w:val="center"/>
                  </w:pPr>
                  <w:r>
                    <w:t xml:space="preserve">NA</w:t>
                  </w:r>
                </w:p>
              </w:tc>
            </w:tr>
            <w:tr>
              <w:tc>
                <w:tcPr/>
                <w:p>
                  <w:pPr>
                    <w:pStyle w:val="Compact"/>
                    <w:jc w:val="left"/>
                    <w:jc w:val="center"/>
                  </w:pPr>
                  <w:r>
                    <w:t xml:space="preserve">S5</w:t>
                  </w:r>
                </w:p>
              </w:tc>
              <w:tc>
                <w:tcPr/>
                <w:p>
                  <w:pPr>
                    <w:pStyle w:val="Compact"/>
                    <w:jc w:val="left"/>
                    <w:jc w:val="center"/>
                  </w:pPr>
                  <w:r>
                    <w:t xml:space="preserve">Dim.4</w:t>
                  </w:r>
                </w:p>
              </w:tc>
              <w:tc>
                <w:tcPr/>
                <w:p>
                  <w:pPr>
                    <w:pStyle w:val="Compact"/>
                    <w:jc w:val="right"/>
                    <w:jc w:val="center"/>
                  </w:pPr>
                  <w:r>
                    <w:t xml:space="preserve">-0.08</w:t>
                  </w:r>
                </w:p>
              </w:tc>
              <w:tc>
                <w:tcPr/>
                <w:p>
                  <w:pPr>
                    <w:pStyle w:val="Compact"/>
                    <w:jc w:val="right"/>
                    <w:jc w:val="center"/>
                  </w:pPr>
                  <w:r>
                    <w:t xml:space="preserve">NA</w:t>
                  </w:r>
                </w:p>
              </w:tc>
            </w:tr>
            <w:tr>
              <w:tc>
                <w:tcPr/>
                <w:p>
                  <w:pPr>
                    <w:pStyle w:val="Compact"/>
                    <w:jc w:val="left"/>
                    <w:jc w:val="center"/>
                  </w:pPr>
                  <w:r>
                    <w:t xml:space="preserve">S5</w:t>
                  </w:r>
                </w:p>
              </w:tc>
              <w:tc>
                <w:tcPr/>
                <w:p>
                  <w:pPr>
                    <w:pStyle w:val="Compact"/>
                    <w:jc w:val="left"/>
                    <w:jc w:val="center"/>
                  </w:pPr>
                  <w:r>
                    <w:t xml:space="preserve">Dim.5</w:t>
                  </w:r>
                </w:p>
              </w:tc>
              <w:tc>
                <w:tcPr/>
                <w:p>
                  <w:pPr>
                    <w:pStyle w:val="Compact"/>
                    <w:jc w:val="right"/>
                    <w:jc w:val="center"/>
                  </w:pPr>
                  <w:r>
                    <w:t xml:space="preserve">0.00</w:t>
                  </w:r>
                </w:p>
              </w:tc>
              <w:tc>
                <w:tcPr/>
                <w:p>
                  <w:pPr>
                    <w:pStyle w:val="Compact"/>
                    <w:jc w:val="right"/>
                    <w:jc w:val="center"/>
                  </w:pPr>
                  <w:r>
                    <w:t xml:space="preserve">NA</w:t>
                  </w:r>
                </w:p>
              </w:tc>
            </w:tr>
            <w:tr>
              <w:tc>
                <w:tcPr/>
                <w:p>
                  <w:pPr>
                    <w:pStyle w:val="Compact"/>
                    <w:jc w:val="left"/>
                    <w:jc w:val="center"/>
                  </w:pPr>
                  <w:r>
                    <w:t xml:space="preserve">centrality</w:t>
                  </w:r>
                </w:p>
              </w:tc>
              <w:tc>
                <w:tcPr/>
                <w:p>
                  <w:pPr>
                    <w:pStyle w:val="Compact"/>
                    <w:jc w:val="left"/>
                    <w:jc w:val="center"/>
                  </w:pPr>
                  <w:r>
                    <w:t xml:space="preserve">Dim.1</w:t>
                  </w:r>
                </w:p>
              </w:tc>
              <w:tc>
                <w:tcPr/>
                <w:p>
                  <w:pPr>
                    <w:pStyle w:val="Compact"/>
                    <w:jc w:val="right"/>
                    <w:jc w:val="center"/>
                  </w:pPr>
                  <w:r>
                    <w:t xml:space="preserve">-0.30</w:t>
                  </w:r>
                </w:p>
              </w:tc>
              <w:tc>
                <w:tcPr/>
                <w:p>
                  <w:pPr>
                    <w:pStyle w:val="Compact"/>
                    <w:jc w:val="right"/>
                    <w:jc w:val="center"/>
                  </w:pPr>
                  <w:r>
                    <w:t xml:space="preserve">NA</w:t>
                  </w:r>
                </w:p>
              </w:tc>
            </w:tr>
            <w:tr>
              <w:tc>
                <w:tcPr/>
                <w:p>
                  <w:pPr>
                    <w:pStyle w:val="Compact"/>
                    <w:jc w:val="left"/>
                    <w:jc w:val="center"/>
                  </w:pPr>
                  <w:r>
                    <w:t xml:space="preserve">centrality</w:t>
                  </w:r>
                </w:p>
              </w:tc>
              <w:tc>
                <w:tcPr/>
                <w:p>
                  <w:pPr>
                    <w:pStyle w:val="Compact"/>
                    <w:jc w:val="left"/>
                    <w:jc w:val="center"/>
                  </w:pPr>
                  <w:r>
                    <w:t xml:space="preserve">Dim.2</w:t>
                  </w:r>
                </w:p>
              </w:tc>
              <w:tc>
                <w:tcPr/>
                <w:p>
                  <w:pPr>
                    <w:pStyle w:val="Compact"/>
                    <w:jc w:val="right"/>
                    <w:jc w:val="center"/>
                  </w:pPr>
                  <w:r>
                    <w:t xml:space="preserve">-0.61</w:t>
                  </w:r>
                </w:p>
              </w:tc>
              <w:tc>
                <w:tcPr/>
                <w:p>
                  <w:pPr>
                    <w:pStyle w:val="Compact"/>
                    <w:jc w:val="right"/>
                    <w:jc w:val="center"/>
                  </w:pPr>
                  <w:r>
                    <w:t xml:space="preserve">NA</w:t>
                  </w:r>
                </w:p>
              </w:tc>
            </w:tr>
            <w:tr>
              <w:tc>
                <w:tcPr/>
                <w:p>
                  <w:pPr>
                    <w:pStyle w:val="Compact"/>
                    <w:jc w:val="left"/>
                    <w:jc w:val="center"/>
                  </w:pPr>
                  <w:r>
                    <w:t xml:space="preserve">centrality</w:t>
                  </w:r>
                </w:p>
              </w:tc>
              <w:tc>
                <w:tcPr/>
                <w:p>
                  <w:pPr>
                    <w:pStyle w:val="Compact"/>
                    <w:jc w:val="left"/>
                    <w:jc w:val="center"/>
                  </w:pPr>
                  <w:r>
                    <w:t xml:space="preserve">Dim.3</w:t>
                  </w:r>
                </w:p>
              </w:tc>
              <w:tc>
                <w:tcPr/>
                <w:p>
                  <w:pPr>
                    <w:pStyle w:val="Compact"/>
                    <w:jc w:val="right"/>
                    <w:jc w:val="center"/>
                  </w:pPr>
                  <w:r>
                    <w:t xml:space="preserve">0.26</w:t>
                  </w:r>
                </w:p>
              </w:tc>
              <w:tc>
                <w:tcPr/>
                <w:p>
                  <w:pPr>
                    <w:pStyle w:val="Compact"/>
                    <w:jc w:val="right"/>
                    <w:jc w:val="center"/>
                  </w:pPr>
                  <w:r>
                    <w:t xml:space="preserve">NA</w:t>
                  </w:r>
                </w:p>
              </w:tc>
            </w:tr>
            <w:tr>
              <w:tc>
                <w:tcPr/>
                <w:p>
                  <w:pPr>
                    <w:pStyle w:val="Compact"/>
                    <w:jc w:val="left"/>
                    <w:jc w:val="center"/>
                  </w:pPr>
                  <w:r>
                    <w:t xml:space="preserve">centrality</w:t>
                  </w:r>
                </w:p>
              </w:tc>
              <w:tc>
                <w:tcPr/>
                <w:p>
                  <w:pPr>
                    <w:pStyle w:val="Compact"/>
                    <w:jc w:val="left"/>
                    <w:jc w:val="center"/>
                  </w:pPr>
                  <w:r>
                    <w:t xml:space="preserve">Dim.4</w:t>
                  </w:r>
                </w:p>
              </w:tc>
              <w:tc>
                <w:tcPr/>
                <w:p>
                  <w:pPr>
                    <w:pStyle w:val="Compact"/>
                    <w:jc w:val="right"/>
                    <w:jc w:val="center"/>
                  </w:pPr>
                  <w:r>
                    <w:t xml:space="preserve">0.07</w:t>
                  </w:r>
                </w:p>
              </w:tc>
              <w:tc>
                <w:tcPr/>
                <w:p>
                  <w:pPr>
                    <w:pStyle w:val="Compact"/>
                    <w:jc w:val="right"/>
                    <w:jc w:val="center"/>
                  </w:pPr>
                  <w:r>
                    <w:t xml:space="preserve">NA</w:t>
                  </w:r>
                </w:p>
              </w:tc>
            </w:tr>
            <w:tr>
              <w:tc>
                <w:tcPr/>
                <w:p>
                  <w:pPr>
                    <w:pStyle w:val="Compact"/>
                    <w:jc w:val="left"/>
                    <w:jc w:val="center"/>
                  </w:pPr>
                  <w:r>
                    <w:t xml:space="preserve">centrality</w:t>
                  </w:r>
                </w:p>
              </w:tc>
              <w:tc>
                <w:tcPr/>
                <w:p>
                  <w:pPr>
                    <w:pStyle w:val="Compact"/>
                    <w:jc w:val="left"/>
                    <w:jc w:val="center"/>
                  </w:pPr>
                  <w:r>
                    <w:t xml:space="preserve">Dim.5</w:t>
                  </w:r>
                </w:p>
              </w:tc>
              <w:tc>
                <w:tcPr/>
                <w:p>
                  <w:pPr>
                    <w:pStyle w:val="Compact"/>
                    <w:jc w:val="right"/>
                    <w:jc w:val="center"/>
                  </w:pPr>
                  <w:r>
                    <w:t xml:space="preserve">0.46</w:t>
                  </w:r>
                </w:p>
              </w:tc>
              <w:tc>
                <w:tcPr/>
                <w:p>
                  <w:pPr>
                    <w:pStyle w:val="Compact"/>
                    <w:jc w:val="right"/>
                    <w:jc w:val="center"/>
                  </w:pPr>
                  <w:r>
                    <w:t xml:space="preserve">NA</w:t>
                  </w:r>
                </w:p>
              </w:tc>
            </w:tr>
            <w:tr>
              <w:tc>
                <w:tcPr/>
                <w:p>
                  <w:pPr>
                    <w:pStyle w:val="Compact"/>
                    <w:jc w:val="left"/>
                    <w:jc w:val="center"/>
                  </w:pPr>
                  <w:r>
                    <w:t xml:space="preserve">loops</w:t>
                  </w:r>
                </w:p>
              </w:tc>
              <w:tc>
                <w:tcPr/>
                <w:p>
                  <w:pPr>
                    <w:pStyle w:val="Compact"/>
                    <w:jc w:val="left"/>
                    <w:jc w:val="center"/>
                  </w:pPr>
                  <w:r>
                    <w:t xml:space="preserve">Dim.1</w:t>
                  </w:r>
                </w:p>
              </w:tc>
              <w:tc>
                <w:tcPr/>
                <w:p>
                  <w:pPr>
                    <w:pStyle w:val="Compact"/>
                    <w:jc w:val="right"/>
                    <w:jc w:val="center"/>
                  </w:pPr>
                  <w:r>
                    <w:t xml:space="preserve">0.81</w:t>
                  </w:r>
                </w:p>
              </w:tc>
              <w:tc>
                <w:tcPr/>
                <w:p>
                  <w:pPr>
                    <w:pStyle w:val="Compact"/>
                    <w:jc w:val="right"/>
                    <w:jc w:val="center"/>
                  </w:pPr>
                  <w:r>
                    <w:t xml:space="preserve">NA</w:t>
                  </w:r>
                </w:p>
              </w:tc>
            </w:tr>
            <w:tr>
              <w:tc>
                <w:tcPr/>
                <w:p>
                  <w:pPr>
                    <w:pStyle w:val="Compact"/>
                    <w:jc w:val="left"/>
                    <w:jc w:val="center"/>
                  </w:pPr>
                  <w:r>
                    <w:t xml:space="preserve">loops</w:t>
                  </w:r>
                </w:p>
              </w:tc>
              <w:tc>
                <w:tcPr/>
                <w:p>
                  <w:pPr>
                    <w:pStyle w:val="Compact"/>
                    <w:jc w:val="left"/>
                    <w:jc w:val="center"/>
                  </w:pPr>
                  <w:r>
                    <w:t xml:space="preserve">Dim.2</w:t>
                  </w:r>
                </w:p>
              </w:tc>
              <w:tc>
                <w:tcPr/>
                <w:p>
                  <w:pPr>
                    <w:pStyle w:val="Compact"/>
                    <w:jc w:val="right"/>
                    <w:jc w:val="center"/>
                  </w:pPr>
                  <w:r>
                    <w:t xml:space="preserve">0.28</w:t>
                  </w:r>
                </w:p>
              </w:tc>
              <w:tc>
                <w:tcPr/>
                <w:p>
                  <w:pPr>
                    <w:pStyle w:val="Compact"/>
                    <w:jc w:val="right"/>
                    <w:jc w:val="center"/>
                  </w:pPr>
                  <w:r>
                    <w:t xml:space="preserve">NA</w:t>
                  </w:r>
                </w:p>
              </w:tc>
            </w:tr>
            <w:tr>
              <w:tc>
                <w:tcPr/>
                <w:p>
                  <w:pPr>
                    <w:pStyle w:val="Compact"/>
                    <w:jc w:val="left"/>
                    <w:jc w:val="center"/>
                  </w:pPr>
                  <w:r>
                    <w:t xml:space="preserve">loops</w:t>
                  </w:r>
                </w:p>
              </w:tc>
              <w:tc>
                <w:tcPr/>
                <w:p>
                  <w:pPr>
                    <w:pStyle w:val="Compact"/>
                    <w:jc w:val="left"/>
                    <w:jc w:val="center"/>
                  </w:pPr>
                  <w:r>
                    <w:t xml:space="preserve">Dim.3</w:t>
                  </w:r>
                </w:p>
              </w:tc>
              <w:tc>
                <w:tcPr/>
                <w:p>
                  <w:pPr>
                    <w:pStyle w:val="Compact"/>
                    <w:jc w:val="right"/>
                    <w:jc w:val="center"/>
                  </w:pPr>
                  <w:r>
                    <w:t xml:space="preserve">0.17</w:t>
                  </w:r>
                </w:p>
              </w:tc>
              <w:tc>
                <w:tcPr/>
                <w:p>
                  <w:pPr>
                    <w:pStyle w:val="Compact"/>
                    <w:jc w:val="right"/>
                    <w:jc w:val="center"/>
                  </w:pPr>
                  <w:r>
                    <w:t xml:space="preserve">NA</w:t>
                  </w:r>
                </w:p>
              </w:tc>
            </w:tr>
            <w:tr>
              <w:tc>
                <w:tcPr/>
                <w:p>
                  <w:pPr>
                    <w:pStyle w:val="Compact"/>
                    <w:jc w:val="left"/>
                    <w:jc w:val="center"/>
                  </w:pPr>
                  <w:r>
                    <w:t xml:space="preserve">loops</w:t>
                  </w:r>
                </w:p>
              </w:tc>
              <w:tc>
                <w:tcPr/>
                <w:p>
                  <w:pPr>
                    <w:pStyle w:val="Compact"/>
                    <w:jc w:val="left"/>
                    <w:jc w:val="center"/>
                  </w:pPr>
                  <w:r>
                    <w:t xml:space="preserve">Dim.4</w:t>
                  </w:r>
                </w:p>
              </w:tc>
              <w:tc>
                <w:tcPr/>
                <w:p>
                  <w:pPr>
                    <w:pStyle w:val="Compact"/>
                    <w:jc w:val="right"/>
                    <w:jc w:val="center"/>
                  </w:pPr>
                  <w:r>
                    <w:t xml:space="preserve">-0.09</w:t>
                  </w:r>
                </w:p>
              </w:tc>
              <w:tc>
                <w:tcPr/>
                <w:p>
                  <w:pPr>
                    <w:pStyle w:val="Compact"/>
                    <w:jc w:val="right"/>
                    <w:jc w:val="center"/>
                  </w:pPr>
                  <w:r>
                    <w:t xml:space="preserve">NA</w:t>
                  </w:r>
                </w:p>
              </w:tc>
            </w:tr>
            <w:tr>
              <w:tc>
                <w:tcPr/>
                <w:p>
                  <w:pPr>
                    <w:pStyle w:val="Compact"/>
                    <w:jc w:val="left"/>
                    <w:jc w:val="center"/>
                  </w:pPr>
                  <w:r>
                    <w:t xml:space="preserve">loops</w:t>
                  </w:r>
                </w:p>
              </w:tc>
              <w:tc>
                <w:tcPr/>
                <w:p>
                  <w:pPr>
                    <w:pStyle w:val="Compact"/>
                    <w:jc w:val="left"/>
                    <w:jc w:val="center"/>
                  </w:pPr>
                  <w:r>
                    <w:t xml:space="preserve">Dim.5</w:t>
                  </w:r>
                </w:p>
              </w:tc>
              <w:tc>
                <w:tcPr/>
                <w:p>
                  <w:pPr>
                    <w:pStyle w:val="Compact"/>
                    <w:jc w:val="right"/>
                    <w:jc w:val="center"/>
                  </w:pPr>
                  <w:r>
                    <w:t xml:space="preserve">0.12</w:t>
                  </w:r>
                </w:p>
              </w:tc>
              <w:tc>
                <w:tcPr/>
                <w:p>
                  <w:pPr>
                    <w:pStyle w:val="Compact"/>
                    <w:jc w:val="right"/>
                    <w:jc w:val="center"/>
                  </w:pPr>
                  <w:r>
                    <w:t xml:space="preserve">NA</w:t>
                  </w:r>
                </w:p>
              </w:tc>
            </w:tr>
            <w:tr>
              <w:tc>
                <w:tcPr/>
                <w:p>
                  <w:pPr>
                    <w:pStyle w:val="Compact"/>
                    <w:jc w:val="left"/>
                    <w:jc w:val="center"/>
                  </w:pPr>
                  <w:r>
                    <w:t xml:space="preserve">intervals</w:t>
                  </w:r>
                </w:p>
              </w:tc>
              <w:tc>
                <w:tcPr/>
                <w:p>
                  <w:pPr>
                    <w:pStyle w:val="Compact"/>
                    <w:jc w:val="left"/>
                    <w:jc w:val="center"/>
                  </w:pPr>
                  <w:r>
                    <w:t xml:space="preserve">Dim.1</w:t>
                  </w:r>
                </w:p>
              </w:tc>
              <w:tc>
                <w:tcPr/>
                <w:p>
                  <w:pPr>
                    <w:pStyle w:val="Compact"/>
                    <w:jc w:val="right"/>
                    <w:jc w:val="center"/>
                  </w:pPr>
                  <w:r>
                    <w:t xml:space="preserve">0.51</w:t>
                  </w:r>
                </w:p>
              </w:tc>
              <w:tc>
                <w:tcPr/>
                <w:p>
                  <w:pPr>
                    <w:pStyle w:val="Compact"/>
                    <w:jc w:val="right"/>
                    <w:jc w:val="center"/>
                  </w:pPr>
                  <w:r>
                    <w:t xml:space="preserve">NA</w:t>
                  </w:r>
                </w:p>
              </w:tc>
            </w:tr>
            <w:tr>
              <w:tc>
                <w:tcPr/>
                <w:p>
                  <w:pPr>
                    <w:pStyle w:val="Compact"/>
                    <w:jc w:val="left"/>
                    <w:jc w:val="center"/>
                  </w:pPr>
                  <w:r>
                    <w:t xml:space="preserve">intervals</w:t>
                  </w:r>
                </w:p>
              </w:tc>
              <w:tc>
                <w:tcPr/>
                <w:p>
                  <w:pPr>
                    <w:pStyle w:val="Compact"/>
                    <w:jc w:val="left"/>
                    <w:jc w:val="center"/>
                  </w:pPr>
                  <w:r>
                    <w:t xml:space="preserve">Dim.2</w:t>
                  </w:r>
                </w:p>
              </w:tc>
              <w:tc>
                <w:tcPr/>
                <w:p>
                  <w:pPr>
                    <w:pStyle w:val="Compact"/>
                    <w:jc w:val="right"/>
                    <w:jc w:val="center"/>
                  </w:pPr>
                  <w:r>
                    <w:t xml:space="preserve">0.65</w:t>
                  </w:r>
                </w:p>
              </w:tc>
              <w:tc>
                <w:tcPr/>
                <w:p>
                  <w:pPr>
                    <w:pStyle w:val="Compact"/>
                    <w:jc w:val="right"/>
                    <w:jc w:val="center"/>
                  </w:pPr>
                  <w:r>
                    <w:t xml:space="preserve">NA</w:t>
                  </w:r>
                </w:p>
              </w:tc>
            </w:tr>
            <w:tr>
              <w:tc>
                <w:tcPr/>
                <w:p>
                  <w:pPr>
                    <w:pStyle w:val="Compact"/>
                    <w:jc w:val="left"/>
                    <w:jc w:val="center"/>
                  </w:pPr>
                  <w:r>
                    <w:t xml:space="preserve">intervals</w:t>
                  </w:r>
                </w:p>
              </w:tc>
              <w:tc>
                <w:tcPr/>
                <w:p>
                  <w:pPr>
                    <w:pStyle w:val="Compact"/>
                    <w:jc w:val="left"/>
                    <w:jc w:val="center"/>
                  </w:pPr>
                  <w:r>
                    <w:t xml:space="preserve">Dim.3</w:t>
                  </w:r>
                </w:p>
              </w:tc>
              <w:tc>
                <w:tcPr/>
                <w:p>
                  <w:pPr>
                    <w:pStyle w:val="Compact"/>
                    <w:jc w:val="right"/>
                    <w:jc w:val="center"/>
                  </w:pPr>
                  <w:r>
                    <w:t xml:space="preserve">-0.11</w:t>
                  </w:r>
                </w:p>
              </w:tc>
              <w:tc>
                <w:tcPr/>
                <w:p>
                  <w:pPr>
                    <w:pStyle w:val="Compact"/>
                    <w:jc w:val="right"/>
                    <w:jc w:val="center"/>
                  </w:pPr>
                  <w:r>
                    <w:t xml:space="preserve">NA</w:t>
                  </w:r>
                </w:p>
              </w:tc>
            </w:tr>
            <w:tr>
              <w:tc>
                <w:tcPr/>
                <w:p>
                  <w:pPr>
                    <w:pStyle w:val="Compact"/>
                    <w:jc w:val="left"/>
                    <w:jc w:val="center"/>
                  </w:pPr>
                  <w:r>
                    <w:t xml:space="preserve">intervals</w:t>
                  </w:r>
                </w:p>
              </w:tc>
              <w:tc>
                <w:tcPr/>
                <w:p>
                  <w:pPr>
                    <w:pStyle w:val="Compact"/>
                    <w:jc w:val="left"/>
                    <w:jc w:val="center"/>
                  </w:pPr>
                  <w:r>
                    <w:t xml:space="preserve">Dim.4</w:t>
                  </w:r>
                </w:p>
              </w:tc>
              <w:tc>
                <w:tcPr/>
                <w:p>
                  <w:pPr>
                    <w:pStyle w:val="Compact"/>
                    <w:jc w:val="right"/>
                    <w:jc w:val="center"/>
                  </w:pPr>
                  <w:r>
                    <w:t xml:space="preserve">0.24</w:t>
                  </w:r>
                </w:p>
              </w:tc>
              <w:tc>
                <w:tcPr/>
                <w:p>
                  <w:pPr>
                    <w:pStyle w:val="Compact"/>
                    <w:jc w:val="right"/>
                    <w:jc w:val="center"/>
                  </w:pPr>
                  <w:r>
                    <w:t xml:space="preserve">NA</w:t>
                  </w:r>
                </w:p>
              </w:tc>
            </w:tr>
            <w:tr>
              <w:tc>
                <w:tcPr/>
                <w:p>
                  <w:pPr>
                    <w:pStyle w:val="Compact"/>
                    <w:jc w:val="left"/>
                    <w:jc w:val="center"/>
                  </w:pPr>
                  <w:r>
                    <w:t xml:space="preserve">intervals</w:t>
                  </w:r>
                </w:p>
              </w:tc>
              <w:tc>
                <w:tcPr/>
                <w:p>
                  <w:pPr>
                    <w:pStyle w:val="Compact"/>
                    <w:jc w:val="left"/>
                    <w:jc w:val="center"/>
                  </w:pPr>
                  <w:r>
                    <w:t xml:space="preserve">Dim.5</w:t>
                  </w:r>
                </w:p>
              </w:tc>
              <w:tc>
                <w:tcPr/>
                <w:p>
                  <w:pPr>
                    <w:pStyle w:val="Compact"/>
                    <w:jc w:val="right"/>
                    <w:jc w:val="center"/>
                  </w:pPr>
                  <w:r>
                    <w:t xml:space="preserve">0.18</w:t>
                  </w:r>
                </w:p>
              </w:tc>
              <w:tc>
                <w:tcPr/>
                <w:p>
                  <w:pPr>
                    <w:pStyle w:val="Compact"/>
                    <w:jc w:val="right"/>
                    <w:jc w:val="center"/>
                  </w:pPr>
                  <w:r>
                    <w:t xml:space="preserve">NA</w:t>
                  </w:r>
                </w:p>
              </w:tc>
            </w:tr>
            <w:tr>
              <w:tc>
                <w:tcPr/>
                <w:p>
                  <w:pPr>
                    <w:pStyle w:val="Compact"/>
                    <w:jc w:val="left"/>
                    <w:jc w:val="center"/>
                  </w:pPr>
                  <w:r>
                    <w:t xml:space="preserve">MaxSim</w:t>
                  </w:r>
                </w:p>
              </w:tc>
              <w:tc>
                <w:tcPr/>
                <w:p>
                  <w:pPr>
                    <w:pStyle w:val="Compact"/>
                    <w:jc w:val="left"/>
                    <w:jc w:val="center"/>
                  </w:pPr>
                  <w:r>
                    <w:t xml:space="preserve">Dim.1</w:t>
                  </w:r>
                </w:p>
              </w:tc>
              <w:tc>
                <w:tcPr/>
                <w:p>
                  <w:pPr>
                    <w:pStyle w:val="Compact"/>
                    <w:jc w:val="right"/>
                    <w:jc w:val="center"/>
                  </w:pPr>
                  <w:r>
                    <w:t xml:space="preserve">-0.12</w:t>
                  </w:r>
                </w:p>
              </w:tc>
              <w:tc>
                <w:tcPr/>
                <w:p>
                  <w:pPr>
                    <w:pStyle w:val="Compact"/>
                    <w:jc w:val="right"/>
                    <w:jc w:val="center"/>
                  </w:pPr>
                  <w:r>
                    <w:t xml:space="preserve">NA</w:t>
                  </w:r>
                </w:p>
              </w:tc>
            </w:tr>
            <w:tr>
              <w:tc>
                <w:tcPr/>
                <w:p>
                  <w:pPr>
                    <w:pStyle w:val="Compact"/>
                    <w:jc w:val="left"/>
                    <w:jc w:val="center"/>
                  </w:pPr>
                  <w:r>
                    <w:t xml:space="preserve">MaxSim</w:t>
                  </w:r>
                </w:p>
              </w:tc>
              <w:tc>
                <w:tcPr/>
                <w:p>
                  <w:pPr>
                    <w:pStyle w:val="Compact"/>
                    <w:jc w:val="left"/>
                    <w:jc w:val="center"/>
                  </w:pPr>
                  <w:r>
                    <w:t xml:space="preserve">Dim.2</w:t>
                  </w:r>
                </w:p>
              </w:tc>
              <w:tc>
                <w:tcPr/>
                <w:p>
                  <w:pPr>
                    <w:pStyle w:val="Compact"/>
                    <w:jc w:val="right"/>
                    <w:jc w:val="center"/>
                  </w:pPr>
                  <w:r>
                    <w:t xml:space="preserve">-0.07</w:t>
                  </w:r>
                </w:p>
              </w:tc>
              <w:tc>
                <w:tcPr/>
                <w:p>
                  <w:pPr>
                    <w:pStyle w:val="Compact"/>
                    <w:jc w:val="right"/>
                    <w:jc w:val="center"/>
                  </w:pPr>
                  <w:r>
                    <w:t xml:space="preserve">NA</w:t>
                  </w:r>
                </w:p>
              </w:tc>
            </w:tr>
            <w:tr>
              <w:tc>
                <w:tcPr/>
                <w:p>
                  <w:pPr>
                    <w:pStyle w:val="Compact"/>
                    <w:jc w:val="left"/>
                    <w:jc w:val="center"/>
                  </w:pPr>
                  <w:r>
                    <w:t xml:space="preserve">MaxSim</w:t>
                  </w:r>
                </w:p>
              </w:tc>
              <w:tc>
                <w:tcPr/>
                <w:p>
                  <w:pPr>
                    <w:pStyle w:val="Compact"/>
                    <w:jc w:val="left"/>
                    <w:jc w:val="center"/>
                  </w:pPr>
                  <w:r>
                    <w:t xml:space="preserve">Dim.3</w:t>
                  </w:r>
                </w:p>
              </w:tc>
              <w:tc>
                <w:tcPr/>
                <w:p>
                  <w:pPr>
                    <w:pStyle w:val="Compact"/>
                    <w:jc w:val="right"/>
                    <w:jc w:val="center"/>
                  </w:pPr>
                  <w:r>
                    <w:t xml:space="preserve">0.57</w:t>
                  </w:r>
                </w:p>
              </w:tc>
              <w:tc>
                <w:tcPr/>
                <w:p>
                  <w:pPr>
                    <w:pStyle w:val="Compact"/>
                    <w:jc w:val="right"/>
                    <w:jc w:val="center"/>
                  </w:pPr>
                  <w:r>
                    <w:t xml:space="preserve">NA</w:t>
                  </w:r>
                </w:p>
              </w:tc>
            </w:tr>
            <w:tr>
              <w:tc>
                <w:tcPr/>
                <w:p>
                  <w:pPr>
                    <w:pStyle w:val="Compact"/>
                    <w:jc w:val="left"/>
                    <w:jc w:val="center"/>
                  </w:pPr>
                  <w:r>
                    <w:t xml:space="preserve">MaxSim</w:t>
                  </w:r>
                </w:p>
              </w:tc>
              <w:tc>
                <w:tcPr/>
                <w:p>
                  <w:pPr>
                    <w:pStyle w:val="Compact"/>
                    <w:jc w:val="left"/>
                    <w:jc w:val="center"/>
                  </w:pPr>
                  <w:r>
                    <w:t xml:space="preserve">Dim.4</w:t>
                  </w:r>
                </w:p>
              </w:tc>
              <w:tc>
                <w:tcPr/>
                <w:p>
                  <w:pPr>
                    <w:pStyle w:val="Compact"/>
                    <w:jc w:val="right"/>
                    <w:jc w:val="center"/>
                  </w:pPr>
                  <w:r>
                    <w:t xml:space="preserve">-0.14</w:t>
                  </w:r>
                </w:p>
              </w:tc>
              <w:tc>
                <w:tcPr/>
                <w:p>
                  <w:pPr>
                    <w:pStyle w:val="Compact"/>
                    <w:jc w:val="right"/>
                    <w:jc w:val="center"/>
                  </w:pPr>
                  <w:r>
                    <w:t xml:space="preserve">NA</w:t>
                  </w:r>
                </w:p>
              </w:tc>
            </w:tr>
            <w:tr>
              <w:tc>
                <w:tcPr/>
                <w:p>
                  <w:pPr>
                    <w:pStyle w:val="Compact"/>
                    <w:jc w:val="left"/>
                    <w:jc w:val="center"/>
                  </w:pPr>
                  <w:r>
                    <w:t xml:space="preserve">MaxSim</w:t>
                  </w:r>
                </w:p>
              </w:tc>
              <w:tc>
                <w:tcPr/>
                <w:p>
                  <w:pPr>
                    <w:pStyle w:val="Compact"/>
                    <w:jc w:val="left"/>
                    <w:jc w:val="center"/>
                  </w:pPr>
                  <w:r>
                    <w:t xml:space="preserve">Dim.5</w:t>
                  </w:r>
                </w:p>
              </w:tc>
              <w:tc>
                <w:tcPr/>
                <w:p>
                  <w:pPr>
                    <w:pStyle w:val="Compact"/>
                    <w:jc w:val="right"/>
                    <w:jc w:val="center"/>
                  </w:pPr>
                  <w:r>
                    <w:t xml:space="preserve">0.21</w:t>
                  </w:r>
                </w:p>
              </w:tc>
              <w:tc>
                <w:tcPr/>
                <w:p>
                  <w:pPr>
                    <w:pStyle w:val="Compact"/>
                    <w:jc w:val="right"/>
                    <w:jc w:val="center"/>
                  </w:pPr>
                  <w:r>
                    <w:t xml:space="preserve">NA</w:t>
                  </w:r>
                </w:p>
              </w:tc>
            </w:tr>
            <w:tr>
              <w:tc>
                <w:tcPr/>
                <w:p>
                  <w:pPr>
                    <w:pStyle w:val="Compact"/>
                    <w:jc w:val="left"/>
                    <w:jc w:val="center"/>
                  </w:pPr>
                  <w:r>
                    <w:t xml:space="preserve">Clust</w:t>
                  </w:r>
                </w:p>
              </w:tc>
              <w:tc>
                <w:tcPr/>
                <w:p>
                  <w:pPr>
                    <w:pStyle w:val="Compact"/>
                    <w:jc w:val="left"/>
                    <w:jc w:val="center"/>
                  </w:pPr>
                  <w:r>
                    <w:t xml:space="preserve">Dim.1</w:t>
                  </w:r>
                </w:p>
              </w:tc>
              <w:tc>
                <w:tcPr/>
                <w:p>
                  <w:pPr>
                    <w:pStyle w:val="Compact"/>
                    <w:jc w:val="right"/>
                    <w:jc w:val="center"/>
                  </w:pPr>
                  <w:r>
                    <w:t xml:space="preserve">0.64</w:t>
                  </w:r>
                </w:p>
              </w:tc>
              <w:tc>
                <w:tcPr/>
                <w:p>
                  <w:pPr>
                    <w:pStyle w:val="Compact"/>
                    <w:jc w:val="right"/>
                    <w:jc w:val="center"/>
                  </w:pPr>
                  <w:r>
                    <w:t xml:space="preserve">NA</w:t>
                  </w:r>
                </w:p>
              </w:tc>
            </w:tr>
            <w:tr>
              <w:tc>
                <w:tcPr/>
                <w:p>
                  <w:pPr>
                    <w:pStyle w:val="Compact"/>
                    <w:jc w:val="left"/>
                    <w:jc w:val="center"/>
                  </w:pPr>
                  <w:r>
                    <w:t xml:space="preserve">Clust</w:t>
                  </w:r>
                </w:p>
              </w:tc>
              <w:tc>
                <w:tcPr/>
                <w:p>
                  <w:pPr>
                    <w:pStyle w:val="Compact"/>
                    <w:jc w:val="left"/>
                    <w:jc w:val="center"/>
                  </w:pPr>
                  <w:r>
                    <w:t xml:space="preserve">Dim.2</w:t>
                  </w:r>
                </w:p>
              </w:tc>
              <w:tc>
                <w:tcPr/>
                <w:p>
                  <w:pPr>
                    <w:pStyle w:val="Compact"/>
                    <w:jc w:val="right"/>
                    <w:jc w:val="center"/>
                  </w:pPr>
                  <w:r>
                    <w:t xml:space="preserve">-0.35</w:t>
                  </w:r>
                </w:p>
              </w:tc>
              <w:tc>
                <w:tcPr/>
                <w:p>
                  <w:pPr>
                    <w:pStyle w:val="Compact"/>
                    <w:jc w:val="right"/>
                    <w:jc w:val="center"/>
                  </w:pPr>
                  <w:r>
                    <w:t xml:space="preserve">NA</w:t>
                  </w:r>
                </w:p>
              </w:tc>
            </w:tr>
            <w:tr>
              <w:tc>
                <w:tcPr/>
                <w:p>
                  <w:pPr>
                    <w:pStyle w:val="Compact"/>
                    <w:jc w:val="left"/>
                    <w:jc w:val="center"/>
                  </w:pPr>
                  <w:r>
                    <w:t xml:space="preserve">Clust</w:t>
                  </w:r>
                </w:p>
              </w:tc>
              <w:tc>
                <w:tcPr/>
                <w:p>
                  <w:pPr>
                    <w:pStyle w:val="Compact"/>
                    <w:jc w:val="left"/>
                    <w:jc w:val="center"/>
                  </w:pPr>
                  <w:r>
                    <w:t xml:space="preserve">Dim.3</w:t>
                  </w:r>
                </w:p>
              </w:tc>
              <w:tc>
                <w:tcPr/>
                <w:p>
                  <w:pPr>
                    <w:pStyle w:val="Compact"/>
                    <w:jc w:val="right"/>
                    <w:jc w:val="center"/>
                  </w:pPr>
                  <w:r>
                    <w:t xml:space="preserve">0.16</w:t>
                  </w:r>
                </w:p>
              </w:tc>
              <w:tc>
                <w:tcPr/>
                <w:p>
                  <w:pPr>
                    <w:pStyle w:val="Compact"/>
                    <w:jc w:val="right"/>
                    <w:jc w:val="center"/>
                  </w:pPr>
                  <w:r>
                    <w:t xml:space="preserve">NA</w:t>
                  </w:r>
                </w:p>
              </w:tc>
            </w:tr>
            <w:tr>
              <w:tc>
                <w:tcPr/>
                <w:p>
                  <w:pPr>
                    <w:pStyle w:val="Compact"/>
                    <w:jc w:val="left"/>
                    <w:jc w:val="center"/>
                  </w:pPr>
                  <w:r>
                    <w:t xml:space="preserve">Clust</w:t>
                  </w:r>
                </w:p>
              </w:tc>
              <w:tc>
                <w:tcPr/>
                <w:p>
                  <w:pPr>
                    <w:pStyle w:val="Compact"/>
                    <w:jc w:val="left"/>
                    <w:jc w:val="center"/>
                  </w:pPr>
                  <w:r>
                    <w:t xml:space="preserve">Dim.4</w:t>
                  </w:r>
                </w:p>
              </w:tc>
              <w:tc>
                <w:tcPr/>
                <w:p>
                  <w:pPr>
                    <w:pStyle w:val="Compact"/>
                    <w:jc w:val="right"/>
                    <w:jc w:val="center"/>
                  </w:pPr>
                  <w:r>
                    <w:t xml:space="preserve">0.01</w:t>
                  </w:r>
                </w:p>
              </w:tc>
              <w:tc>
                <w:tcPr/>
                <w:p>
                  <w:pPr>
                    <w:pStyle w:val="Compact"/>
                    <w:jc w:val="right"/>
                    <w:jc w:val="center"/>
                  </w:pPr>
                  <w:r>
                    <w:t xml:space="preserve">NA</w:t>
                  </w:r>
                </w:p>
              </w:tc>
            </w:tr>
            <w:tr>
              <w:tc>
                <w:tcPr/>
                <w:p>
                  <w:pPr>
                    <w:pStyle w:val="Compact"/>
                    <w:jc w:val="left"/>
                    <w:jc w:val="center"/>
                  </w:pPr>
                  <w:r>
                    <w:t xml:space="preserve">Clust</w:t>
                  </w:r>
                </w:p>
              </w:tc>
              <w:tc>
                <w:tcPr/>
                <w:p>
                  <w:pPr>
                    <w:pStyle w:val="Compact"/>
                    <w:jc w:val="left"/>
                    <w:jc w:val="center"/>
                  </w:pPr>
                  <w:r>
                    <w:t xml:space="preserve">Dim.5</w:t>
                  </w:r>
                </w:p>
              </w:tc>
              <w:tc>
                <w:tcPr/>
                <w:p>
                  <w:pPr>
                    <w:pStyle w:val="Compact"/>
                    <w:jc w:val="right"/>
                    <w:jc w:val="center"/>
                  </w:pPr>
                  <w:r>
                    <w:t xml:space="preserve">-0.40</w:t>
                  </w:r>
                </w:p>
              </w:tc>
              <w:tc>
                <w:tcPr/>
                <w:p>
                  <w:pPr>
                    <w:pStyle w:val="Compact"/>
                    <w:jc w:val="right"/>
                    <w:jc w:val="center"/>
                  </w:pPr>
                  <w:r>
                    <w:t xml:space="preserve">NA</w:t>
                  </w:r>
                </w:p>
              </w:tc>
            </w:tr>
            <w:tr>
              <w:tc>
                <w:tcPr/>
                <w:p>
                  <w:pPr>
                    <w:pStyle w:val="Compact"/>
                    <w:jc w:val="left"/>
                    <w:jc w:val="center"/>
                  </w:pPr>
                  <w:r>
                    <w:t xml:space="preserve">S1</w:t>
                  </w:r>
                </w:p>
              </w:tc>
              <w:tc>
                <w:tcPr/>
                <w:p>
                  <w:pPr>
                    <w:pStyle w:val="Compact"/>
                    <w:jc w:val="left"/>
                    <w:jc w:val="center"/>
                  </w:pPr>
                  <w:r>
                    <w:t xml:space="preserve">Dim.1</w:t>
                  </w:r>
                </w:p>
              </w:tc>
              <w:tc>
                <w:tcPr/>
                <w:p>
                  <w:pPr>
                    <w:pStyle w:val="Compact"/>
                    <w:jc w:val="right"/>
                    <w:jc w:val="center"/>
                  </w:pPr>
                  <w:r>
                    <w:t xml:space="preserve">0.90</w:t>
                  </w:r>
                </w:p>
              </w:tc>
              <w:tc>
                <w:tcPr/>
                <w:p>
                  <w:pPr>
                    <w:pStyle w:val="Compact"/>
                    <w:jc w:val="right"/>
                    <w:jc w:val="center"/>
                  </w:pPr>
                  <w:r>
                    <w:t xml:space="preserve">0.0000000</w:t>
                  </w:r>
                </w:p>
              </w:tc>
            </w:tr>
            <w:tr>
              <w:tc>
                <w:tcPr/>
                <w:p>
                  <w:pPr>
                    <w:pStyle w:val="Compact"/>
                    <w:jc w:val="left"/>
                    <w:jc w:val="center"/>
                  </w:pPr>
                  <w:r>
                    <w:t xml:space="preserve">l_S</w:t>
                  </w:r>
                </w:p>
              </w:tc>
              <w:tc>
                <w:tcPr/>
                <w:p>
                  <w:pPr>
                    <w:pStyle w:val="Compact"/>
                    <w:jc w:val="left"/>
                    <w:jc w:val="center"/>
                  </w:pPr>
                  <w:r>
                    <w:t xml:space="preserve">Dim.1</w:t>
                  </w:r>
                </w:p>
              </w:tc>
              <w:tc>
                <w:tcPr/>
                <w:p>
                  <w:pPr>
                    <w:pStyle w:val="Compact"/>
                    <w:jc w:val="right"/>
                    <w:jc w:val="center"/>
                  </w:pPr>
                  <w:r>
                    <w:t xml:space="preserve">0.84</w:t>
                  </w:r>
                </w:p>
              </w:tc>
              <w:tc>
                <w:tcPr/>
                <w:p>
                  <w:pPr>
                    <w:pStyle w:val="Compact"/>
                    <w:jc w:val="right"/>
                    <w:jc w:val="center"/>
                  </w:pPr>
                  <w:r>
                    <w:t xml:space="preserve">0.0000000</w:t>
                  </w:r>
                </w:p>
              </w:tc>
            </w:tr>
            <w:tr>
              <w:tc>
                <w:tcPr/>
                <w:p>
                  <w:pPr>
                    <w:pStyle w:val="Compact"/>
                    <w:jc w:val="left"/>
                    <w:jc w:val="center"/>
                  </w:pPr>
                  <w:r>
                    <w:t xml:space="preserve">loops</w:t>
                  </w:r>
                </w:p>
              </w:tc>
              <w:tc>
                <w:tcPr/>
                <w:p>
                  <w:pPr>
                    <w:pStyle w:val="Compact"/>
                    <w:jc w:val="left"/>
                    <w:jc w:val="center"/>
                  </w:pPr>
                  <w:r>
                    <w:t xml:space="preserve">Dim.1</w:t>
                  </w:r>
                </w:p>
              </w:tc>
              <w:tc>
                <w:tcPr/>
                <w:p>
                  <w:pPr>
                    <w:pStyle w:val="Compact"/>
                    <w:jc w:val="right"/>
                    <w:jc w:val="center"/>
                  </w:pPr>
                  <w:r>
                    <w:t xml:space="preserve">0.81</w:t>
                  </w:r>
                </w:p>
              </w:tc>
              <w:tc>
                <w:tcPr/>
                <w:p>
                  <w:pPr>
                    <w:pStyle w:val="Compact"/>
                    <w:jc w:val="right"/>
                    <w:jc w:val="center"/>
                  </w:pPr>
                  <w:r>
                    <w:t xml:space="preserve">0.0000000</w:t>
                  </w:r>
                </w:p>
              </w:tc>
            </w:tr>
            <w:tr>
              <w:tc>
                <w:tcPr/>
                <w:p>
                  <w:pPr>
                    <w:pStyle w:val="Compact"/>
                    <w:jc w:val="left"/>
                    <w:jc w:val="center"/>
                  </w:pPr>
                  <w:r>
                    <w:t xml:space="preserve">diameter</w:t>
                  </w:r>
                </w:p>
              </w:tc>
              <w:tc>
                <w:tcPr/>
                <w:p>
                  <w:pPr>
                    <w:pStyle w:val="Compact"/>
                    <w:jc w:val="left"/>
                    <w:jc w:val="center"/>
                  </w:pPr>
                  <w:r>
                    <w:t xml:space="preserve">Dim.1</w:t>
                  </w:r>
                </w:p>
              </w:tc>
              <w:tc>
                <w:tcPr/>
                <w:p>
                  <w:pPr>
                    <w:pStyle w:val="Compact"/>
                    <w:jc w:val="right"/>
                    <w:jc w:val="center"/>
                  </w:pPr>
                  <w:r>
                    <w:t xml:space="preserve">0.80</w:t>
                  </w:r>
                </w:p>
              </w:tc>
              <w:tc>
                <w:tcPr/>
                <w:p>
                  <w:pPr>
                    <w:pStyle w:val="Compact"/>
                    <w:jc w:val="right"/>
                    <w:jc w:val="center"/>
                  </w:pPr>
                  <w:r>
                    <w:t xml:space="preserve">0.0000000</w:t>
                  </w:r>
                </w:p>
              </w:tc>
            </w:tr>
            <w:tr>
              <w:tc>
                <w:tcPr/>
                <w:p>
                  <w:pPr>
                    <w:pStyle w:val="Compact"/>
                    <w:jc w:val="left"/>
                    <w:jc w:val="center"/>
                  </w:pPr>
                  <w:r>
                    <w:t xml:space="preserve">S2</w:t>
                  </w:r>
                </w:p>
              </w:tc>
              <w:tc>
                <w:tcPr/>
                <w:p>
                  <w:pPr>
                    <w:pStyle w:val="Compact"/>
                    <w:jc w:val="left"/>
                    <w:jc w:val="center"/>
                  </w:pPr>
                  <w:r>
                    <w:t xml:space="preserve">Dim.1</w:t>
                  </w:r>
                </w:p>
              </w:tc>
              <w:tc>
                <w:tcPr/>
                <w:p>
                  <w:pPr>
                    <w:pStyle w:val="Compact"/>
                    <w:jc w:val="right"/>
                    <w:jc w:val="center"/>
                  </w:pPr>
                  <w:r>
                    <w:t xml:space="preserve">0.79</w:t>
                  </w:r>
                </w:p>
              </w:tc>
              <w:tc>
                <w:tcPr/>
                <w:p>
                  <w:pPr>
                    <w:pStyle w:val="Compact"/>
                    <w:jc w:val="right"/>
                    <w:jc w:val="center"/>
                  </w:pPr>
                  <w:r>
                    <w:t xml:space="preserve">0.0000000</w:t>
                  </w:r>
                </w:p>
              </w:tc>
            </w:tr>
            <w:tr>
              <w:tc>
                <w:tcPr/>
                <w:p>
                  <w:pPr>
                    <w:pStyle w:val="Compact"/>
                    <w:jc w:val="left"/>
                    <w:jc w:val="center"/>
                  </w:pPr>
                  <w:r>
                    <w:t xml:space="preserve">omnivory</w:t>
                  </w:r>
                </w:p>
              </w:tc>
              <w:tc>
                <w:tcPr/>
                <w:p>
                  <w:pPr>
                    <w:pStyle w:val="Compact"/>
                    <w:jc w:val="left"/>
                    <w:jc w:val="center"/>
                  </w:pPr>
                  <w:r>
                    <w:t xml:space="preserve">Dim.1</w:t>
                  </w:r>
                </w:p>
              </w:tc>
              <w:tc>
                <w:tcPr/>
                <w:p>
                  <w:pPr>
                    <w:pStyle w:val="Compact"/>
                    <w:jc w:val="right"/>
                    <w:jc w:val="center"/>
                  </w:pPr>
                  <w:r>
                    <w:t xml:space="preserve">0.77</w:t>
                  </w:r>
                </w:p>
              </w:tc>
              <w:tc>
                <w:tcPr/>
                <w:p>
                  <w:pPr>
                    <w:pStyle w:val="Compact"/>
                    <w:jc w:val="right"/>
                    <w:jc w:val="center"/>
                  </w:pPr>
                  <w:r>
                    <w:t xml:space="preserve">0.0000000</w:t>
                  </w:r>
                </w:p>
              </w:tc>
            </w:tr>
            <w:tr>
              <w:tc>
                <w:tcPr/>
                <w:p>
                  <w:pPr>
                    <w:pStyle w:val="Compact"/>
                    <w:jc w:val="left"/>
                    <w:jc w:val="center"/>
                  </w:pPr>
                  <w:r>
                    <w:t xml:space="preserve">intermediate</w:t>
                  </w:r>
                </w:p>
              </w:tc>
              <w:tc>
                <w:tcPr/>
                <w:p>
                  <w:pPr>
                    <w:pStyle w:val="Compact"/>
                    <w:jc w:val="left"/>
                    <w:jc w:val="center"/>
                  </w:pPr>
                  <w:r>
                    <w:t xml:space="preserve">Dim.1</w:t>
                  </w:r>
                </w:p>
              </w:tc>
              <w:tc>
                <w:tcPr/>
                <w:p>
                  <w:pPr>
                    <w:pStyle w:val="Compact"/>
                    <w:jc w:val="right"/>
                    <w:jc w:val="center"/>
                  </w:pPr>
                  <w:r>
                    <w:t xml:space="preserve">0.72</w:t>
                  </w:r>
                </w:p>
              </w:tc>
              <w:tc>
                <w:tcPr/>
                <w:p>
                  <w:pPr>
                    <w:pStyle w:val="Compact"/>
                    <w:jc w:val="right"/>
                    <w:jc w:val="center"/>
                  </w:pPr>
                  <w:r>
                    <w:t xml:space="preserve">0.0000004</w:t>
                  </w:r>
                </w:p>
              </w:tc>
            </w:tr>
            <w:tr>
              <w:tc>
                <w:tcPr/>
                <w:p>
                  <w:pPr>
                    <w:pStyle w:val="Compact"/>
                    <w:jc w:val="left"/>
                    <w:jc w:val="center"/>
                  </w:pPr>
                  <w:r>
                    <w:t xml:space="preserve">cannibal</w:t>
                  </w:r>
                </w:p>
              </w:tc>
              <w:tc>
                <w:tcPr/>
                <w:p>
                  <w:pPr>
                    <w:pStyle w:val="Compact"/>
                    <w:jc w:val="left"/>
                    <w:jc w:val="center"/>
                  </w:pPr>
                  <w:r>
                    <w:t xml:space="preserve">Dim.1</w:t>
                  </w:r>
                </w:p>
              </w:tc>
              <w:tc>
                <w:tcPr/>
                <w:p>
                  <w:pPr>
                    <w:pStyle w:val="Compact"/>
                    <w:jc w:val="right"/>
                    <w:jc w:val="center"/>
                  </w:pPr>
                  <w:r>
                    <w:t xml:space="preserve">0.69</w:t>
                  </w:r>
                </w:p>
              </w:tc>
              <w:tc>
                <w:tcPr/>
                <w:p>
                  <w:pPr>
                    <w:pStyle w:val="Compact"/>
                    <w:jc w:val="right"/>
                    <w:jc w:val="center"/>
                  </w:pPr>
                  <w:r>
                    <w:t xml:space="preserve">0.0000015</w:t>
                  </w:r>
                </w:p>
              </w:tc>
            </w:tr>
            <w:tr>
              <w:tc>
                <w:tcPr/>
                <w:p>
                  <w:pPr>
                    <w:pStyle w:val="Compact"/>
                    <w:jc w:val="left"/>
                    <w:jc w:val="center"/>
                  </w:pPr>
                  <w:r>
                    <w:t xml:space="preserve">links</w:t>
                  </w:r>
                </w:p>
              </w:tc>
              <w:tc>
                <w:tcPr/>
                <w:p>
                  <w:pPr>
                    <w:pStyle w:val="Compact"/>
                    <w:jc w:val="left"/>
                    <w:jc w:val="center"/>
                  </w:pPr>
                  <w:r>
                    <w:t xml:space="preserve">Dim.1</w:t>
                  </w:r>
                </w:p>
              </w:tc>
              <w:tc>
                <w:tcPr/>
                <w:p>
                  <w:pPr>
                    <w:pStyle w:val="Compact"/>
                    <w:jc w:val="right"/>
                    <w:jc w:val="center"/>
                  </w:pPr>
                  <w:r>
                    <w:t xml:space="preserve">0.68</w:t>
                  </w:r>
                </w:p>
              </w:tc>
              <w:tc>
                <w:tcPr/>
                <w:p>
                  <w:pPr>
                    <w:pStyle w:val="Compact"/>
                    <w:jc w:val="right"/>
                    <w:jc w:val="center"/>
                  </w:pPr>
                  <w:r>
                    <w:t xml:space="preserve">0.0000030</w:t>
                  </w:r>
                </w:p>
              </w:tc>
            </w:tr>
            <w:tr>
              <w:tc>
                <w:tcPr/>
                <w:p>
                  <w:pPr>
                    <w:pStyle w:val="Compact"/>
                    <w:jc w:val="left"/>
                    <w:jc w:val="center"/>
                  </w:pPr>
                  <w:r>
                    <w:t xml:space="preserve">S5</w:t>
                  </w:r>
                </w:p>
              </w:tc>
              <w:tc>
                <w:tcPr/>
                <w:p>
                  <w:pPr>
                    <w:pStyle w:val="Compact"/>
                    <w:jc w:val="left"/>
                    <w:jc w:val="center"/>
                  </w:pPr>
                  <w:r>
                    <w:t xml:space="preserve">Dim.1</w:t>
                  </w:r>
                </w:p>
              </w:tc>
              <w:tc>
                <w:tcPr/>
                <w:p>
                  <w:pPr>
                    <w:pStyle w:val="Compact"/>
                    <w:jc w:val="right"/>
                    <w:jc w:val="center"/>
                  </w:pPr>
                  <w:r>
                    <w:t xml:space="preserve">0.66</w:t>
                  </w:r>
                </w:p>
              </w:tc>
              <w:tc>
                <w:tcPr/>
                <w:p>
                  <w:pPr>
                    <w:pStyle w:val="Compact"/>
                    <w:jc w:val="right"/>
                    <w:jc w:val="center"/>
                  </w:pPr>
                  <w:r>
                    <w:t xml:space="preserve">0.0000077</w:t>
                  </w:r>
                </w:p>
              </w:tc>
            </w:tr>
            <w:tr>
              <w:tc>
                <w:tcPr/>
                <w:p>
                  <w:pPr>
                    <w:pStyle w:val="Compact"/>
                    <w:jc w:val="left"/>
                    <w:jc w:val="center"/>
                  </w:pPr>
                  <w:r>
                    <w:t xml:space="preserve">Clust</w:t>
                  </w:r>
                </w:p>
              </w:tc>
              <w:tc>
                <w:tcPr/>
                <w:p>
                  <w:pPr>
                    <w:pStyle w:val="Compact"/>
                    <w:jc w:val="left"/>
                    <w:jc w:val="center"/>
                  </w:pPr>
                  <w:r>
                    <w:t xml:space="preserve">Dim.1</w:t>
                  </w:r>
                </w:p>
              </w:tc>
              <w:tc>
                <w:tcPr/>
                <w:p>
                  <w:pPr>
                    <w:pStyle w:val="Compact"/>
                    <w:jc w:val="right"/>
                    <w:jc w:val="center"/>
                  </w:pPr>
                  <w:r>
                    <w:t xml:space="preserve">0.64</w:t>
                  </w:r>
                </w:p>
              </w:tc>
              <w:tc>
                <w:tcPr/>
                <w:p>
                  <w:pPr>
                    <w:pStyle w:val="Compact"/>
                    <w:jc w:val="right"/>
                    <w:jc w:val="center"/>
                  </w:pPr>
                  <w:r>
                    <w:t xml:space="preserve">0.0000170</w:t>
                  </w:r>
                </w:p>
              </w:tc>
            </w:tr>
            <w:tr>
              <w:tc>
                <w:tcPr/>
                <w:p>
                  <w:pPr>
                    <w:pStyle w:val="Compact"/>
                    <w:jc w:val="left"/>
                    <w:jc w:val="center"/>
                  </w:pPr>
                  <w:r>
                    <w:t xml:space="preserve">S4</w:t>
                  </w:r>
                </w:p>
              </w:tc>
              <w:tc>
                <w:tcPr/>
                <w:p>
                  <w:pPr>
                    <w:pStyle w:val="Compact"/>
                    <w:jc w:val="left"/>
                    <w:jc w:val="center"/>
                  </w:pPr>
                  <w:r>
                    <w:t xml:space="preserve">Dim.1</w:t>
                  </w:r>
                </w:p>
              </w:tc>
              <w:tc>
                <w:tcPr/>
                <w:p>
                  <w:pPr>
                    <w:pStyle w:val="Compact"/>
                    <w:jc w:val="right"/>
                    <w:jc w:val="center"/>
                  </w:pPr>
                  <w:r>
                    <w:t xml:space="preserve">0.62</w:t>
                  </w:r>
                </w:p>
              </w:tc>
              <w:tc>
                <w:tcPr/>
                <w:p>
                  <w:pPr>
                    <w:pStyle w:val="Compact"/>
                    <w:jc w:val="right"/>
                    <w:jc w:val="center"/>
                  </w:pPr>
                  <w:r>
                    <w:t xml:space="preserve">0.0000282</w:t>
                  </w:r>
                </w:p>
              </w:tc>
            </w:tr>
            <w:tr>
              <w:tc>
                <w:tcPr/>
                <w:p>
                  <w:pPr>
                    <w:pStyle w:val="Compact"/>
                    <w:jc w:val="left"/>
                    <w:jc w:val="center"/>
                  </w:pPr>
                  <w:r>
                    <w:t xml:space="preserve">TL</w:t>
                  </w:r>
                </w:p>
              </w:tc>
              <w:tc>
                <w:tcPr/>
                <w:p>
                  <w:pPr>
                    <w:pStyle w:val="Compact"/>
                    <w:jc w:val="left"/>
                    <w:jc w:val="center"/>
                  </w:pPr>
                  <w:r>
                    <w:t xml:space="preserve">Dim.1</w:t>
                  </w:r>
                </w:p>
              </w:tc>
              <w:tc>
                <w:tcPr/>
                <w:p>
                  <w:pPr>
                    <w:pStyle w:val="Compact"/>
                    <w:jc w:val="right"/>
                    <w:jc w:val="center"/>
                  </w:pPr>
                  <w:r>
                    <w:t xml:space="preserve">0.57</w:t>
                  </w:r>
                </w:p>
              </w:tc>
              <w:tc>
                <w:tcPr/>
                <w:p>
                  <w:pPr>
                    <w:pStyle w:val="Compact"/>
                    <w:jc w:val="right"/>
                    <w:jc w:val="center"/>
                  </w:pPr>
                  <w:r>
                    <w:t xml:space="preserve">0.0001879</w:t>
                  </w:r>
                </w:p>
              </w:tc>
            </w:tr>
            <w:tr>
              <w:tc>
                <w:tcPr/>
                <w:p>
                  <w:pPr>
                    <w:pStyle w:val="Compact"/>
                    <w:jc w:val="left"/>
                    <w:jc w:val="center"/>
                  </w:pPr>
                  <w:r>
                    <w:t xml:space="preserve">ChLen</w:t>
                  </w:r>
                </w:p>
              </w:tc>
              <w:tc>
                <w:tcPr/>
                <w:p>
                  <w:pPr>
                    <w:pStyle w:val="Compact"/>
                    <w:jc w:val="left"/>
                    <w:jc w:val="center"/>
                  </w:pPr>
                  <w:r>
                    <w:t xml:space="preserve">Dim.1</w:t>
                  </w:r>
                </w:p>
              </w:tc>
              <w:tc>
                <w:tcPr/>
                <w:p>
                  <w:pPr>
                    <w:pStyle w:val="Compact"/>
                    <w:jc w:val="right"/>
                    <w:jc w:val="center"/>
                  </w:pPr>
                  <w:r>
                    <w:t xml:space="preserve">0.54</w:t>
                  </w:r>
                </w:p>
              </w:tc>
              <w:tc>
                <w:tcPr/>
                <w:p>
                  <w:pPr>
                    <w:pStyle w:val="Compact"/>
                    <w:jc w:val="right"/>
                    <w:jc w:val="center"/>
                  </w:pPr>
                  <w:r>
                    <w:t xml:space="preserve">0.0005272</w:t>
                  </w:r>
                </w:p>
              </w:tc>
            </w:tr>
            <w:tr>
              <w:tc>
                <w:tcPr/>
                <w:p>
                  <w:pPr>
                    <w:pStyle w:val="Compact"/>
                    <w:jc w:val="left"/>
                    <w:jc w:val="center"/>
                  </w:pPr>
                  <w:r>
                    <w:t xml:space="preserve">intervals</w:t>
                  </w:r>
                </w:p>
              </w:tc>
              <w:tc>
                <w:tcPr/>
                <w:p>
                  <w:pPr>
                    <w:pStyle w:val="Compact"/>
                    <w:jc w:val="left"/>
                    <w:jc w:val="center"/>
                  </w:pPr>
                  <w:r>
                    <w:t xml:space="preserve">Dim.1</w:t>
                  </w:r>
                </w:p>
              </w:tc>
              <w:tc>
                <w:tcPr/>
                <w:p>
                  <w:pPr>
                    <w:pStyle w:val="Compact"/>
                    <w:jc w:val="right"/>
                    <w:jc w:val="center"/>
                  </w:pPr>
                  <w:r>
                    <w:t xml:space="preserve">0.51</w:t>
                  </w:r>
                </w:p>
              </w:tc>
              <w:tc>
                <w:tcPr/>
                <w:p>
                  <w:pPr>
                    <w:pStyle w:val="Compact"/>
                    <w:jc w:val="right"/>
                    <w:jc w:val="center"/>
                  </w:pPr>
                  <w:r>
                    <w:t xml:space="preserve">0.0009658</w:t>
                  </w:r>
                </w:p>
              </w:tc>
            </w:tr>
            <w:tr>
              <w:tc>
                <w:tcPr/>
                <w:p>
                  <w:pPr>
                    <w:pStyle w:val="Compact"/>
                    <w:jc w:val="left"/>
                    <w:jc w:val="center"/>
                  </w:pPr>
                  <w:r>
                    <w:t xml:space="preserve">connectance</w:t>
                  </w:r>
                </w:p>
              </w:tc>
              <w:tc>
                <w:tcPr/>
                <w:p>
                  <w:pPr>
                    <w:pStyle w:val="Compact"/>
                    <w:jc w:val="left"/>
                    <w:jc w:val="center"/>
                  </w:pPr>
                  <w:r>
                    <w:t xml:space="preserve">Dim.1</w:t>
                  </w:r>
                </w:p>
              </w:tc>
              <w:tc>
                <w:tcPr/>
                <w:p>
                  <w:pPr>
                    <w:pStyle w:val="Compact"/>
                    <w:jc w:val="right"/>
                    <w:jc w:val="center"/>
                  </w:pPr>
                  <w:r>
                    <w:t xml:space="preserve">0.40</w:t>
                  </w:r>
                </w:p>
              </w:tc>
              <w:tc>
                <w:tcPr/>
                <w:p>
                  <w:pPr>
                    <w:pStyle w:val="Compact"/>
                    <w:jc w:val="right"/>
                    <w:jc w:val="center"/>
                  </w:pPr>
                  <w:r>
                    <w:t xml:space="preserve">0.0123944</w:t>
                  </w:r>
                </w:p>
              </w:tc>
            </w:tr>
            <w:tr>
              <w:tc>
                <w:tcPr/>
                <w:p>
                  <w:pPr>
                    <w:pStyle w:val="Compact"/>
                    <w:jc w:val="left"/>
                    <w:jc w:val="center"/>
                  </w:pPr>
                  <w:r>
                    <w:t xml:space="preserve">richness</w:t>
                  </w:r>
                </w:p>
              </w:tc>
              <w:tc>
                <w:tcPr/>
                <w:p>
                  <w:pPr>
                    <w:pStyle w:val="Compact"/>
                    <w:jc w:val="left"/>
                    <w:jc w:val="center"/>
                  </w:pPr>
                  <w:r>
                    <w:t xml:space="preserve">Dim.1</w:t>
                  </w:r>
                </w:p>
              </w:tc>
              <w:tc>
                <w:tcPr/>
                <w:p>
                  <w:pPr>
                    <w:pStyle w:val="Compact"/>
                    <w:jc w:val="right"/>
                    <w:jc w:val="center"/>
                  </w:pPr>
                  <w:r>
                    <w:t xml:space="preserve">0.38</w:t>
                  </w:r>
                </w:p>
              </w:tc>
              <w:tc>
                <w:tcPr/>
                <w:p>
                  <w:pPr>
                    <w:pStyle w:val="Compact"/>
                    <w:jc w:val="right"/>
                    <w:jc w:val="center"/>
                  </w:pPr>
                  <w:r>
                    <w:t xml:space="preserve">0.0182160</w:t>
                  </w:r>
                </w:p>
              </w:tc>
            </w:tr>
            <w:tr>
              <w:tc>
                <w:tcPr/>
                <w:p>
                  <w:pPr>
                    <w:pStyle w:val="Compact"/>
                    <w:jc w:val="left"/>
                    <w:jc w:val="center"/>
                  </w:pPr>
                  <w:r>
                    <w:t xml:space="preserve">ChSD</w:t>
                  </w:r>
                </w:p>
              </w:tc>
              <w:tc>
                <w:tcPr/>
                <w:p>
                  <w:pPr>
                    <w:pStyle w:val="Compact"/>
                    <w:jc w:val="left"/>
                    <w:jc w:val="center"/>
                  </w:pPr>
                  <w:r>
                    <w:t xml:space="preserve">Dim.1</w:t>
                  </w:r>
                </w:p>
              </w:tc>
              <w:tc>
                <w:tcPr/>
                <w:p>
                  <w:pPr>
                    <w:pStyle w:val="Compact"/>
                    <w:jc w:val="right"/>
                    <w:jc w:val="center"/>
                  </w:pPr>
                  <w:r>
                    <w:t xml:space="preserve">0.37</w:t>
                  </w:r>
                </w:p>
              </w:tc>
              <w:tc>
                <w:tcPr/>
                <w:p>
                  <w:pPr>
                    <w:pStyle w:val="Compact"/>
                    <w:jc w:val="right"/>
                    <w:jc w:val="center"/>
                  </w:pPr>
                  <w:r>
                    <w:t xml:space="preserve">0.0205346</w:t>
                  </w:r>
                </w:p>
              </w:tc>
            </w:tr>
            <w:tr>
              <w:tc>
                <w:tcPr/>
                <w:p>
                  <w:pPr>
                    <w:pStyle w:val="Compact"/>
                    <w:jc w:val="left"/>
                    <w:jc w:val="center"/>
                  </w:pPr>
                  <w:r>
                    <w:t xml:space="preserve">VulSD</w:t>
                  </w:r>
                </w:p>
              </w:tc>
              <w:tc>
                <w:tcPr/>
                <w:p>
                  <w:pPr>
                    <w:pStyle w:val="Compact"/>
                    <w:jc w:val="left"/>
                    <w:jc w:val="center"/>
                  </w:pPr>
                  <w:r>
                    <w:t xml:space="preserve">Dim.1</w:t>
                  </w:r>
                </w:p>
              </w:tc>
              <w:tc>
                <w:tcPr/>
                <w:p>
                  <w:pPr>
                    <w:pStyle w:val="Compact"/>
                    <w:jc w:val="right"/>
                    <w:jc w:val="center"/>
                  </w:pPr>
                  <w:r>
                    <w:t xml:space="preserve">-0.34</w:t>
                  </w:r>
                </w:p>
              </w:tc>
              <w:tc>
                <w:tcPr/>
                <w:p>
                  <w:pPr>
                    <w:pStyle w:val="Compact"/>
                    <w:jc w:val="right"/>
                    <w:jc w:val="center"/>
                  </w:pPr>
                  <w:r>
                    <w:t xml:space="preserve">0.0348758</w:t>
                  </w:r>
                </w:p>
              </w:tc>
            </w:tr>
            <w:tr>
              <w:tc>
                <w:tcPr/>
                <w:p>
                  <w:pPr>
                    <w:pStyle w:val="Compact"/>
                    <w:jc w:val="left"/>
                    <w:jc w:val="center"/>
                  </w:pPr>
                  <w:r>
                    <w:t xml:space="preserve">GenSD</w:t>
                  </w:r>
                </w:p>
              </w:tc>
              <w:tc>
                <w:tcPr/>
                <w:p>
                  <w:pPr>
                    <w:pStyle w:val="Compact"/>
                    <w:jc w:val="left"/>
                    <w:jc w:val="center"/>
                  </w:pPr>
                  <w:r>
                    <w:t xml:space="preserve">Dim.1</w:t>
                  </w:r>
                </w:p>
              </w:tc>
              <w:tc>
                <w:tcPr/>
                <w:p>
                  <w:pPr>
                    <w:pStyle w:val="Compact"/>
                    <w:jc w:val="right"/>
                    <w:jc w:val="center"/>
                  </w:pPr>
                  <w:r>
                    <w:t xml:space="preserve">-0.39</w:t>
                  </w:r>
                </w:p>
              </w:tc>
              <w:tc>
                <w:tcPr/>
                <w:p>
                  <w:pPr>
                    <w:pStyle w:val="Compact"/>
                    <w:jc w:val="right"/>
                    <w:jc w:val="center"/>
                  </w:pPr>
                  <w:r>
                    <w:t xml:space="preserve">0.0150597</w:t>
                  </w:r>
                </w:p>
              </w:tc>
            </w:tr>
            <w:tr>
              <w:tc>
                <w:tcPr/>
                <w:p>
                  <w:pPr>
                    <w:pStyle w:val="Compact"/>
                    <w:jc w:val="left"/>
                    <w:jc w:val="center"/>
                  </w:pPr>
                  <w:r>
                    <w:t xml:space="preserve">herbivory</w:t>
                  </w:r>
                </w:p>
              </w:tc>
              <w:tc>
                <w:tcPr/>
                <w:p>
                  <w:pPr>
                    <w:pStyle w:val="Compact"/>
                    <w:jc w:val="left"/>
                    <w:jc w:val="center"/>
                  </w:pPr>
                  <w:r>
                    <w:t xml:space="preserve">Dim.1</w:t>
                  </w:r>
                </w:p>
              </w:tc>
              <w:tc>
                <w:tcPr/>
                <w:p>
                  <w:pPr>
                    <w:pStyle w:val="Compact"/>
                    <w:jc w:val="right"/>
                    <w:jc w:val="center"/>
                  </w:pPr>
                  <w:r>
                    <w:t xml:space="preserve">-0.51</w:t>
                  </w:r>
                </w:p>
              </w:tc>
              <w:tc>
                <w:tcPr/>
                <w:p>
                  <w:pPr>
                    <w:pStyle w:val="Compact"/>
                    <w:jc w:val="right"/>
                    <w:jc w:val="center"/>
                  </w:pPr>
                  <w:r>
                    <w:t xml:space="preserve">0.0010542</w:t>
                  </w:r>
                </w:p>
              </w:tc>
            </w:tr>
            <w:tr>
              <w:tc>
                <w:tcPr/>
                <w:p>
                  <w:pPr>
                    <w:pStyle w:val="Compact"/>
                    <w:jc w:val="left"/>
                    <w:jc w:val="center"/>
                  </w:pPr>
                  <w:r>
                    <w:t xml:space="preserve">basal</w:t>
                  </w:r>
                </w:p>
              </w:tc>
              <w:tc>
                <w:tcPr/>
                <w:p>
                  <w:pPr>
                    <w:pStyle w:val="Compact"/>
                    <w:jc w:val="left"/>
                    <w:jc w:val="center"/>
                  </w:pPr>
                  <w:r>
                    <w:t xml:space="preserve">Dim.1</w:t>
                  </w:r>
                </w:p>
              </w:tc>
              <w:tc>
                <w:tcPr/>
                <w:p>
                  <w:pPr>
                    <w:pStyle w:val="Compact"/>
                    <w:jc w:val="right"/>
                    <w:jc w:val="center"/>
                  </w:pPr>
                  <w:r>
                    <w:t xml:space="preserve">-0.52</w:t>
                  </w:r>
                </w:p>
              </w:tc>
              <w:tc>
                <w:tcPr/>
                <w:p>
                  <w:pPr>
                    <w:pStyle w:val="Compact"/>
                    <w:jc w:val="right"/>
                    <w:jc w:val="center"/>
                  </w:pPr>
                  <w:r>
                    <w:t xml:space="preserve">0.0009130</w:t>
                  </w:r>
                </w:p>
              </w:tc>
            </w:tr>
            <w:tr>
              <w:tc>
                <w:tcPr/>
                <w:p>
                  <w:pPr>
                    <w:pStyle w:val="Compact"/>
                    <w:jc w:val="left"/>
                    <w:jc w:val="center"/>
                  </w:pPr>
                  <w:r>
                    <w:t xml:space="preserve">top</w:t>
                  </w:r>
                </w:p>
              </w:tc>
              <w:tc>
                <w:tcPr/>
                <w:p>
                  <w:pPr>
                    <w:pStyle w:val="Compact"/>
                    <w:jc w:val="left"/>
                    <w:jc w:val="center"/>
                  </w:pPr>
                  <w:r>
                    <w:t xml:space="preserve">Dim.1</w:t>
                  </w:r>
                </w:p>
              </w:tc>
              <w:tc>
                <w:tcPr/>
                <w:p>
                  <w:pPr>
                    <w:pStyle w:val="Compact"/>
                    <w:jc w:val="right"/>
                    <w:jc w:val="center"/>
                  </w:pPr>
                  <w:r>
                    <w:t xml:space="preserve">-0.54</w:t>
                  </w:r>
                </w:p>
              </w:tc>
              <w:tc>
                <w:tcPr/>
                <w:p>
                  <w:pPr>
                    <w:pStyle w:val="Compact"/>
                    <w:jc w:val="right"/>
                    <w:jc w:val="center"/>
                  </w:pPr>
                  <w:r>
                    <w:t xml:space="preserve">0.0004175</w:t>
                  </w:r>
                </w:p>
              </w:tc>
            </w:tr>
            <w:tr>
              <w:tc>
                <w:tcPr/>
                <w:p>
                  <w:pPr>
                    <w:pStyle w:val="Compact"/>
                    <w:jc w:val="left"/>
                    <w:jc w:val="center"/>
                  </w:pPr>
                  <w:r>
                    <w:t xml:space="preserve">richness</w:t>
                  </w:r>
                </w:p>
              </w:tc>
              <w:tc>
                <w:tcPr/>
                <w:p>
                  <w:pPr>
                    <w:pStyle w:val="Compact"/>
                    <w:jc w:val="left"/>
                    <w:jc w:val="center"/>
                  </w:pPr>
                  <w:r>
                    <w:t xml:space="preserve">Dim.2</w:t>
                  </w:r>
                </w:p>
              </w:tc>
              <w:tc>
                <w:tcPr/>
                <w:p>
                  <w:pPr>
                    <w:pStyle w:val="Compact"/>
                    <w:jc w:val="right"/>
                    <w:jc w:val="center"/>
                  </w:pPr>
                  <w:r>
                    <w:t xml:space="preserve">0.84</w:t>
                  </w:r>
                </w:p>
              </w:tc>
              <w:tc>
                <w:tcPr/>
                <w:p>
                  <w:pPr>
                    <w:pStyle w:val="Compact"/>
                    <w:jc w:val="right"/>
                    <w:jc w:val="center"/>
                  </w:pPr>
                  <w:r>
                    <w:t xml:space="preserve">0.0000000</w:t>
                  </w:r>
                </w:p>
              </w:tc>
            </w:tr>
            <w:tr>
              <w:tc>
                <w:tcPr/>
                <w:p>
                  <w:pPr>
                    <w:pStyle w:val="Compact"/>
                    <w:jc w:val="left"/>
                    <w:jc w:val="center"/>
                  </w:pPr>
                  <w:r>
                    <w:t xml:space="preserve">ChNum</w:t>
                  </w:r>
                </w:p>
              </w:tc>
              <w:tc>
                <w:tcPr/>
                <w:p>
                  <w:pPr>
                    <w:pStyle w:val="Compact"/>
                    <w:jc w:val="left"/>
                    <w:jc w:val="center"/>
                  </w:pPr>
                  <w:r>
                    <w:t xml:space="preserve">Dim.2</w:t>
                  </w:r>
                </w:p>
              </w:tc>
              <w:tc>
                <w:tcPr/>
                <w:p>
                  <w:pPr>
                    <w:pStyle w:val="Compact"/>
                    <w:jc w:val="right"/>
                    <w:jc w:val="center"/>
                  </w:pPr>
                  <w:r>
                    <w:t xml:space="preserve">0.76</w:t>
                  </w:r>
                </w:p>
              </w:tc>
              <w:tc>
                <w:tcPr/>
                <w:p>
                  <w:pPr>
                    <w:pStyle w:val="Compact"/>
                    <w:jc w:val="right"/>
                    <w:jc w:val="center"/>
                  </w:pPr>
                  <w:r>
                    <w:t xml:space="preserve">0.0000000</w:t>
                  </w:r>
                </w:p>
              </w:tc>
            </w:tr>
            <w:tr>
              <w:tc>
                <w:tcPr/>
                <w:p>
                  <w:pPr>
                    <w:pStyle w:val="Compact"/>
                    <w:jc w:val="left"/>
                    <w:jc w:val="center"/>
                  </w:pPr>
                  <w:r>
                    <w:t xml:space="preserve">LinkSD</w:t>
                  </w:r>
                </w:p>
              </w:tc>
              <w:tc>
                <w:tcPr/>
                <w:p>
                  <w:pPr>
                    <w:pStyle w:val="Compact"/>
                    <w:jc w:val="left"/>
                    <w:jc w:val="center"/>
                  </w:pPr>
                  <w:r>
                    <w:t xml:space="preserve">Dim.2</w:t>
                  </w:r>
                </w:p>
              </w:tc>
              <w:tc>
                <w:tcPr/>
                <w:p>
                  <w:pPr>
                    <w:pStyle w:val="Compact"/>
                    <w:jc w:val="right"/>
                    <w:jc w:val="center"/>
                  </w:pPr>
                  <w:r>
                    <w:t xml:space="preserve">0.72</w:t>
                  </w:r>
                </w:p>
              </w:tc>
              <w:tc>
                <w:tcPr/>
                <w:p>
                  <w:pPr>
                    <w:pStyle w:val="Compact"/>
                    <w:jc w:val="right"/>
                    <w:jc w:val="center"/>
                  </w:pPr>
                  <w:r>
                    <w:t xml:space="preserve">0.0000003</w:t>
                  </w:r>
                </w:p>
              </w:tc>
            </w:tr>
            <w:tr>
              <w:tc>
                <w:tcPr/>
                <w:p>
                  <w:pPr>
                    <w:pStyle w:val="Compact"/>
                    <w:jc w:val="left"/>
                    <w:jc w:val="center"/>
                  </w:pPr>
                  <w:r>
                    <w:t xml:space="preserve">links</w:t>
                  </w:r>
                </w:p>
              </w:tc>
              <w:tc>
                <w:tcPr/>
                <w:p>
                  <w:pPr>
                    <w:pStyle w:val="Compact"/>
                    <w:jc w:val="left"/>
                    <w:jc w:val="center"/>
                  </w:pPr>
                  <w:r>
                    <w:t xml:space="preserve">Dim.2</w:t>
                  </w:r>
                </w:p>
              </w:tc>
              <w:tc>
                <w:tcPr/>
                <w:p>
                  <w:pPr>
                    <w:pStyle w:val="Compact"/>
                    <w:jc w:val="right"/>
                    <w:jc w:val="center"/>
                  </w:pPr>
                  <w:r>
                    <w:t xml:space="preserve">0.68</w:t>
                  </w:r>
                </w:p>
              </w:tc>
              <w:tc>
                <w:tcPr/>
                <w:p>
                  <w:pPr>
                    <w:pStyle w:val="Compact"/>
                    <w:jc w:val="right"/>
                    <w:jc w:val="center"/>
                  </w:pPr>
                  <w:r>
                    <w:t xml:space="preserve">0.0000030</w:t>
                  </w:r>
                </w:p>
              </w:tc>
            </w:tr>
            <w:tr>
              <w:tc>
                <w:tcPr/>
                <w:p>
                  <w:pPr>
                    <w:pStyle w:val="Compact"/>
                    <w:jc w:val="left"/>
                    <w:jc w:val="center"/>
                  </w:pPr>
                  <w:r>
                    <w:t xml:space="preserve">GenSD</w:t>
                  </w:r>
                </w:p>
              </w:tc>
              <w:tc>
                <w:tcPr/>
                <w:p>
                  <w:pPr>
                    <w:pStyle w:val="Compact"/>
                    <w:jc w:val="left"/>
                    <w:jc w:val="center"/>
                  </w:pPr>
                  <w:r>
                    <w:t xml:space="preserve">Dim.2</w:t>
                  </w:r>
                </w:p>
              </w:tc>
              <w:tc>
                <w:tcPr/>
                <w:p>
                  <w:pPr>
                    <w:pStyle w:val="Compact"/>
                    <w:jc w:val="right"/>
                    <w:jc w:val="center"/>
                  </w:pPr>
                  <w:r>
                    <w:t xml:space="preserve">0.67</w:t>
                  </w:r>
                </w:p>
              </w:tc>
              <w:tc>
                <w:tcPr/>
                <w:p>
                  <w:pPr>
                    <w:pStyle w:val="Compact"/>
                    <w:jc w:val="right"/>
                    <w:jc w:val="center"/>
                  </w:pPr>
                  <w:r>
                    <w:t xml:space="preserve">0.0000051</w:t>
                  </w:r>
                </w:p>
              </w:tc>
            </w:tr>
            <w:tr>
              <w:tc>
                <w:tcPr/>
                <w:p>
                  <w:pPr>
                    <w:pStyle w:val="Compact"/>
                    <w:jc w:val="left"/>
                    <w:jc w:val="center"/>
                  </w:pPr>
                  <w:r>
                    <w:t xml:space="preserve">intervals</w:t>
                  </w:r>
                </w:p>
              </w:tc>
              <w:tc>
                <w:tcPr/>
                <w:p>
                  <w:pPr>
                    <w:pStyle w:val="Compact"/>
                    <w:jc w:val="left"/>
                    <w:jc w:val="center"/>
                  </w:pPr>
                  <w:r>
                    <w:t xml:space="preserve">Dim.2</w:t>
                  </w:r>
                </w:p>
              </w:tc>
              <w:tc>
                <w:tcPr/>
                <w:p>
                  <w:pPr>
                    <w:pStyle w:val="Compact"/>
                    <w:jc w:val="right"/>
                    <w:jc w:val="center"/>
                  </w:pPr>
                  <w:r>
                    <w:t xml:space="preserve">0.65</w:t>
                  </w:r>
                </w:p>
              </w:tc>
              <w:tc>
                <w:tcPr/>
                <w:p>
                  <w:pPr>
                    <w:pStyle w:val="Compact"/>
                    <w:jc w:val="right"/>
                    <w:jc w:val="center"/>
                  </w:pPr>
                  <w:r>
                    <w:t xml:space="preserve">0.0000111</w:t>
                  </w:r>
                </w:p>
              </w:tc>
            </w:tr>
            <w:tr>
              <w:tc>
                <w:tcPr/>
                <w:p>
                  <w:pPr>
                    <w:pStyle w:val="Compact"/>
                    <w:jc w:val="left"/>
                    <w:jc w:val="center"/>
                  </w:pPr>
                  <w:r>
                    <w:t xml:space="preserve">VulSD</w:t>
                  </w:r>
                </w:p>
              </w:tc>
              <w:tc>
                <w:tcPr/>
                <w:p>
                  <w:pPr>
                    <w:pStyle w:val="Compact"/>
                    <w:jc w:val="left"/>
                    <w:jc w:val="center"/>
                  </w:pPr>
                  <w:r>
                    <w:t xml:space="preserve">Dim.2</w:t>
                  </w:r>
                </w:p>
              </w:tc>
              <w:tc>
                <w:tcPr/>
                <w:p>
                  <w:pPr>
                    <w:pStyle w:val="Compact"/>
                    <w:jc w:val="right"/>
                    <w:jc w:val="center"/>
                  </w:pPr>
                  <w:r>
                    <w:t xml:space="preserve">0.56</w:t>
                  </w:r>
                </w:p>
              </w:tc>
              <w:tc>
                <w:tcPr/>
                <w:p>
                  <w:pPr>
                    <w:pStyle w:val="Compact"/>
                    <w:jc w:val="right"/>
                    <w:jc w:val="center"/>
                  </w:pPr>
                  <w:r>
                    <w:t xml:space="preserve">0.0002484</w:t>
                  </w:r>
                </w:p>
              </w:tc>
            </w:tr>
            <w:tr>
              <w:tc>
                <w:tcPr/>
                <w:p>
                  <w:pPr>
                    <w:pStyle w:val="Compact"/>
                    <w:jc w:val="left"/>
                    <w:jc w:val="center"/>
                  </w:pPr>
                  <w:r>
                    <w:t xml:space="preserve">S4</w:t>
                  </w:r>
                </w:p>
              </w:tc>
              <w:tc>
                <w:tcPr/>
                <w:p>
                  <w:pPr>
                    <w:pStyle w:val="Compact"/>
                    <w:jc w:val="left"/>
                    <w:jc w:val="center"/>
                  </w:pPr>
                  <w:r>
                    <w:t xml:space="preserve">Dim.2</w:t>
                  </w:r>
                </w:p>
              </w:tc>
              <w:tc>
                <w:tcPr/>
                <w:p>
                  <w:pPr>
                    <w:pStyle w:val="Compact"/>
                    <w:jc w:val="right"/>
                    <w:jc w:val="center"/>
                  </w:pPr>
                  <w:r>
                    <w:t xml:space="preserve">0.48</w:t>
                  </w:r>
                </w:p>
              </w:tc>
              <w:tc>
                <w:tcPr/>
                <w:p>
                  <w:pPr>
                    <w:pStyle w:val="Compact"/>
                    <w:jc w:val="right"/>
                    <w:jc w:val="center"/>
                  </w:pPr>
                  <w:r>
                    <w:t xml:space="preserve">0.0020815</w:t>
                  </w:r>
                </w:p>
              </w:tc>
            </w:tr>
            <w:tr>
              <w:tc>
                <w:tcPr/>
                <w:p>
                  <w:pPr>
                    <w:pStyle w:val="Compact"/>
                    <w:jc w:val="left"/>
                    <w:jc w:val="center"/>
                  </w:pPr>
                  <w:r>
                    <w:t xml:space="preserve">l_S</w:t>
                  </w:r>
                </w:p>
              </w:tc>
              <w:tc>
                <w:tcPr/>
                <w:p>
                  <w:pPr>
                    <w:pStyle w:val="Compact"/>
                    <w:jc w:val="left"/>
                    <w:jc w:val="center"/>
                  </w:pPr>
                  <w:r>
                    <w:t xml:space="preserve">Dim.2</w:t>
                  </w:r>
                </w:p>
              </w:tc>
              <w:tc>
                <w:tcPr/>
                <w:p>
                  <w:pPr>
                    <w:pStyle w:val="Compact"/>
                    <w:jc w:val="right"/>
                    <w:jc w:val="center"/>
                  </w:pPr>
                  <w:r>
                    <w:t xml:space="preserve">0.45</w:t>
                  </w:r>
                </w:p>
              </w:tc>
              <w:tc>
                <w:tcPr/>
                <w:p>
                  <w:pPr>
                    <w:pStyle w:val="Compact"/>
                    <w:jc w:val="right"/>
                    <w:jc w:val="center"/>
                  </w:pPr>
                  <w:r>
                    <w:t xml:space="preserve">0.0049841</w:t>
                  </w:r>
                </w:p>
              </w:tc>
            </w:tr>
            <w:tr>
              <w:tc>
                <w:tcPr/>
                <w:p>
                  <w:pPr>
                    <w:pStyle w:val="Compact"/>
                    <w:jc w:val="left"/>
                    <w:jc w:val="center"/>
                  </w:pPr>
                  <w:r>
                    <w:t xml:space="preserve">basal</w:t>
                  </w:r>
                </w:p>
              </w:tc>
              <w:tc>
                <w:tcPr/>
                <w:p>
                  <w:pPr>
                    <w:pStyle w:val="Compact"/>
                    <w:jc w:val="left"/>
                    <w:jc w:val="center"/>
                  </w:pPr>
                  <w:r>
                    <w:t xml:space="preserve">Dim.2</w:t>
                  </w:r>
                </w:p>
              </w:tc>
              <w:tc>
                <w:tcPr/>
                <w:p>
                  <w:pPr>
                    <w:pStyle w:val="Compact"/>
                    <w:jc w:val="right"/>
                    <w:jc w:val="center"/>
                  </w:pPr>
                  <w:r>
                    <w:t xml:space="preserve">0.44</w:t>
                  </w:r>
                </w:p>
              </w:tc>
              <w:tc>
                <w:tcPr/>
                <w:p>
                  <w:pPr>
                    <w:pStyle w:val="Compact"/>
                    <w:jc w:val="right"/>
                    <w:jc w:val="center"/>
                  </w:pPr>
                  <w:r>
                    <w:t xml:space="preserve">0.0062051</w:t>
                  </w:r>
                </w:p>
              </w:tc>
            </w:tr>
            <w:tr>
              <w:tc>
                <w:tcPr/>
                <w:p>
                  <w:pPr>
                    <w:pStyle w:val="Compact"/>
                    <w:jc w:val="left"/>
                    <w:jc w:val="center"/>
                  </w:pPr>
                  <w:r>
                    <w:t xml:space="preserve">S5</w:t>
                  </w:r>
                </w:p>
              </w:tc>
              <w:tc>
                <w:tcPr/>
                <w:p>
                  <w:pPr>
                    <w:pStyle w:val="Compact"/>
                    <w:jc w:val="left"/>
                    <w:jc w:val="center"/>
                  </w:pPr>
                  <w:r>
                    <w:t xml:space="preserve">Dim.2</w:t>
                  </w:r>
                </w:p>
              </w:tc>
              <w:tc>
                <w:tcPr/>
                <w:p>
                  <w:pPr>
                    <w:pStyle w:val="Compact"/>
                    <w:jc w:val="right"/>
                    <w:jc w:val="center"/>
                  </w:pPr>
                  <w:r>
                    <w:t xml:space="preserve">0.42</w:t>
                  </w:r>
                </w:p>
              </w:tc>
              <w:tc>
                <w:tcPr/>
                <w:p>
                  <w:pPr>
                    <w:pStyle w:val="Compact"/>
                    <w:jc w:val="right"/>
                    <w:jc w:val="center"/>
                  </w:pPr>
                  <w:r>
                    <w:t xml:space="preserve">0.0091132</w:t>
                  </w:r>
                </w:p>
              </w:tc>
            </w:tr>
            <w:tr>
              <w:tc>
                <w:tcPr/>
                <w:p>
                  <w:pPr>
                    <w:pStyle w:val="Compact"/>
                    <w:jc w:val="left"/>
                    <w:jc w:val="center"/>
                  </w:pPr>
                  <w:r>
                    <w:t xml:space="preserve">predpreyRatio</w:t>
                  </w:r>
                </w:p>
              </w:tc>
              <w:tc>
                <w:tcPr/>
                <w:p>
                  <w:pPr>
                    <w:pStyle w:val="Compact"/>
                    <w:jc w:val="left"/>
                    <w:jc w:val="center"/>
                  </w:pPr>
                  <w:r>
                    <w:t xml:space="preserve">Dim.2</w:t>
                  </w:r>
                </w:p>
              </w:tc>
              <w:tc>
                <w:tcPr/>
                <w:p>
                  <w:pPr>
                    <w:pStyle w:val="Compact"/>
                    <w:jc w:val="right"/>
                    <w:jc w:val="center"/>
                  </w:pPr>
                  <w:r>
                    <w:t xml:space="preserve">0.39</w:t>
                  </w:r>
                </w:p>
              </w:tc>
              <w:tc>
                <w:tcPr/>
                <w:p>
                  <w:pPr>
                    <w:pStyle w:val="Compact"/>
                    <w:jc w:val="right"/>
                    <w:jc w:val="center"/>
                  </w:pPr>
                  <w:r>
                    <w:t xml:space="preserve">0.0142971</w:t>
                  </w:r>
                </w:p>
              </w:tc>
            </w:tr>
            <w:tr>
              <w:tc>
                <w:tcPr/>
                <w:p>
                  <w:pPr>
                    <w:pStyle w:val="Compact"/>
                    <w:jc w:val="left"/>
                    <w:jc w:val="center"/>
                  </w:pPr>
                  <w:r>
                    <w:t xml:space="preserve">path</w:t>
                  </w:r>
                </w:p>
              </w:tc>
              <w:tc>
                <w:tcPr/>
                <w:p>
                  <w:pPr>
                    <w:pStyle w:val="Compact"/>
                    <w:jc w:val="left"/>
                    <w:jc w:val="center"/>
                  </w:pPr>
                  <w:r>
                    <w:t xml:space="preserve">Dim.2</w:t>
                  </w:r>
                </w:p>
              </w:tc>
              <w:tc>
                <w:tcPr/>
                <w:p>
                  <w:pPr>
                    <w:pStyle w:val="Compact"/>
                    <w:jc w:val="right"/>
                    <w:jc w:val="center"/>
                  </w:pPr>
                  <w:r>
                    <w:t xml:space="preserve">0.34</w:t>
                  </w:r>
                </w:p>
              </w:tc>
              <w:tc>
                <w:tcPr/>
                <w:p>
                  <w:pPr>
                    <w:pStyle w:val="Compact"/>
                    <w:jc w:val="right"/>
                    <w:jc w:val="center"/>
                  </w:pPr>
                  <w:r>
                    <w:t xml:space="preserve">0.0381102</w:t>
                  </w:r>
                </w:p>
              </w:tc>
            </w:tr>
            <w:tr>
              <w:tc>
                <w:tcPr/>
                <w:p>
                  <w:pPr>
                    <w:pStyle w:val="Compact"/>
                    <w:jc w:val="left"/>
                    <w:jc w:val="center"/>
                  </w:pPr>
                  <w:r>
                    <w:t xml:space="preserve">distance</w:t>
                  </w:r>
                </w:p>
              </w:tc>
              <w:tc>
                <w:tcPr/>
                <w:p>
                  <w:pPr>
                    <w:pStyle w:val="Compact"/>
                    <w:jc w:val="left"/>
                    <w:jc w:val="center"/>
                  </w:pPr>
                  <w:r>
                    <w:t xml:space="preserve">Dim.2</w:t>
                  </w:r>
                </w:p>
              </w:tc>
              <w:tc>
                <w:tcPr/>
                <w:p>
                  <w:pPr>
                    <w:pStyle w:val="Compact"/>
                    <w:jc w:val="right"/>
                    <w:jc w:val="center"/>
                  </w:pPr>
                  <w:r>
                    <w:t xml:space="preserve">0.33</w:t>
                  </w:r>
                </w:p>
              </w:tc>
              <w:tc>
                <w:tcPr/>
                <w:p>
                  <w:pPr>
                    <w:pStyle w:val="Compact"/>
                    <w:jc w:val="right"/>
                    <w:jc w:val="center"/>
                  </w:pPr>
                  <w:r>
                    <w:t xml:space="preserve">0.0426262</w:t>
                  </w:r>
                </w:p>
              </w:tc>
            </w:tr>
            <w:tr>
              <w:tc>
                <w:tcPr/>
                <w:p>
                  <w:pPr>
                    <w:pStyle w:val="Compact"/>
                    <w:jc w:val="left"/>
                    <w:jc w:val="center"/>
                  </w:pPr>
                  <w:r>
                    <w:t xml:space="preserve">Clust</w:t>
                  </w:r>
                </w:p>
              </w:tc>
              <w:tc>
                <w:tcPr/>
                <w:p>
                  <w:pPr>
                    <w:pStyle w:val="Compact"/>
                    <w:jc w:val="left"/>
                    <w:jc w:val="center"/>
                  </w:pPr>
                  <w:r>
                    <w:t xml:space="preserve">Dim.2</w:t>
                  </w:r>
                </w:p>
              </w:tc>
              <w:tc>
                <w:tcPr/>
                <w:p>
                  <w:pPr>
                    <w:pStyle w:val="Compact"/>
                    <w:jc w:val="right"/>
                    <w:jc w:val="center"/>
                  </w:pPr>
                  <w:r>
                    <w:t xml:space="preserve">-0.35</w:t>
                  </w:r>
                </w:p>
              </w:tc>
              <w:tc>
                <w:tcPr/>
                <w:p>
                  <w:pPr>
                    <w:pStyle w:val="Compact"/>
                    <w:jc w:val="right"/>
                    <w:jc w:val="center"/>
                  </w:pPr>
                  <w:r>
                    <w:t xml:space="preserve">0.0303883</w:t>
                  </w:r>
                </w:p>
              </w:tc>
            </w:tr>
            <w:tr>
              <w:tc>
                <w:tcPr/>
                <w:p>
                  <w:pPr>
                    <w:pStyle w:val="Compact"/>
                    <w:jc w:val="left"/>
                    <w:jc w:val="center"/>
                  </w:pPr>
                  <w:r>
                    <w:t xml:space="preserve">TL</w:t>
                  </w:r>
                </w:p>
              </w:tc>
              <w:tc>
                <w:tcPr/>
                <w:p>
                  <w:pPr>
                    <w:pStyle w:val="Compact"/>
                    <w:jc w:val="left"/>
                    <w:jc w:val="center"/>
                  </w:pPr>
                  <w:r>
                    <w:t xml:space="preserve">Dim.2</w:t>
                  </w:r>
                </w:p>
              </w:tc>
              <w:tc>
                <w:tcPr/>
                <w:p>
                  <w:pPr>
                    <w:pStyle w:val="Compact"/>
                    <w:jc w:val="right"/>
                    <w:jc w:val="center"/>
                  </w:pPr>
                  <w:r>
                    <w:t xml:space="preserve">-0.40</w:t>
                  </w:r>
                </w:p>
              </w:tc>
              <w:tc>
                <w:tcPr/>
                <w:p>
                  <w:pPr>
                    <w:pStyle w:val="Compact"/>
                    <w:jc w:val="right"/>
                    <w:jc w:val="center"/>
                  </w:pPr>
                  <w:r>
                    <w:t xml:space="preserve">0.0139488</w:t>
                  </w:r>
                </w:p>
              </w:tc>
            </w:tr>
            <w:tr>
              <w:tc>
                <w:tcPr/>
                <w:p>
                  <w:pPr>
                    <w:pStyle w:val="Compact"/>
                    <w:jc w:val="left"/>
                    <w:jc w:val="center"/>
                  </w:pPr>
                  <w:r>
                    <w:t xml:space="preserve">intermediate</w:t>
                  </w:r>
                </w:p>
              </w:tc>
              <w:tc>
                <w:tcPr/>
                <w:p>
                  <w:pPr>
                    <w:pStyle w:val="Compact"/>
                    <w:jc w:val="left"/>
                    <w:jc w:val="center"/>
                  </w:pPr>
                  <w:r>
                    <w:t xml:space="preserve">Dim.2</w:t>
                  </w:r>
                </w:p>
              </w:tc>
              <w:tc>
                <w:tcPr/>
                <w:p>
                  <w:pPr>
                    <w:pStyle w:val="Compact"/>
                    <w:jc w:val="right"/>
                    <w:jc w:val="center"/>
                  </w:pPr>
                  <w:r>
                    <w:t xml:space="preserve">-0.48</w:t>
                  </w:r>
                </w:p>
              </w:tc>
              <w:tc>
                <w:tcPr/>
                <w:p>
                  <w:pPr>
                    <w:pStyle w:val="Compact"/>
                    <w:jc w:val="right"/>
                    <w:jc w:val="center"/>
                  </w:pPr>
                  <w:r>
                    <w:t xml:space="preserve">0.0023996</w:t>
                  </w:r>
                </w:p>
              </w:tc>
            </w:tr>
            <w:tr>
              <w:tc>
                <w:tcPr/>
                <w:p>
                  <w:pPr>
                    <w:pStyle w:val="Compact"/>
                    <w:jc w:val="left"/>
                    <w:jc w:val="center"/>
                  </w:pPr>
                  <w:r>
                    <w:t xml:space="preserve">ChLen</w:t>
                  </w:r>
                </w:p>
              </w:tc>
              <w:tc>
                <w:tcPr/>
                <w:p>
                  <w:pPr>
                    <w:pStyle w:val="Compact"/>
                    <w:jc w:val="left"/>
                    <w:jc w:val="center"/>
                  </w:pPr>
                  <w:r>
                    <w:t xml:space="preserve">Dim.2</w:t>
                  </w:r>
                </w:p>
              </w:tc>
              <w:tc>
                <w:tcPr/>
                <w:p>
                  <w:pPr>
                    <w:pStyle w:val="Compact"/>
                    <w:jc w:val="right"/>
                    <w:jc w:val="center"/>
                  </w:pPr>
                  <w:r>
                    <w:t xml:space="preserve">-0.54</w:t>
                  </w:r>
                </w:p>
              </w:tc>
              <w:tc>
                <w:tcPr/>
                <w:p>
                  <w:pPr>
                    <w:pStyle w:val="Compact"/>
                    <w:jc w:val="right"/>
                    <w:jc w:val="center"/>
                  </w:pPr>
                  <w:r>
                    <w:t xml:space="preserve">0.0005074</w:t>
                  </w:r>
                </w:p>
              </w:tc>
            </w:tr>
            <w:tr>
              <w:tc>
                <w:tcPr/>
                <w:p>
                  <w:pPr>
                    <w:pStyle w:val="Compact"/>
                    <w:jc w:val="left"/>
                    <w:jc w:val="center"/>
                  </w:pPr>
                  <w:r>
                    <w:t xml:space="preserve">connectance</w:t>
                  </w:r>
                </w:p>
              </w:tc>
              <w:tc>
                <w:tcPr/>
                <w:p>
                  <w:pPr>
                    <w:pStyle w:val="Compact"/>
                    <w:jc w:val="left"/>
                    <w:jc w:val="center"/>
                  </w:pPr>
                  <w:r>
                    <w:t xml:space="preserve">Dim.2</w:t>
                  </w:r>
                </w:p>
              </w:tc>
              <w:tc>
                <w:tcPr/>
                <w:p>
                  <w:pPr>
                    <w:pStyle w:val="Compact"/>
                    <w:jc w:val="right"/>
                    <w:jc w:val="center"/>
                  </w:pPr>
                  <w:r>
                    <w:t xml:space="preserve">-0.56</w:t>
                  </w:r>
                </w:p>
              </w:tc>
              <w:tc>
                <w:tcPr/>
                <w:p>
                  <w:pPr>
                    <w:pStyle w:val="Compact"/>
                    <w:jc w:val="right"/>
                    <w:jc w:val="center"/>
                  </w:pPr>
                  <w:r>
                    <w:t xml:space="preserve">0.0002624</w:t>
                  </w:r>
                </w:p>
              </w:tc>
            </w:tr>
            <w:tr>
              <w:tc>
                <w:tcPr/>
                <w:p>
                  <w:pPr>
                    <w:pStyle w:val="Compact"/>
                    <w:jc w:val="left"/>
                    <w:jc w:val="center"/>
                  </w:pPr>
                  <w:r>
                    <w:t xml:space="preserve">centrality</w:t>
                  </w:r>
                </w:p>
              </w:tc>
              <w:tc>
                <w:tcPr/>
                <w:p>
                  <w:pPr>
                    <w:pStyle w:val="Compact"/>
                    <w:jc w:val="left"/>
                    <w:jc w:val="center"/>
                  </w:pPr>
                  <w:r>
                    <w:t xml:space="preserve">Dim.2</w:t>
                  </w:r>
                </w:p>
              </w:tc>
              <w:tc>
                <w:tcPr/>
                <w:p>
                  <w:pPr>
                    <w:pStyle w:val="Compact"/>
                    <w:jc w:val="right"/>
                    <w:jc w:val="center"/>
                  </w:pPr>
                  <w:r>
                    <w:t xml:space="preserve">-0.61</w:t>
                  </w:r>
                </w:p>
              </w:tc>
              <w:tc>
                <w:tcPr/>
                <w:p>
                  <w:pPr>
                    <w:pStyle w:val="Compact"/>
                    <w:jc w:val="right"/>
                    <w:jc w:val="center"/>
                  </w:pPr>
                  <w:r>
                    <w:t xml:space="preserve">0.0000504</w:t>
                  </w:r>
                </w:p>
              </w:tc>
            </w:tr>
            <w:tr>
              <w:tc>
                <w:tcPr/>
                <w:p>
                  <w:pPr>
                    <w:pStyle w:val="Compact"/>
                    <w:jc w:val="left"/>
                    <w:jc w:val="center"/>
                  </w:pPr>
                  <w:r>
                    <w:t xml:space="preserve">predpreyRatio</w:t>
                  </w:r>
                </w:p>
              </w:tc>
              <w:tc>
                <w:tcPr/>
                <w:p>
                  <w:pPr>
                    <w:pStyle w:val="Compact"/>
                    <w:jc w:val="left"/>
                    <w:jc w:val="center"/>
                  </w:pPr>
                  <w:r>
                    <w:t xml:space="preserve">Dim.3</w:t>
                  </w:r>
                </w:p>
              </w:tc>
              <w:tc>
                <w:tcPr/>
                <w:p>
                  <w:pPr>
                    <w:pStyle w:val="Compact"/>
                    <w:jc w:val="right"/>
                    <w:jc w:val="center"/>
                  </w:pPr>
                  <w:r>
                    <w:t xml:space="preserve">0.71</w:t>
                  </w:r>
                </w:p>
              </w:tc>
              <w:tc>
                <w:tcPr/>
                <w:p>
                  <w:pPr>
                    <w:pStyle w:val="Compact"/>
                    <w:jc w:val="right"/>
                    <w:jc w:val="center"/>
                  </w:pPr>
                  <w:r>
                    <w:t xml:space="preserve">0.0000006</w:t>
                  </w:r>
                </w:p>
              </w:tc>
            </w:tr>
            <w:tr>
              <w:tc>
                <w:tcPr/>
                <w:p>
                  <w:pPr>
                    <w:pStyle w:val="Compact"/>
                    <w:jc w:val="left"/>
                    <w:jc w:val="center"/>
                  </w:pPr>
                  <w:r>
                    <w:t xml:space="preserve">basal</w:t>
                  </w:r>
                </w:p>
              </w:tc>
              <w:tc>
                <w:tcPr/>
                <w:p>
                  <w:pPr>
                    <w:pStyle w:val="Compact"/>
                    <w:jc w:val="left"/>
                    <w:jc w:val="center"/>
                  </w:pPr>
                  <w:r>
                    <w:t xml:space="preserve">Dim.3</w:t>
                  </w:r>
                </w:p>
              </w:tc>
              <w:tc>
                <w:tcPr/>
                <w:p>
                  <w:pPr>
                    <w:pStyle w:val="Compact"/>
                    <w:jc w:val="right"/>
                    <w:jc w:val="center"/>
                  </w:pPr>
                  <w:r>
                    <w:t xml:space="preserve">0.65</w:t>
                  </w:r>
                </w:p>
              </w:tc>
              <w:tc>
                <w:tcPr/>
                <w:p>
                  <w:pPr>
                    <w:pStyle w:val="Compact"/>
                    <w:jc w:val="right"/>
                    <w:jc w:val="center"/>
                  </w:pPr>
                  <w:r>
                    <w:t xml:space="preserve">0.0000122</w:t>
                  </w:r>
                </w:p>
              </w:tc>
            </w:tr>
            <w:tr>
              <w:tc>
                <w:tcPr/>
                <w:p>
                  <w:pPr>
                    <w:pStyle w:val="Compact"/>
                    <w:jc w:val="left"/>
                    <w:jc w:val="center"/>
                  </w:pPr>
                  <w:r>
                    <w:t xml:space="preserve">connectance</w:t>
                  </w:r>
                </w:p>
              </w:tc>
              <w:tc>
                <w:tcPr/>
                <w:p>
                  <w:pPr>
                    <w:pStyle w:val="Compact"/>
                    <w:jc w:val="left"/>
                    <w:jc w:val="center"/>
                  </w:pPr>
                  <w:r>
                    <w:t xml:space="preserve">Dim.3</w:t>
                  </w:r>
                </w:p>
              </w:tc>
              <w:tc>
                <w:tcPr/>
                <w:p>
                  <w:pPr>
                    <w:pStyle w:val="Compact"/>
                    <w:jc w:val="right"/>
                    <w:jc w:val="center"/>
                  </w:pPr>
                  <w:r>
                    <w:t xml:space="preserve">0.60</w:t>
                  </w:r>
                </w:p>
              </w:tc>
              <w:tc>
                <w:tcPr/>
                <w:p>
                  <w:pPr>
                    <w:pStyle w:val="Compact"/>
                    <w:jc w:val="right"/>
                    <w:jc w:val="center"/>
                  </w:pPr>
                  <w:r>
                    <w:t xml:space="preserve">0.0000804</w:t>
                  </w:r>
                </w:p>
              </w:tc>
            </w:tr>
            <w:tr>
              <w:tc>
                <w:tcPr/>
                <w:p>
                  <w:pPr>
                    <w:pStyle w:val="Compact"/>
                    <w:jc w:val="left"/>
                    <w:jc w:val="center"/>
                  </w:pPr>
                  <w:r>
                    <w:t xml:space="preserve">MaxSim</w:t>
                  </w:r>
                </w:p>
              </w:tc>
              <w:tc>
                <w:tcPr/>
                <w:p>
                  <w:pPr>
                    <w:pStyle w:val="Compact"/>
                    <w:jc w:val="left"/>
                    <w:jc w:val="center"/>
                  </w:pPr>
                  <w:r>
                    <w:t xml:space="preserve">Dim.3</w:t>
                  </w:r>
                </w:p>
              </w:tc>
              <w:tc>
                <w:tcPr/>
                <w:p>
                  <w:pPr>
                    <w:pStyle w:val="Compact"/>
                    <w:jc w:val="right"/>
                    <w:jc w:val="center"/>
                  </w:pPr>
                  <w:r>
                    <w:t xml:space="preserve">0.57</w:t>
                  </w:r>
                </w:p>
              </w:tc>
              <w:tc>
                <w:tcPr/>
                <w:p>
                  <w:pPr>
                    <w:pStyle w:val="Compact"/>
                    <w:jc w:val="right"/>
                    <w:jc w:val="center"/>
                  </w:pPr>
                  <w:r>
                    <w:t xml:space="preserve">0.0002078</w:t>
                  </w:r>
                </w:p>
              </w:tc>
            </w:tr>
            <w:tr>
              <w:tc>
                <w:tcPr/>
                <w:p>
                  <w:pPr>
                    <w:pStyle w:val="Compact"/>
                    <w:jc w:val="left"/>
                    <w:jc w:val="center"/>
                  </w:pPr>
                  <w:r>
                    <w:t xml:space="preserve">S5</w:t>
                  </w:r>
                </w:p>
              </w:tc>
              <w:tc>
                <w:tcPr/>
                <w:p>
                  <w:pPr>
                    <w:pStyle w:val="Compact"/>
                    <w:jc w:val="left"/>
                    <w:jc w:val="center"/>
                  </w:pPr>
                  <w:r>
                    <w:t xml:space="preserve">Dim.3</w:t>
                  </w:r>
                </w:p>
              </w:tc>
              <w:tc>
                <w:tcPr/>
                <w:p>
                  <w:pPr>
                    <w:pStyle w:val="Compact"/>
                    <w:jc w:val="right"/>
                    <w:jc w:val="center"/>
                  </w:pPr>
                  <w:r>
                    <w:t xml:space="preserve">0.52</w:t>
                  </w:r>
                </w:p>
              </w:tc>
              <w:tc>
                <w:tcPr/>
                <w:p>
                  <w:pPr>
                    <w:pStyle w:val="Compact"/>
                    <w:jc w:val="right"/>
                    <w:jc w:val="center"/>
                  </w:pPr>
                  <w:r>
                    <w:t xml:space="preserve">0.0008330</w:t>
                  </w:r>
                </w:p>
              </w:tc>
            </w:tr>
            <w:tr>
              <w:tc>
                <w:tcPr/>
                <w:p>
                  <w:pPr>
                    <w:pStyle w:val="Compact"/>
                    <w:jc w:val="left"/>
                    <w:jc w:val="center"/>
                  </w:pPr>
                  <w:r>
                    <w:t xml:space="preserve">S2</w:t>
                  </w:r>
                </w:p>
              </w:tc>
              <w:tc>
                <w:tcPr/>
                <w:p>
                  <w:pPr>
                    <w:pStyle w:val="Compact"/>
                    <w:jc w:val="left"/>
                    <w:jc w:val="center"/>
                  </w:pPr>
                  <w:r>
                    <w:t xml:space="preserve">Dim.3</w:t>
                  </w:r>
                </w:p>
              </w:tc>
              <w:tc>
                <w:tcPr/>
                <w:p>
                  <w:pPr>
                    <w:pStyle w:val="Compact"/>
                    <w:jc w:val="right"/>
                    <w:jc w:val="center"/>
                  </w:pPr>
                  <w:r>
                    <w:t xml:space="preserve">0.47</w:t>
                  </w:r>
                </w:p>
              </w:tc>
              <w:tc>
                <w:tcPr/>
                <w:p>
                  <w:pPr>
                    <w:pStyle w:val="Compact"/>
                    <w:jc w:val="right"/>
                    <w:jc w:val="center"/>
                  </w:pPr>
                  <w:r>
                    <w:t xml:space="preserve">0.0029951</w:t>
                  </w:r>
                </w:p>
              </w:tc>
            </w:tr>
            <w:tr>
              <w:tc>
                <w:tcPr/>
                <w:p>
                  <w:pPr>
                    <w:pStyle w:val="Compact"/>
                    <w:jc w:val="left"/>
                    <w:jc w:val="center"/>
                  </w:pPr>
                  <w:r>
                    <w:t xml:space="preserve">cannibal</w:t>
                  </w:r>
                </w:p>
              </w:tc>
              <w:tc>
                <w:tcPr/>
                <w:p>
                  <w:pPr>
                    <w:pStyle w:val="Compact"/>
                    <w:jc w:val="left"/>
                    <w:jc w:val="center"/>
                  </w:pPr>
                  <w:r>
                    <w:t xml:space="preserve">Dim.3</w:t>
                  </w:r>
                </w:p>
              </w:tc>
              <w:tc>
                <w:tcPr/>
                <w:p>
                  <w:pPr>
                    <w:pStyle w:val="Compact"/>
                    <w:jc w:val="right"/>
                    <w:jc w:val="center"/>
                  </w:pPr>
                  <w:r>
                    <w:t xml:space="preserve">0.40</w:t>
                  </w:r>
                </w:p>
              </w:tc>
              <w:tc>
                <w:tcPr/>
                <w:p>
                  <w:pPr>
                    <w:pStyle w:val="Compact"/>
                    <w:jc w:val="right"/>
                    <w:jc w:val="center"/>
                  </w:pPr>
                  <w:r>
                    <w:t xml:space="preserve">0.0122774</w:t>
                  </w:r>
                </w:p>
              </w:tc>
            </w:tr>
            <w:tr>
              <w:tc>
                <w:tcPr/>
                <w:p>
                  <w:pPr>
                    <w:pStyle w:val="Compact"/>
                    <w:jc w:val="left"/>
                    <w:jc w:val="center"/>
                  </w:pPr>
                  <w:r>
                    <w:t xml:space="preserve">GenSD</w:t>
                  </w:r>
                </w:p>
              </w:tc>
              <w:tc>
                <w:tcPr/>
                <w:p>
                  <w:pPr>
                    <w:pStyle w:val="Compact"/>
                    <w:jc w:val="left"/>
                    <w:jc w:val="center"/>
                  </w:pPr>
                  <w:r>
                    <w:t xml:space="preserve">Dim.3</w:t>
                  </w:r>
                </w:p>
              </w:tc>
              <w:tc>
                <w:tcPr/>
                <w:p>
                  <w:pPr>
                    <w:pStyle w:val="Compact"/>
                    <w:jc w:val="right"/>
                    <w:jc w:val="center"/>
                  </w:pPr>
                  <w:r>
                    <w:t xml:space="preserve">0.33</w:t>
                  </w:r>
                </w:p>
              </w:tc>
              <w:tc>
                <w:tcPr/>
                <w:p>
                  <w:pPr>
                    <w:pStyle w:val="Compact"/>
                    <w:jc w:val="right"/>
                    <w:jc w:val="center"/>
                  </w:pPr>
                  <w:r>
                    <w:t xml:space="preserve">0.0416849</w:t>
                  </w:r>
                </w:p>
              </w:tc>
            </w:tr>
            <w:tr>
              <w:tc>
                <w:tcPr/>
                <w:p>
                  <w:pPr>
                    <w:pStyle w:val="Compact"/>
                    <w:jc w:val="left"/>
                    <w:jc w:val="center"/>
                  </w:pPr>
                  <w:r>
                    <w:t xml:space="preserve">intermediate</w:t>
                  </w:r>
                </w:p>
              </w:tc>
              <w:tc>
                <w:tcPr/>
                <w:p>
                  <w:pPr>
                    <w:pStyle w:val="Compact"/>
                    <w:jc w:val="left"/>
                    <w:jc w:val="center"/>
                  </w:pPr>
                  <w:r>
                    <w:t xml:space="preserve">Dim.3</w:t>
                  </w:r>
                </w:p>
              </w:tc>
              <w:tc>
                <w:tcPr/>
                <w:p>
                  <w:pPr>
                    <w:pStyle w:val="Compact"/>
                    <w:jc w:val="right"/>
                    <w:jc w:val="center"/>
                  </w:pPr>
                  <w:r>
                    <w:t xml:space="preserve">-0.35</w:t>
                  </w:r>
                </w:p>
              </w:tc>
              <w:tc>
                <w:tcPr/>
                <w:p>
                  <w:pPr>
                    <w:pStyle w:val="Compact"/>
                    <w:jc w:val="right"/>
                    <w:jc w:val="center"/>
                  </w:pPr>
                  <w:r>
                    <w:t xml:space="preserve">0.0293668</w:t>
                  </w:r>
                </w:p>
              </w:tc>
            </w:tr>
            <w:tr>
              <w:tc>
                <w:tcPr/>
                <w:p>
                  <w:pPr>
                    <w:pStyle w:val="Compact"/>
                    <w:jc w:val="left"/>
                    <w:jc w:val="center"/>
                  </w:pPr>
                  <w:r>
                    <w:t xml:space="preserve">path</w:t>
                  </w:r>
                </w:p>
              </w:tc>
              <w:tc>
                <w:tcPr/>
                <w:p>
                  <w:pPr>
                    <w:pStyle w:val="Compact"/>
                    <w:jc w:val="left"/>
                    <w:jc w:val="center"/>
                  </w:pPr>
                  <w:r>
                    <w:t xml:space="preserve">Dim.3</w:t>
                  </w:r>
                </w:p>
              </w:tc>
              <w:tc>
                <w:tcPr/>
                <w:p>
                  <w:pPr>
                    <w:pStyle w:val="Compact"/>
                    <w:jc w:val="right"/>
                    <w:jc w:val="center"/>
                  </w:pPr>
                  <w:r>
                    <w:t xml:space="preserve">-0.36</w:t>
                  </w:r>
                </w:p>
              </w:tc>
              <w:tc>
                <w:tcPr/>
                <w:p>
                  <w:pPr>
                    <w:pStyle w:val="Compact"/>
                    <w:jc w:val="right"/>
                    <w:jc w:val="center"/>
                  </w:pPr>
                  <w:r>
                    <w:t xml:space="preserve">0.0276975</w:t>
                  </w:r>
                </w:p>
              </w:tc>
            </w:tr>
            <w:tr>
              <w:tc>
                <w:tcPr/>
                <w:p>
                  <w:pPr>
                    <w:pStyle w:val="Compact"/>
                    <w:jc w:val="left"/>
                    <w:jc w:val="center"/>
                  </w:pPr>
                  <w:r>
                    <w:t xml:space="preserve">top</w:t>
                  </w:r>
                </w:p>
              </w:tc>
              <w:tc>
                <w:tcPr/>
                <w:p>
                  <w:pPr>
                    <w:pStyle w:val="Compact"/>
                    <w:jc w:val="left"/>
                    <w:jc w:val="center"/>
                  </w:pPr>
                  <w:r>
                    <w:t xml:space="preserve">Dim.3</w:t>
                  </w:r>
                </w:p>
              </w:tc>
              <w:tc>
                <w:tcPr/>
                <w:p>
                  <w:pPr>
                    <w:pStyle w:val="Compact"/>
                    <w:jc w:val="right"/>
                    <w:jc w:val="center"/>
                  </w:pPr>
                  <w:r>
                    <w:t xml:space="preserve">-0.38</w:t>
                  </w:r>
                </w:p>
              </w:tc>
              <w:tc>
                <w:tcPr/>
                <w:p>
                  <w:pPr>
                    <w:pStyle w:val="Compact"/>
                    <w:jc w:val="right"/>
                    <w:jc w:val="center"/>
                  </w:pPr>
                  <w:r>
                    <w:t xml:space="preserve">0.0201240</w:t>
                  </w:r>
                </w:p>
              </w:tc>
            </w:tr>
            <w:tr>
              <w:tc>
                <w:tcPr/>
                <w:p>
                  <w:pPr>
                    <w:pStyle w:val="Compact"/>
                    <w:jc w:val="left"/>
                    <w:jc w:val="center"/>
                  </w:pPr>
                  <w:r>
                    <w:t xml:space="preserve">LinkSD</w:t>
                  </w:r>
                </w:p>
              </w:tc>
              <w:tc>
                <w:tcPr/>
                <w:p>
                  <w:pPr>
                    <w:pStyle w:val="Compact"/>
                    <w:jc w:val="left"/>
                    <w:jc w:val="center"/>
                  </w:pPr>
                  <w:r>
                    <w:t xml:space="preserve">Dim.3</w:t>
                  </w:r>
                </w:p>
              </w:tc>
              <w:tc>
                <w:tcPr/>
                <w:p>
                  <w:pPr>
                    <w:pStyle w:val="Compact"/>
                    <w:jc w:val="right"/>
                    <w:jc w:val="center"/>
                  </w:pPr>
                  <w:r>
                    <w:t xml:space="preserve">-0.39</w:t>
                  </w:r>
                </w:p>
              </w:tc>
              <w:tc>
                <w:tcPr/>
                <w:p>
                  <w:pPr>
                    <w:pStyle w:val="Compact"/>
                    <w:jc w:val="right"/>
                    <w:jc w:val="center"/>
                  </w:pPr>
                  <w:r>
                    <w:t xml:space="preserve">0.0148989</w:t>
                  </w:r>
                </w:p>
              </w:tc>
            </w:tr>
            <w:tr>
              <w:tc>
                <w:tcPr/>
                <w:p>
                  <w:pPr>
                    <w:pStyle w:val="Compact"/>
                    <w:jc w:val="left"/>
                    <w:jc w:val="center"/>
                  </w:pPr>
                  <w:r>
                    <w:t xml:space="preserve">VulSD</w:t>
                  </w:r>
                </w:p>
              </w:tc>
              <w:tc>
                <w:tcPr/>
                <w:p>
                  <w:pPr>
                    <w:pStyle w:val="Compact"/>
                    <w:jc w:val="left"/>
                    <w:jc w:val="center"/>
                  </w:pPr>
                  <w:r>
                    <w:t xml:space="preserve">Dim.3</w:t>
                  </w:r>
                </w:p>
              </w:tc>
              <w:tc>
                <w:tcPr/>
                <w:p>
                  <w:pPr>
                    <w:pStyle w:val="Compact"/>
                    <w:jc w:val="right"/>
                    <w:jc w:val="center"/>
                  </w:pPr>
                  <w:r>
                    <w:t xml:space="preserve">-0.42</w:t>
                  </w:r>
                </w:p>
              </w:tc>
              <w:tc>
                <w:tcPr/>
                <w:p>
                  <w:pPr>
                    <w:pStyle w:val="Compact"/>
                    <w:jc w:val="right"/>
                    <w:jc w:val="center"/>
                  </w:pPr>
                  <w:r>
                    <w:t xml:space="preserve">0.0094597</w:t>
                  </w:r>
                </w:p>
              </w:tc>
            </w:tr>
            <w:tr>
              <w:tc>
                <w:tcPr/>
                <w:p>
                  <w:pPr>
                    <w:pStyle w:val="Compact"/>
                    <w:jc w:val="left"/>
                    <w:jc w:val="center"/>
                  </w:pPr>
                  <w:r>
                    <w:t xml:space="preserve">ChSD</w:t>
                  </w:r>
                </w:p>
              </w:tc>
              <w:tc>
                <w:tcPr/>
                <w:p>
                  <w:pPr>
                    <w:pStyle w:val="Compact"/>
                    <w:jc w:val="left"/>
                    <w:jc w:val="center"/>
                  </w:pPr>
                  <w:r>
                    <w:t xml:space="preserve">Dim.3</w:t>
                  </w:r>
                </w:p>
              </w:tc>
              <w:tc>
                <w:tcPr/>
                <w:p>
                  <w:pPr>
                    <w:pStyle w:val="Compact"/>
                    <w:jc w:val="right"/>
                    <w:jc w:val="center"/>
                  </w:pPr>
                  <w:r>
                    <w:t xml:space="preserve">-0.45</w:t>
                  </w:r>
                </w:p>
              </w:tc>
              <w:tc>
                <w:tcPr/>
                <w:p>
                  <w:pPr>
                    <w:pStyle w:val="Compact"/>
                    <w:jc w:val="right"/>
                    <w:jc w:val="center"/>
                  </w:pPr>
                  <w:r>
                    <w:t xml:space="preserve">0.0047583</w:t>
                  </w:r>
                </w:p>
              </w:tc>
            </w:tr>
            <w:tr>
              <w:tc>
                <w:tcPr/>
                <w:p>
                  <w:pPr>
                    <w:pStyle w:val="Compact"/>
                    <w:jc w:val="left"/>
                    <w:jc w:val="center"/>
                  </w:pPr>
                  <w:r>
                    <w:t xml:space="preserve">ChNum</w:t>
                  </w:r>
                </w:p>
              </w:tc>
              <w:tc>
                <w:tcPr/>
                <w:p>
                  <w:pPr>
                    <w:pStyle w:val="Compact"/>
                    <w:jc w:val="left"/>
                    <w:jc w:val="center"/>
                  </w:pPr>
                  <w:r>
                    <w:t xml:space="preserve">Dim.3</w:t>
                  </w:r>
                </w:p>
              </w:tc>
              <w:tc>
                <w:tcPr/>
                <w:p>
                  <w:pPr>
                    <w:pStyle w:val="Compact"/>
                    <w:jc w:val="right"/>
                    <w:jc w:val="center"/>
                  </w:pPr>
                  <w:r>
                    <w:t xml:space="preserve">-0.47</w:t>
                  </w:r>
                </w:p>
              </w:tc>
              <w:tc>
                <w:tcPr/>
                <w:p>
                  <w:pPr>
                    <w:pStyle w:val="Compact"/>
                    <w:jc w:val="right"/>
                    <w:jc w:val="center"/>
                  </w:pPr>
                  <w:r>
                    <w:t xml:space="preserve">0.0026959</w:t>
                  </w:r>
                </w:p>
              </w:tc>
            </w:tr>
            <w:tr>
              <w:tc>
                <w:tcPr/>
                <w:p>
                  <w:pPr>
                    <w:pStyle w:val="Compact"/>
                    <w:jc w:val="left"/>
                    <w:jc w:val="center"/>
                  </w:pPr>
                  <w:r>
                    <w:t xml:space="preserve">ChLen</w:t>
                  </w:r>
                </w:p>
              </w:tc>
              <w:tc>
                <w:tcPr/>
                <w:p>
                  <w:pPr>
                    <w:pStyle w:val="Compact"/>
                    <w:jc w:val="left"/>
                    <w:jc w:val="center"/>
                  </w:pPr>
                  <w:r>
                    <w:t xml:space="preserve">Dim.3</w:t>
                  </w:r>
                </w:p>
              </w:tc>
              <w:tc>
                <w:tcPr/>
                <w:p>
                  <w:pPr>
                    <w:pStyle w:val="Compact"/>
                    <w:jc w:val="right"/>
                    <w:jc w:val="center"/>
                  </w:pPr>
                  <w:r>
                    <w:t xml:space="preserve">-0.49</w:t>
                  </w:r>
                </w:p>
              </w:tc>
              <w:tc>
                <w:tcPr/>
                <w:p>
                  <w:pPr>
                    <w:pStyle w:val="Compact"/>
                    <w:jc w:val="right"/>
                    <w:jc w:val="center"/>
                  </w:pPr>
                  <w:r>
                    <w:t xml:space="preserve">0.0018937</w:t>
                  </w:r>
                </w:p>
              </w:tc>
            </w:tr>
            <w:tr>
              <w:tc>
                <w:tcPr/>
                <w:p>
                  <w:pPr>
                    <w:pStyle w:val="Compact"/>
                    <w:jc w:val="left"/>
                    <w:jc w:val="center"/>
                  </w:pPr>
                  <w:r>
                    <w:t xml:space="preserve">TL</w:t>
                  </w:r>
                </w:p>
              </w:tc>
              <w:tc>
                <w:tcPr/>
                <w:p>
                  <w:pPr>
                    <w:pStyle w:val="Compact"/>
                    <w:jc w:val="left"/>
                    <w:jc w:val="center"/>
                  </w:pPr>
                  <w:r>
                    <w:t xml:space="preserve">Dim.3</w:t>
                  </w:r>
                </w:p>
              </w:tc>
              <w:tc>
                <w:tcPr/>
                <w:p>
                  <w:pPr>
                    <w:pStyle w:val="Compact"/>
                    <w:jc w:val="right"/>
                    <w:jc w:val="center"/>
                  </w:pPr>
                  <w:r>
                    <w:t xml:space="preserve">-0.66</w:t>
                  </w:r>
                </w:p>
              </w:tc>
              <w:tc>
                <w:tcPr/>
                <w:p>
                  <w:pPr>
                    <w:pStyle w:val="Compact"/>
                    <w:jc w:val="right"/>
                    <w:jc w:val="center"/>
                  </w:pPr>
                  <w:r>
                    <w:t xml:space="preserve">0.0000064</w:t>
                  </w:r>
                </w:p>
              </w:tc>
            </w:tr>
          </w:tbl>
          <w:bookmarkEnd w:id="36"/>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Article Notebook</w:t>
        </w:r>
      </w:hyperlink>
    </w:p>
    <w:p>
      <w:pPr>
        <w:pStyle w:val="CaptionedFigure"/>
      </w:pPr>
      <w:r>
        <w:drawing>
          <wp:inline>
            <wp:extent cx="5334000" cy="4484708"/>
            <wp:effectExtent b="0" l="0" r="0" t="0"/>
            <wp:docPr descr="VERMAAT networks only" title="" id="39" name="Picture"/>
            <a:graphic>
              <a:graphicData uri="http://schemas.openxmlformats.org/drawingml/2006/picture">
                <pic:pic>
                  <pic:nvPicPr>
                    <pic:cNvPr descr="figures/pca_vermaat.png" id="40" name="Picture"/>
                    <pic:cNvPicPr>
                      <a:picLocks noChangeArrowheads="1" noChangeAspect="1"/>
                    </pic:cNvPicPr>
                  </pic:nvPicPr>
                  <pic:blipFill>
                    <a:blip r:embed="rId38"/>
                    <a:stretch>
                      <a:fillRect/>
                    </a:stretch>
                  </pic:blipFill>
                  <pic:spPr bwMode="auto">
                    <a:xfrm>
                      <a:off x="0" y="0"/>
                      <a:ext cx="5334000" cy="4484708"/>
                    </a:xfrm>
                    <a:prstGeom prst="rect">
                      <a:avLst/>
                    </a:prstGeom>
                    <a:noFill/>
                    <a:ln w="9525">
                      <a:noFill/>
                      <a:headEnd/>
                      <a:tailEnd/>
                    </a:ln>
                  </pic:spPr>
                </pic:pic>
              </a:graphicData>
            </a:graphic>
          </wp:inline>
        </w:drawing>
      </w:r>
    </w:p>
    <w:p>
      <w:pPr>
        <w:pStyle w:val="ImageCaption"/>
      </w:pPr>
      <w:r>
        <w:t xml:space="preserve">VERMAAT networks only</w:t>
      </w:r>
    </w:p>
    <w:p>
      <w:pPr>
        <w:pStyle w:val="CaptionedFigure"/>
      </w:pPr>
      <w:r>
        <w:drawing>
          <wp:inline>
            <wp:extent cx="5334000" cy="8667750"/>
            <wp:effectExtent b="0" l="0" r="0" t="0"/>
            <wp:docPr descr="All networks. Vermaat subset = using only the structural measures from Vermaat" title="" id="42" name="Picture"/>
            <a:graphic>
              <a:graphicData uri="http://schemas.openxmlformats.org/drawingml/2006/picture">
                <pic:pic>
                  <pic:nvPicPr>
                    <pic:cNvPr descr="figures/pca_allNetworks.png" id="43" name="Picture"/>
                    <pic:cNvPicPr>
                      <a:picLocks noChangeArrowheads="1" noChangeAspect="1"/>
                    </pic:cNvPicPr>
                  </pic:nvPicPr>
                  <pic:blipFill>
                    <a:blip r:embed="rId41"/>
                    <a:stretch>
                      <a:fillRect/>
                    </a:stretch>
                  </pic:blipFill>
                  <pic:spPr bwMode="auto">
                    <a:xfrm>
                      <a:off x="0" y="0"/>
                      <a:ext cx="5334000" cy="8667750"/>
                    </a:xfrm>
                    <a:prstGeom prst="rect">
                      <a:avLst/>
                    </a:prstGeom>
                    <a:noFill/>
                    <a:ln w="9525">
                      <a:noFill/>
                      <a:headEnd/>
                      <a:tailEnd/>
                    </a:ln>
                  </pic:spPr>
                </pic:pic>
              </a:graphicData>
            </a:graphic>
          </wp:inline>
        </w:drawing>
      </w:r>
    </w:p>
    <w:p>
      <w:pPr>
        <w:pStyle w:val="ImageCaption"/>
      </w:pPr>
      <w:r>
        <w:t xml:space="preserve">All networks. Vermaat subset = using only the structural measures from Vermaat</w:t>
      </w:r>
    </w:p>
    <w:p>
      <w:pPr>
        <w:pStyle w:val="CaptionedFigure"/>
      </w:pPr>
      <w:r>
        <w:drawing>
          <wp:inline>
            <wp:extent cx="5334000" cy="4267200"/>
            <wp:effectExtent b="0" l="0" r="0" t="0"/>
            <wp:docPr descr="Cluster" title="" id="45" name="Picture"/>
            <a:graphic>
              <a:graphicData uri="http://schemas.openxmlformats.org/drawingml/2006/picture">
                <pic:pic>
                  <pic:nvPicPr>
                    <pic:cNvPr descr="figures/metric_hclust.png" id="46" name="Picture"/>
                    <pic:cNvPicPr>
                      <a:picLocks noChangeArrowheads="1" noChangeAspect="1"/>
                    </pic:cNvPicPr>
                  </pic:nvPicPr>
                  <pic:blipFill>
                    <a:blip r:embed="rId4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Cluster</w:t>
      </w:r>
    </w:p>
    <w:bookmarkEnd w:id="47"/>
    <w:bookmarkStart w:id="83" w:name="references"/>
    <w:p>
      <w:pPr>
        <w:pStyle w:val="Heading1"/>
      </w:pPr>
      <w:r>
        <w:t xml:space="preserve">References</w:t>
      </w:r>
    </w:p>
    <w:bookmarkStart w:id="82" w:name="refs"/>
    <w:bookmarkStart w:id="49" w:name="X364e9e1ae4fcdffd15c6495ab47a85eeafc0b8c"/>
    <w:p>
      <w:pPr>
        <w:pStyle w:val="Bibliography"/>
      </w:pPr>
      <w:r>
        <w:t xml:space="preserve">1.</w:t>
      </w:r>
      <w:r>
        <w:t xml:space="preserve"> </w:t>
      </w:r>
      <w:r>
        <w:t xml:space="preserve">	</w:t>
      </w:r>
      <w:r>
        <w:t xml:space="preserve">Stouffer, D.B. and Bascompte, J. (2011)</w:t>
      </w:r>
      <w:r>
        <w:t xml:space="preserve"> </w:t>
      </w:r>
      <w:hyperlink r:id="rId48">
        <w:r>
          <w:rPr>
            <w:rStyle w:val="Hyperlink"/>
          </w:rPr>
          <w:t xml:space="preserve">Compartmentalization increases food-web persistence</w:t>
        </w:r>
      </w:hyperlink>
      <w:r>
        <w:t xml:space="preserve">.</w:t>
      </w:r>
      <w:r>
        <w:t xml:space="preserve"> </w:t>
      </w:r>
      <w:r>
        <w:rPr>
          <w:i/>
          <w:iCs/>
        </w:rPr>
        <w:t xml:space="preserve">Proc Natl Acad Sci U S A</w:t>
      </w:r>
      <w:r>
        <w:t xml:space="preserve"> </w:t>
      </w:r>
      <w:r>
        <w:t xml:space="preserve">108, 3648–3652</w:t>
      </w:r>
    </w:p>
    <w:bookmarkEnd w:id="49"/>
    <w:bookmarkStart w:id="51" w:name="ref-thompsonFoodWebsReconciling2012"/>
    <w:p>
      <w:pPr>
        <w:pStyle w:val="Bibliography"/>
      </w:pPr>
      <w:r>
        <w:t xml:space="preserve">2.</w:t>
      </w:r>
      <w:r>
        <w:t xml:space="preserve"> </w:t>
      </w:r>
      <w:r>
        <w:t xml:space="preserve">	</w:t>
      </w:r>
      <w:r>
        <w:t xml:space="preserve">Thompson, R.M.</w:t>
      </w:r>
      <w:r>
        <w:t xml:space="preserve"> </w:t>
      </w:r>
      <w:r>
        <w:rPr>
          <w:i/>
          <w:iCs/>
        </w:rPr>
        <w:t xml:space="preserve">et al.</w:t>
      </w:r>
      <w:r>
        <w:t xml:space="preserve"> </w:t>
      </w:r>
      <w:r>
        <w:t xml:space="preserve">(2012)</w:t>
      </w:r>
      <w:r>
        <w:t xml:space="preserve"> </w:t>
      </w:r>
      <w:hyperlink r:id="rId50">
        <w:r>
          <w:rPr>
            <w:rStyle w:val="Hyperlink"/>
          </w:rPr>
          <w:t xml:space="preserve">Food webs: Reconciling the structure and function of biodiversity</w:t>
        </w:r>
      </w:hyperlink>
      <w:r>
        <w:t xml:space="preserve">.</w:t>
      </w:r>
      <w:r>
        <w:t xml:space="preserve"> </w:t>
      </w:r>
      <w:r>
        <w:rPr>
          <w:i/>
          <w:iCs/>
        </w:rPr>
        <w:t xml:space="preserve">Trends in Ecology &amp; Evolution</w:t>
      </w:r>
      <w:r>
        <w:t xml:space="preserve"> </w:t>
      </w:r>
      <w:r>
        <w:t xml:space="preserve">27, 689–697</w:t>
      </w:r>
    </w:p>
    <w:bookmarkEnd w:id="51"/>
    <w:bookmarkStart w:id="53" w:name="ref-lauEcologicalNetworkMetrics2017"/>
    <w:p>
      <w:pPr>
        <w:pStyle w:val="Bibliography"/>
      </w:pPr>
      <w:r>
        <w:t xml:space="preserve">3.</w:t>
      </w:r>
      <w:r>
        <w:t xml:space="preserve"> </w:t>
      </w:r>
      <w:r>
        <w:t xml:space="preserve">	</w:t>
      </w:r>
      <w:r>
        <w:t xml:space="preserve">Lau, M.K.</w:t>
      </w:r>
      <w:r>
        <w:t xml:space="preserve"> </w:t>
      </w:r>
      <w:r>
        <w:rPr>
          <w:i/>
          <w:iCs/>
        </w:rPr>
        <w:t xml:space="preserve">et al.</w:t>
      </w:r>
      <w:r>
        <w:t xml:space="preserve"> </w:t>
      </w:r>
      <w:r>
        <w:t xml:space="preserve">(2017)</w:t>
      </w:r>
      <w:r>
        <w:t xml:space="preserve"> </w:t>
      </w:r>
      <w:hyperlink r:id="rId52">
        <w:r>
          <w:rPr>
            <w:rStyle w:val="Hyperlink"/>
          </w:rPr>
          <w:t xml:space="preserve">Ecological network metrics: Opportunities for synthesis</w:t>
        </w:r>
      </w:hyperlink>
      <w:r>
        <w:t xml:space="preserve">.</w:t>
      </w:r>
      <w:r>
        <w:t xml:space="preserve"> </w:t>
      </w:r>
      <w:r>
        <w:rPr>
          <w:i/>
          <w:iCs/>
        </w:rPr>
        <w:t xml:space="preserve">Ecosphere</w:t>
      </w:r>
      <w:r>
        <w:t xml:space="preserve"> </w:t>
      </w:r>
      <w:r>
        <w:t xml:space="preserve">8, e01900</w:t>
      </w:r>
    </w:p>
    <w:bookmarkEnd w:id="53"/>
    <w:bookmarkStart w:id="55" w:name="ref-vermaatMajorDimensionsFoodweb2009"/>
    <w:p>
      <w:pPr>
        <w:pStyle w:val="Bibliography"/>
      </w:pPr>
      <w:r>
        <w:t xml:space="preserve">4.</w:t>
      </w:r>
      <w:r>
        <w:t xml:space="preserve"> </w:t>
      </w:r>
      <w:r>
        <w:t xml:space="preserve">	</w:t>
      </w:r>
      <w:r>
        <w:t xml:space="preserve">Vermaat, J.E.</w:t>
      </w:r>
      <w:r>
        <w:t xml:space="preserve"> </w:t>
      </w:r>
      <w:r>
        <w:rPr>
          <w:i/>
          <w:iCs/>
        </w:rPr>
        <w:t xml:space="preserve">et al.</w:t>
      </w:r>
      <w:r>
        <w:t xml:space="preserve"> </w:t>
      </w:r>
      <w:r>
        <w:t xml:space="preserve">(2009)</w:t>
      </w:r>
      <w:r>
        <w:t xml:space="preserve"> </w:t>
      </w:r>
      <w:hyperlink r:id="rId54">
        <w:r>
          <w:rPr>
            <w:rStyle w:val="Hyperlink"/>
          </w:rPr>
          <w:t xml:space="preserve">Major dimensions in food-web structure properties</w:t>
        </w:r>
      </w:hyperlink>
      <w:r>
        <w:t xml:space="preserve">.</w:t>
      </w:r>
      <w:r>
        <w:t xml:space="preserve"> </w:t>
      </w:r>
      <w:r>
        <w:rPr>
          <w:i/>
          <w:iCs/>
        </w:rPr>
        <w:t xml:space="preserve">Ecology</w:t>
      </w:r>
      <w:r>
        <w:t xml:space="preserve"> </w:t>
      </w:r>
      <w:r>
        <w:t xml:space="preserve">90, 278–282</w:t>
      </w:r>
    </w:p>
    <w:bookmarkEnd w:id="55"/>
    <w:bookmarkStart w:id="57" w:name="ref-williamsLimitsTrophicLevels2004"/>
    <w:p>
      <w:pPr>
        <w:pStyle w:val="Bibliography"/>
      </w:pPr>
      <w:r>
        <w:t xml:space="preserve">5.</w:t>
      </w:r>
      <w:r>
        <w:t xml:space="preserve"> </w:t>
      </w:r>
      <w:r>
        <w:t xml:space="preserve">	</w:t>
      </w:r>
      <w:r>
        <w:t xml:space="preserve">Williams, R.J. and Martinez, N.D. (2004)</w:t>
      </w:r>
      <w:r>
        <w:t xml:space="preserve"> </w:t>
      </w:r>
      <w:hyperlink r:id="rId56">
        <w:r>
          <w:rPr>
            <w:rStyle w:val="Hyperlink"/>
          </w:rPr>
          <w:t xml:space="preserve">Limits to</w:t>
        </w:r>
        <w:r>
          <w:rPr>
            <w:rStyle w:val="Hyperlink"/>
          </w:rPr>
          <w:t xml:space="preserve"> </w:t>
        </w:r>
        <w:r>
          <w:rPr>
            <w:rStyle w:val="Hyperlink"/>
          </w:rPr>
          <w:t xml:space="preserve">Trophic Levels</w:t>
        </w:r>
        <w:r>
          <w:rPr>
            <w:rStyle w:val="Hyperlink"/>
          </w:rPr>
          <w:t xml:space="preserve"> </w:t>
        </w:r>
        <w:r>
          <w:rPr>
            <w:rStyle w:val="Hyperlink"/>
          </w:rPr>
          <w:t xml:space="preserve">and</w:t>
        </w:r>
        <w:r>
          <w:rPr>
            <w:rStyle w:val="Hyperlink"/>
          </w:rPr>
          <w:t xml:space="preserve"> </w:t>
        </w:r>
        <w:r>
          <w:rPr>
            <w:rStyle w:val="Hyperlink"/>
          </w:rPr>
          <w:t xml:space="preserve">Omnivory</w:t>
        </w:r>
        <w:r>
          <w:rPr>
            <w:rStyle w:val="Hyperlink"/>
          </w:rPr>
          <w:t xml:space="preserve"> </w:t>
        </w:r>
        <w:r>
          <w:rPr>
            <w:rStyle w:val="Hyperlink"/>
          </w:rPr>
          <w:t xml:space="preserve">in</w:t>
        </w:r>
        <w:r>
          <w:rPr>
            <w:rStyle w:val="Hyperlink"/>
          </w:rPr>
          <w:t xml:space="preserve"> </w:t>
        </w:r>
        <w:r>
          <w:rPr>
            <w:rStyle w:val="Hyperlink"/>
          </w:rPr>
          <w:t xml:space="preserve">Complex Food Webs</w:t>
        </w:r>
        <w:r>
          <w:rPr>
            <w:rStyle w:val="Hyperlink"/>
          </w:rPr>
          <w:t xml:space="preserve">:</w:t>
        </w:r>
        <w:r>
          <w:rPr>
            <w:rStyle w:val="Hyperlink"/>
          </w:rPr>
          <w:t xml:space="preserve"> </w:t>
        </w:r>
        <w:r>
          <w:rPr>
            <w:rStyle w:val="Hyperlink"/>
          </w:rPr>
          <w:t xml:space="preserve">Theory</w:t>
        </w:r>
        <w:r>
          <w:rPr>
            <w:rStyle w:val="Hyperlink"/>
          </w:rPr>
          <w:t xml:space="preserve"> </w:t>
        </w:r>
        <w:r>
          <w:rPr>
            <w:rStyle w:val="Hyperlink"/>
          </w:rPr>
          <w:t xml:space="preserve">and</w:t>
        </w:r>
        <w:r>
          <w:rPr>
            <w:rStyle w:val="Hyperlink"/>
          </w:rPr>
          <w:t xml:space="preserve"> </w:t>
        </w:r>
        <w:r>
          <w:rPr>
            <w:rStyle w:val="Hyperlink"/>
          </w:rPr>
          <w:t xml:space="preserve">Data</w:t>
        </w:r>
      </w:hyperlink>
      <w:r>
        <w:t xml:space="preserve">.</w:t>
      </w:r>
      <w:r>
        <w:t xml:space="preserve"> </w:t>
      </w:r>
      <w:r>
        <w:rPr>
          <w:i/>
          <w:iCs/>
        </w:rPr>
        <w:t xml:space="preserve">The American Naturalist</w:t>
      </w:r>
      <w:r>
        <w:t xml:space="preserve"> </w:t>
      </w:r>
      <w:r>
        <w:t xml:space="preserve">163, 458–468</w:t>
      </w:r>
    </w:p>
    <w:bookmarkEnd w:id="57"/>
    <w:bookmarkStart w:id="59" w:name="X781f7e482417d8f33d808967da8cf24a047c245"/>
    <w:p>
      <w:pPr>
        <w:pStyle w:val="Bibliography"/>
      </w:pPr>
      <w:r>
        <w:t xml:space="preserve">6.</w:t>
      </w:r>
      <w:r>
        <w:t xml:space="preserve"> </w:t>
      </w:r>
      <w:r>
        <w:t xml:space="preserve">	</w:t>
      </w:r>
      <w:r>
        <w:t xml:space="preserve">Yodzis, P. and Winemiller, K.O. (1999)</w:t>
      </w:r>
      <w:r>
        <w:t xml:space="preserve"> </w:t>
      </w:r>
      <w:hyperlink r:id="rId58">
        <w:r>
          <w:rPr>
            <w:rStyle w:val="Hyperlink"/>
          </w:rPr>
          <w:t xml:space="preserve">In</w:t>
        </w:r>
        <w:r>
          <w:rPr>
            <w:rStyle w:val="Hyperlink"/>
          </w:rPr>
          <w:t xml:space="preserve"> </w:t>
        </w:r>
        <w:r>
          <w:rPr>
            <w:rStyle w:val="Hyperlink"/>
          </w:rPr>
          <w:t xml:space="preserve">Search</w:t>
        </w:r>
        <w:r>
          <w:rPr>
            <w:rStyle w:val="Hyperlink"/>
          </w:rPr>
          <w:t xml:space="preserve"> </w:t>
        </w:r>
        <w:r>
          <w:rPr>
            <w:rStyle w:val="Hyperlink"/>
          </w:rPr>
          <w:t xml:space="preserve">of</w:t>
        </w:r>
        <w:r>
          <w:rPr>
            <w:rStyle w:val="Hyperlink"/>
          </w:rPr>
          <w:t xml:space="preserve"> </w:t>
        </w:r>
        <w:r>
          <w:rPr>
            <w:rStyle w:val="Hyperlink"/>
          </w:rPr>
          <w:t xml:space="preserve">Operational Trophospecies</w:t>
        </w:r>
        <w:r>
          <w:rPr>
            <w:rStyle w:val="Hyperlink"/>
          </w:rPr>
          <w:t xml:space="preserve"> </w:t>
        </w:r>
        <w:r>
          <w:rPr>
            <w:rStyle w:val="Hyperlink"/>
          </w:rPr>
          <w:t xml:space="preserve">in a</w:t>
        </w:r>
        <w:r>
          <w:rPr>
            <w:rStyle w:val="Hyperlink"/>
          </w:rPr>
          <w:t xml:space="preserve"> </w:t>
        </w:r>
        <w:r>
          <w:rPr>
            <w:rStyle w:val="Hyperlink"/>
          </w:rPr>
          <w:t xml:space="preserve">Tropical Aquatic Food Web</w:t>
        </w:r>
      </w:hyperlink>
      <w:r>
        <w:t xml:space="preserve">.</w:t>
      </w:r>
      <w:r>
        <w:t xml:space="preserve"> </w:t>
      </w:r>
      <w:r>
        <w:rPr>
          <w:i/>
          <w:iCs/>
        </w:rPr>
        <w:t xml:space="preserve">Oikos</w:t>
      </w:r>
      <w:r>
        <w:t xml:space="preserve"> </w:t>
      </w:r>
      <w:r>
        <w:t xml:space="preserve">87, 327–340</w:t>
      </w:r>
    </w:p>
    <w:bookmarkEnd w:id="59"/>
    <w:bookmarkStart w:id="61" w:name="ref-estradaUsingNetworkCentrality2008"/>
    <w:p>
      <w:pPr>
        <w:pStyle w:val="Bibliography"/>
      </w:pPr>
      <w:r>
        <w:t xml:space="preserve">7.</w:t>
      </w:r>
      <w:r>
        <w:t xml:space="preserve"> </w:t>
      </w:r>
      <w:r>
        <w:t xml:space="preserve">	</w:t>
      </w:r>
      <w:r>
        <w:t xml:space="preserve">Estrada, E. and Bodin, Ö. (2008)</w:t>
      </w:r>
      <w:r>
        <w:t xml:space="preserve"> </w:t>
      </w:r>
      <w:hyperlink r:id="rId60">
        <w:r>
          <w:rPr>
            <w:rStyle w:val="Hyperlink"/>
          </w:rPr>
          <w:t xml:space="preserve">Using</w:t>
        </w:r>
        <w:r>
          <w:rPr>
            <w:rStyle w:val="Hyperlink"/>
          </w:rPr>
          <w:t xml:space="preserve"> </w:t>
        </w:r>
        <w:r>
          <w:rPr>
            <w:rStyle w:val="Hyperlink"/>
          </w:rPr>
          <w:t xml:space="preserve">Network Centrality Measures</w:t>
        </w:r>
        <w:r>
          <w:rPr>
            <w:rStyle w:val="Hyperlink"/>
          </w:rPr>
          <w:t xml:space="preserve"> </w:t>
        </w:r>
        <w:r>
          <w:rPr>
            <w:rStyle w:val="Hyperlink"/>
          </w:rPr>
          <w:t xml:space="preserve">to</w:t>
        </w:r>
        <w:r>
          <w:rPr>
            <w:rStyle w:val="Hyperlink"/>
          </w:rPr>
          <w:t xml:space="preserve"> </w:t>
        </w:r>
        <w:r>
          <w:rPr>
            <w:rStyle w:val="Hyperlink"/>
          </w:rPr>
          <w:t xml:space="preserve">Manage Landscape Connectivity</w:t>
        </w:r>
      </w:hyperlink>
      <w:r>
        <w:t xml:space="preserve">.</w:t>
      </w:r>
      <w:r>
        <w:t xml:space="preserve"> </w:t>
      </w:r>
      <w:r>
        <w:rPr>
          <w:i/>
          <w:iCs/>
        </w:rPr>
        <w:t xml:space="preserve">Ecological Applications</w:t>
      </w:r>
      <w:r>
        <w:t xml:space="preserve"> </w:t>
      </w:r>
      <w:r>
        <w:t xml:space="preserve">18, 1810–1825</w:t>
      </w:r>
    </w:p>
    <w:bookmarkEnd w:id="61"/>
    <w:bookmarkStart w:id="63" w:name="ref-mccannDiversityStabilityDebate2000"/>
    <w:p>
      <w:pPr>
        <w:pStyle w:val="Bibliography"/>
      </w:pPr>
      <w:r>
        <w:t xml:space="preserve">8.</w:t>
      </w:r>
      <w:r>
        <w:t xml:space="preserve"> </w:t>
      </w:r>
      <w:r>
        <w:t xml:space="preserve">	</w:t>
      </w:r>
      <w:r>
        <w:t xml:space="preserve">McCann, K.S. (2000)</w:t>
      </w:r>
      <w:r>
        <w:t xml:space="preserve"> </w:t>
      </w:r>
      <w:hyperlink r:id="rId62">
        <w:r>
          <w:rPr>
            <w:rStyle w:val="Hyperlink"/>
          </w:rPr>
          <w:t xml:space="preserve">The diversity–stability debate</w:t>
        </w:r>
      </w:hyperlink>
      <w:r>
        <w:t xml:space="preserve">.</w:t>
      </w:r>
      <w:r>
        <w:t xml:space="preserve"> </w:t>
      </w:r>
      <w:r>
        <w:rPr>
          <w:i/>
          <w:iCs/>
        </w:rPr>
        <w:t xml:space="preserve">Nature</w:t>
      </w:r>
      <w:r>
        <w:t xml:space="preserve"> </w:t>
      </w:r>
      <w:r>
        <w:t xml:space="preserve">405, 228–233</w:t>
      </w:r>
    </w:p>
    <w:bookmarkEnd w:id="63"/>
    <w:bookmarkStart w:id="65" w:name="X5f45a7a099d08070703fc184810d23dd2e88abd"/>
    <w:p>
      <w:pPr>
        <w:pStyle w:val="Bibliography"/>
      </w:pPr>
      <w:r>
        <w:t xml:space="preserve">9.</w:t>
      </w:r>
      <w:r>
        <w:t xml:space="preserve"> </w:t>
      </w:r>
      <w:r>
        <w:t xml:space="preserve">	</w:t>
      </w:r>
      <w:r>
        <w:t xml:space="preserve">Watts, D.J. and Strogatz, S.H. (1998)</w:t>
      </w:r>
      <w:r>
        <w:t xml:space="preserve"> </w:t>
      </w:r>
      <w:hyperlink r:id="rId64">
        <w:r>
          <w:rPr>
            <w:rStyle w:val="Hyperlink"/>
          </w:rPr>
          <w:t xml:space="preserve">Collective dynamics of</w:t>
        </w:r>
        <w:r>
          <w:rPr>
            <w:rStyle w:val="Hyperlink"/>
          </w:rPr>
          <w:t xml:space="preserve"> </w:t>
        </w:r>
        <w:r>
          <w:rPr>
            <w:rStyle w:val="Hyperlink"/>
          </w:rPr>
          <w:t xml:space="preserve">“small-world”</w:t>
        </w:r>
        <w:r>
          <w:rPr>
            <w:rStyle w:val="Hyperlink"/>
          </w:rPr>
          <w:t xml:space="preserve"> </w:t>
        </w:r>
        <w:r>
          <w:rPr>
            <w:rStyle w:val="Hyperlink"/>
          </w:rPr>
          <w:t xml:space="preserve">networks</w:t>
        </w:r>
      </w:hyperlink>
      <w:r>
        <w:t xml:space="preserve">.</w:t>
      </w:r>
      <w:r>
        <w:t xml:space="preserve"> </w:t>
      </w:r>
      <w:r>
        <w:rPr>
          <w:i/>
          <w:iCs/>
        </w:rPr>
        <w:t xml:space="preserve">Nature</w:t>
      </w:r>
      <w:r>
        <w:t xml:space="preserve"> </w:t>
      </w:r>
      <w:r>
        <w:t xml:space="preserve">393, 440–442</w:t>
      </w:r>
    </w:p>
    <w:bookmarkEnd w:id="65"/>
    <w:bookmarkStart w:id="67" w:name="ref-stoufferRobustMeasureFood2006a"/>
    <w:p>
      <w:pPr>
        <w:pStyle w:val="Bibliography"/>
      </w:pPr>
      <w:r>
        <w:t xml:space="preserve">10.</w:t>
      </w:r>
      <w:r>
        <w:t xml:space="preserve"> </w:t>
      </w:r>
      <w:r>
        <w:t xml:space="preserve">	</w:t>
      </w:r>
      <w:r>
        <w:t xml:space="preserve">Stouffer, D.B.</w:t>
      </w:r>
      <w:r>
        <w:t xml:space="preserve"> </w:t>
      </w:r>
      <w:r>
        <w:rPr>
          <w:i/>
          <w:iCs/>
        </w:rPr>
        <w:t xml:space="preserve">et al.</w:t>
      </w:r>
      <w:r>
        <w:t xml:space="preserve"> </w:t>
      </w:r>
      <w:r>
        <w:t xml:space="preserve">(2006)</w:t>
      </w:r>
      <w:r>
        <w:t xml:space="preserve"> </w:t>
      </w:r>
      <w:hyperlink r:id="rId66">
        <w:r>
          <w:rPr>
            <w:rStyle w:val="Hyperlink"/>
          </w:rPr>
          <w:t xml:space="preserve">A robust measure of food web intervality</w:t>
        </w:r>
      </w:hyperlink>
      <w:r>
        <w:t xml:space="preserve">.</w:t>
      </w:r>
      <w:r>
        <w:t xml:space="preserve"> </w:t>
      </w:r>
      <w:r>
        <w:rPr>
          <w:i/>
          <w:iCs/>
        </w:rPr>
        <w:t xml:space="preserve">Proc. Natl. Acad. Sci. U.S.A.</w:t>
      </w:r>
      <w:r>
        <w:t xml:space="preserve"> </w:t>
      </w:r>
      <w:r>
        <w:t xml:space="preserve">103, 19015–19020</w:t>
      </w:r>
    </w:p>
    <w:bookmarkEnd w:id="67"/>
    <w:bookmarkStart w:id="69" w:name="ref-strydomSVDEntropyReveals2021"/>
    <w:p>
      <w:pPr>
        <w:pStyle w:val="Bibliography"/>
      </w:pPr>
      <w:r>
        <w:t xml:space="preserve">11.</w:t>
      </w:r>
      <w:r>
        <w:t xml:space="preserve"> </w:t>
      </w:r>
      <w:r>
        <w:t xml:space="preserve">	</w:t>
      </w:r>
      <w:r>
        <w:t xml:space="preserve">Strydom, T.</w:t>
      </w:r>
      <w:r>
        <w:t xml:space="preserve"> </w:t>
      </w:r>
      <w:r>
        <w:rPr>
          <w:i/>
          <w:iCs/>
        </w:rPr>
        <w:t xml:space="preserve">et al.</w:t>
      </w:r>
      <w:r>
        <w:t xml:space="preserve"> </w:t>
      </w:r>
      <w:r>
        <w:t xml:space="preserve">(2021)</w:t>
      </w:r>
      <w:r>
        <w:t xml:space="preserve"> </w:t>
      </w:r>
      <w:hyperlink r:id="rId68">
        <w:r>
          <w:rPr>
            <w:rStyle w:val="Hyperlink"/>
          </w:rPr>
          <w:t xml:space="preserve">SVD Entropy Reveals</w:t>
        </w:r>
        <w:r>
          <w:rPr>
            <w:rStyle w:val="Hyperlink"/>
          </w:rPr>
          <w:t xml:space="preserve"> </w:t>
        </w:r>
        <w:r>
          <w:rPr>
            <w:rStyle w:val="Hyperlink"/>
          </w:rPr>
          <w:t xml:space="preserve">the</w:t>
        </w:r>
        <w:r>
          <w:rPr>
            <w:rStyle w:val="Hyperlink"/>
          </w:rPr>
          <w:t xml:space="preserve"> </w:t>
        </w:r>
        <w:r>
          <w:rPr>
            <w:rStyle w:val="Hyperlink"/>
          </w:rPr>
          <w:t xml:space="preserve">High Complexity</w:t>
        </w:r>
        <w:r>
          <w:rPr>
            <w:rStyle w:val="Hyperlink"/>
          </w:rPr>
          <w:t xml:space="preserve"> </w:t>
        </w:r>
        <w:r>
          <w:rPr>
            <w:rStyle w:val="Hyperlink"/>
          </w:rPr>
          <w:t xml:space="preserve">of</w:t>
        </w:r>
        <w:r>
          <w:rPr>
            <w:rStyle w:val="Hyperlink"/>
          </w:rPr>
          <w:t xml:space="preserve"> </w:t>
        </w:r>
        <w:r>
          <w:rPr>
            <w:rStyle w:val="Hyperlink"/>
          </w:rPr>
          <w:t xml:space="preserve">Ecological Networks</w:t>
        </w:r>
      </w:hyperlink>
      <w:r>
        <w:t xml:space="preserve">.</w:t>
      </w:r>
      <w:r>
        <w:t xml:space="preserve"> </w:t>
      </w:r>
      <w:r>
        <w:rPr>
          <w:i/>
          <w:iCs/>
        </w:rPr>
        <w:t xml:space="preserve">Front. Ecol. Evol.</w:t>
      </w:r>
      <w:r>
        <w:t xml:space="preserve"> </w:t>
      </w:r>
      <w:r>
        <w:t xml:space="preserve">9</w:t>
      </w:r>
    </w:p>
    <w:bookmarkEnd w:id="69"/>
    <w:bookmarkStart w:id="71" w:name="ref-jonssonReliabilityR50Measure2015"/>
    <w:p>
      <w:pPr>
        <w:pStyle w:val="Bibliography"/>
      </w:pPr>
      <w:r>
        <w:t xml:space="preserve">12.</w:t>
      </w:r>
      <w:r>
        <w:t xml:space="preserve"> </w:t>
      </w:r>
      <w:r>
        <w:t xml:space="preserve">	</w:t>
      </w:r>
      <w:r>
        <w:t xml:space="preserve">Jonsson, T.</w:t>
      </w:r>
      <w:r>
        <w:t xml:space="preserve"> </w:t>
      </w:r>
      <w:r>
        <w:rPr>
          <w:i/>
          <w:iCs/>
        </w:rPr>
        <w:t xml:space="preserve">et al.</w:t>
      </w:r>
      <w:r>
        <w:t xml:space="preserve"> </w:t>
      </w:r>
      <w:r>
        <w:t xml:space="preserve">(2015)</w:t>
      </w:r>
      <w:r>
        <w:t xml:space="preserve"> </w:t>
      </w:r>
      <w:hyperlink r:id="rId70">
        <w:r>
          <w:rPr>
            <w:rStyle w:val="Hyperlink"/>
          </w:rPr>
          <w:t xml:space="preserve">The reliability of</w:t>
        </w:r>
        <w:r>
          <w:rPr>
            <w:rStyle w:val="Hyperlink"/>
          </w:rPr>
          <w:t xml:space="preserve"> </w:t>
        </w:r>
        <w:r>
          <w:rPr>
            <w:rStyle w:val="Hyperlink"/>
          </w:rPr>
          <w:t xml:space="preserve">R50</w:t>
        </w:r>
        <w:r>
          <w:rPr>
            <w:rStyle w:val="Hyperlink"/>
          </w:rPr>
          <w:t xml:space="preserve"> </w:t>
        </w:r>
        <w:r>
          <w:rPr>
            <w:rStyle w:val="Hyperlink"/>
          </w:rPr>
          <w:t xml:space="preserve">as a measure of vulnerability of food webs to sequential species deletions</w:t>
        </w:r>
      </w:hyperlink>
      <w:r>
        <w:t xml:space="preserve">.</w:t>
      </w:r>
      <w:r>
        <w:t xml:space="preserve"> </w:t>
      </w:r>
      <w:r>
        <w:rPr>
          <w:i/>
          <w:iCs/>
        </w:rPr>
        <w:t xml:space="preserve">Oikos</w:t>
      </w:r>
      <w:r>
        <w:t xml:space="preserve"> </w:t>
      </w:r>
      <w:r>
        <w:t xml:space="preserve">124, 446–457</w:t>
      </w:r>
    </w:p>
    <w:bookmarkEnd w:id="71"/>
    <w:bookmarkStart w:id="73" w:name="ref-stoufferEvidenceExistenceRobust2007"/>
    <w:p>
      <w:pPr>
        <w:pStyle w:val="Bibliography"/>
      </w:pPr>
      <w:r>
        <w:t xml:space="preserve">13.</w:t>
      </w:r>
      <w:r>
        <w:t xml:space="preserve"> </w:t>
      </w:r>
      <w:r>
        <w:t xml:space="preserve">	</w:t>
      </w:r>
      <w:r>
        <w:t xml:space="preserve">Stouffer, D.B.</w:t>
      </w:r>
      <w:r>
        <w:t xml:space="preserve"> </w:t>
      </w:r>
      <w:r>
        <w:rPr>
          <w:i/>
          <w:iCs/>
        </w:rPr>
        <w:t xml:space="preserve">et al.</w:t>
      </w:r>
      <w:r>
        <w:t xml:space="preserve"> </w:t>
      </w:r>
      <w:r>
        <w:t xml:space="preserve">(2007)</w:t>
      </w:r>
      <w:r>
        <w:t xml:space="preserve"> </w:t>
      </w:r>
      <w:hyperlink r:id="rId72">
        <w:r>
          <w:rPr>
            <w:rStyle w:val="Hyperlink"/>
          </w:rPr>
          <w:t xml:space="preserve">Evidence for the existence of a robust pattern of prey selection in food webs</w:t>
        </w:r>
      </w:hyperlink>
      <w:r>
        <w:t xml:space="preserve">.</w:t>
      </w:r>
      <w:r>
        <w:t xml:space="preserve"> </w:t>
      </w:r>
      <w:r>
        <w:rPr>
          <w:i/>
          <w:iCs/>
        </w:rPr>
        <w:t xml:space="preserve">Proceedings of the Royal Society B: Biological Sciences</w:t>
      </w:r>
      <w:r>
        <w:t xml:space="preserve"> </w:t>
      </w:r>
      <w:r>
        <w:t xml:space="preserve">274, 1931–1940</w:t>
      </w:r>
    </w:p>
    <w:bookmarkEnd w:id="73"/>
    <w:bookmarkStart w:id="75" w:name="ref-miloNetworkMotifsSimple2002"/>
    <w:p>
      <w:pPr>
        <w:pStyle w:val="Bibliography"/>
      </w:pPr>
      <w:r>
        <w:t xml:space="preserve">14.</w:t>
      </w:r>
      <w:r>
        <w:t xml:space="preserve"> </w:t>
      </w:r>
      <w:r>
        <w:t xml:space="preserve">	</w:t>
      </w:r>
      <w:r>
        <w:t xml:space="preserve">Milo, R.</w:t>
      </w:r>
      <w:r>
        <w:t xml:space="preserve"> </w:t>
      </w:r>
      <w:r>
        <w:rPr>
          <w:i/>
          <w:iCs/>
        </w:rPr>
        <w:t xml:space="preserve">et al.</w:t>
      </w:r>
      <w:r>
        <w:t xml:space="preserve"> </w:t>
      </w:r>
      <w:r>
        <w:t xml:space="preserve">(2002)</w:t>
      </w:r>
      <w:r>
        <w:t xml:space="preserve"> </w:t>
      </w:r>
      <w:hyperlink r:id="rId74">
        <w:r>
          <w:rPr>
            <w:rStyle w:val="Hyperlink"/>
          </w:rPr>
          <w:t xml:space="preserve">Network</w:t>
        </w:r>
        <w:r>
          <w:rPr>
            <w:rStyle w:val="Hyperlink"/>
          </w:rPr>
          <w:t xml:space="preserve"> </w:t>
        </w:r>
        <w:r>
          <w:rPr>
            <w:rStyle w:val="Hyperlink"/>
          </w:rPr>
          <w:t xml:space="preserve">Motifs</w:t>
        </w:r>
        <w:r>
          <w:rPr>
            <w:rStyle w:val="Hyperlink"/>
          </w:rPr>
          <w:t xml:space="preserve">:</w:t>
        </w:r>
        <w:r>
          <w:rPr>
            <w:rStyle w:val="Hyperlink"/>
          </w:rPr>
          <w:t xml:space="preserve"> </w:t>
        </w:r>
        <w:r>
          <w:rPr>
            <w:rStyle w:val="Hyperlink"/>
          </w:rPr>
          <w:t xml:space="preserve">Simple Building Blocks</w:t>
        </w:r>
        <w:r>
          <w:rPr>
            <w:rStyle w:val="Hyperlink"/>
          </w:rPr>
          <w:t xml:space="preserve"> </w:t>
        </w:r>
        <w:r>
          <w:rPr>
            <w:rStyle w:val="Hyperlink"/>
          </w:rPr>
          <w:t xml:space="preserve">of</w:t>
        </w:r>
        <w:r>
          <w:rPr>
            <w:rStyle w:val="Hyperlink"/>
          </w:rPr>
          <w:t xml:space="preserve"> </w:t>
        </w:r>
        <w:r>
          <w:rPr>
            <w:rStyle w:val="Hyperlink"/>
          </w:rPr>
          <w:t xml:space="preserve">Complex Networks</w:t>
        </w:r>
      </w:hyperlink>
      <w:r>
        <w:t xml:space="preserve">.</w:t>
      </w:r>
      <w:r>
        <w:t xml:space="preserve"> </w:t>
      </w:r>
      <w:r>
        <w:rPr>
          <w:i/>
          <w:iCs/>
        </w:rPr>
        <w:t xml:space="preserve">Science</w:t>
      </w:r>
      <w:r>
        <w:t xml:space="preserve"> </w:t>
      </w:r>
      <w:r>
        <w:t xml:space="preserve">298, 824–827</w:t>
      </w:r>
    </w:p>
    <w:bookmarkEnd w:id="75"/>
    <w:bookmarkStart w:id="77" w:name="ref-dunneFoodwebStructureNetwork2002"/>
    <w:p>
      <w:pPr>
        <w:pStyle w:val="Bibliography"/>
      </w:pPr>
      <w:r>
        <w:t xml:space="preserve">15.</w:t>
      </w:r>
      <w:r>
        <w:t xml:space="preserve"> </w:t>
      </w:r>
      <w:r>
        <w:t xml:space="preserve">	</w:t>
      </w:r>
      <w:r>
        <w:t xml:space="preserve">Dunne, J.A.</w:t>
      </w:r>
      <w:r>
        <w:t xml:space="preserve"> </w:t>
      </w:r>
      <w:r>
        <w:rPr>
          <w:i/>
          <w:iCs/>
        </w:rPr>
        <w:t xml:space="preserve">et al.</w:t>
      </w:r>
      <w:r>
        <w:t xml:space="preserve"> </w:t>
      </w:r>
      <w:r>
        <w:t xml:space="preserve">(2002)</w:t>
      </w:r>
      <w:r>
        <w:t xml:space="preserve"> </w:t>
      </w:r>
      <w:hyperlink r:id="rId76">
        <w:r>
          <w:rPr>
            <w:rStyle w:val="Hyperlink"/>
          </w:rPr>
          <w:t xml:space="preserve">Food-web structure and network theory:</w:t>
        </w:r>
        <w:r>
          <w:rPr>
            <w:rStyle w:val="Hyperlink"/>
          </w:rPr>
          <w:t xml:space="preserve"> </w:t>
        </w:r>
        <w:r>
          <w:rPr>
            <w:rStyle w:val="Hyperlink"/>
          </w:rPr>
          <w:t xml:space="preserve">The</w:t>
        </w:r>
        <w:r>
          <w:rPr>
            <w:rStyle w:val="Hyperlink"/>
          </w:rPr>
          <w:t xml:space="preserve"> </w:t>
        </w:r>
        <w:r>
          <w:rPr>
            <w:rStyle w:val="Hyperlink"/>
          </w:rPr>
          <w:t xml:space="preserve">role of connectance and size</w:t>
        </w:r>
      </w:hyperlink>
      <w:r>
        <w:t xml:space="preserve">.</w:t>
      </w:r>
      <w:r>
        <w:t xml:space="preserve"> </w:t>
      </w:r>
      <w:r>
        <w:rPr>
          <w:i/>
          <w:iCs/>
        </w:rPr>
        <w:t xml:space="preserve">PNAS</w:t>
      </w:r>
      <w:r>
        <w:t xml:space="preserve"> </w:t>
      </w:r>
      <w:r>
        <w:t xml:space="preserve">99, 12917–12922</w:t>
      </w:r>
    </w:p>
    <w:bookmarkEnd w:id="77"/>
    <w:bookmarkStart w:id="79" w:name="ref-neutelStabilityRealFood2002"/>
    <w:p>
      <w:pPr>
        <w:pStyle w:val="Bibliography"/>
      </w:pPr>
      <w:r>
        <w:t xml:space="preserve">16.</w:t>
      </w:r>
      <w:r>
        <w:t xml:space="preserve"> </w:t>
      </w:r>
      <w:r>
        <w:t xml:space="preserve">	</w:t>
      </w:r>
      <w:r>
        <w:t xml:space="preserve">Neutel, A.-M.</w:t>
      </w:r>
      <w:r>
        <w:t xml:space="preserve"> </w:t>
      </w:r>
      <w:r>
        <w:rPr>
          <w:i/>
          <w:iCs/>
        </w:rPr>
        <w:t xml:space="preserve">et al.</w:t>
      </w:r>
      <w:r>
        <w:t xml:space="preserve"> </w:t>
      </w:r>
      <w:r>
        <w:t xml:space="preserve">(2002)</w:t>
      </w:r>
      <w:r>
        <w:t xml:space="preserve"> </w:t>
      </w:r>
      <w:hyperlink r:id="rId78">
        <w:r>
          <w:rPr>
            <w:rStyle w:val="Hyperlink"/>
          </w:rPr>
          <w:t xml:space="preserve">Stability in</w:t>
        </w:r>
        <w:r>
          <w:rPr>
            <w:rStyle w:val="Hyperlink"/>
          </w:rPr>
          <w:t xml:space="preserve"> </w:t>
        </w:r>
        <w:r>
          <w:rPr>
            <w:rStyle w:val="Hyperlink"/>
          </w:rPr>
          <w:t xml:space="preserve">Real Food Webs</w:t>
        </w:r>
        <w:r>
          <w:rPr>
            <w:rStyle w:val="Hyperlink"/>
          </w:rPr>
          <w:t xml:space="preserve">:</w:t>
        </w:r>
        <w:r>
          <w:rPr>
            <w:rStyle w:val="Hyperlink"/>
          </w:rPr>
          <w:t xml:space="preserve"> </w:t>
        </w:r>
        <w:r>
          <w:rPr>
            <w:rStyle w:val="Hyperlink"/>
          </w:rPr>
          <w:t xml:space="preserve">Weak Links</w:t>
        </w:r>
        <w:r>
          <w:rPr>
            <w:rStyle w:val="Hyperlink"/>
          </w:rPr>
          <w:t xml:space="preserve"> </w:t>
        </w:r>
        <w:r>
          <w:rPr>
            <w:rStyle w:val="Hyperlink"/>
          </w:rPr>
          <w:t xml:space="preserve">in</w:t>
        </w:r>
        <w:r>
          <w:rPr>
            <w:rStyle w:val="Hyperlink"/>
          </w:rPr>
          <w:t xml:space="preserve"> </w:t>
        </w:r>
        <w:r>
          <w:rPr>
            <w:rStyle w:val="Hyperlink"/>
          </w:rPr>
          <w:t xml:space="preserve">Long Loops</w:t>
        </w:r>
      </w:hyperlink>
      <w:r>
        <w:t xml:space="preserve">.</w:t>
      </w:r>
      <w:r>
        <w:t xml:space="preserve"> </w:t>
      </w:r>
      <w:r>
        <w:rPr>
          <w:i/>
          <w:iCs/>
        </w:rPr>
        <w:t xml:space="preserve">Science</w:t>
      </w:r>
      <w:r>
        <w:t xml:space="preserve"> </w:t>
      </w:r>
      <w:r>
        <w:t xml:space="preserve">296, 1120–1123</w:t>
      </w:r>
    </w:p>
    <w:bookmarkEnd w:id="79"/>
    <w:bookmarkStart w:id="81" w:name="Xd412d50b01317b0aa54d10c40af293c2515ab19"/>
    <w:p>
      <w:pPr>
        <w:pStyle w:val="Bibliography"/>
      </w:pPr>
      <w:r>
        <w:t xml:space="preserve">17.</w:t>
      </w:r>
      <w:r>
        <w:t xml:space="preserve"> </w:t>
      </w:r>
      <w:r>
        <w:t xml:space="preserve">	</w:t>
      </w:r>
      <w:r>
        <w:t xml:space="preserve">Ulanowicz, R.E. (2001)</w:t>
      </w:r>
      <w:r>
        <w:t xml:space="preserve"> </w:t>
      </w:r>
      <w:hyperlink r:id="rId80">
        <w:r>
          <w:rPr>
            <w:rStyle w:val="Hyperlink"/>
          </w:rPr>
          <w:t xml:space="preserve">Information theory in ecology</w:t>
        </w:r>
      </w:hyperlink>
      <w:r>
        <w:t xml:space="preserve">.</w:t>
      </w:r>
      <w:r>
        <w:t xml:space="preserve"> </w:t>
      </w:r>
      <w:r>
        <w:rPr>
          <w:i/>
          <w:iCs/>
        </w:rPr>
        <w:t xml:space="preserve">Computers &amp; Chemistry</w:t>
      </w:r>
      <w:r>
        <w:t xml:space="preserve"> </w:t>
      </w:r>
      <w:r>
        <w:t xml:space="preserve">25, 393–399</w:t>
      </w:r>
    </w:p>
    <w:bookmarkEnd w:id="81"/>
    <w:bookmarkEnd w:id="82"/>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hyperlink" Id="rId37" Target="https://BecksLab.github.io/ms_feature_selection/index.qmd.html" TargetMode="External" /><Relationship Type="http://schemas.openxmlformats.org/officeDocument/2006/relationships/hyperlink" Id="rId52" Target="https://doi.org/10.1002/ecs2.1900" TargetMode="External" /><Relationship Type="http://schemas.openxmlformats.org/officeDocument/2006/relationships/hyperlink" Id="rId80" Target="https://doi.org/10.1016/S0097-8485(01)00073-0" TargetMode="External" /><Relationship Type="http://schemas.openxmlformats.org/officeDocument/2006/relationships/hyperlink" Id="rId50" Target="https://doi.org/10.1016/j.tree.2012.08.005" TargetMode="External" /><Relationship Type="http://schemas.openxmlformats.org/officeDocument/2006/relationships/hyperlink" Id="rId64" Target="https://doi.org/10.1038/30918" TargetMode="External" /><Relationship Type="http://schemas.openxmlformats.org/officeDocument/2006/relationships/hyperlink" Id="rId62" Target="https://doi.org/10.1038/35012234" TargetMode="External" /><Relationship Type="http://schemas.openxmlformats.org/officeDocument/2006/relationships/hyperlink" Id="rId66" Target="https://doi.org/10.1073/pnas.0603844103" TargetMode="External" /><Relationship Type="http://schemas.openxmlformats.org/officeDocument/2006/relationships/hyperlink" Id="rId48" Target="https://doi.org/10.1073/pnas.1014353108" TargetMode="External" /><Relationship Type="http://schemas.openxmlformats.org/officeDocument/2006/relationships/hyperlink" Id="rId76" Target="https://doi.org/10.1073/pnas.192407699" TargetMode="External" /><Relationship Type="http://schemas.openxmlformats.org/officeDocument/2006/relationships/hyperlink" Id="rId56" Target="https://doi.org/10.1086/381964" TargetMode="External" /><Relationship Type="http://schemas.openxmlformats.org/officeDocument/2006/relationships/hyperlink" Id="rId72" Target="https://doi.org/10.1098/rspb.2007.0571" TargetMode="External" /><Relationship Type="http://schemas.openxmlformats.org/officeDocument/2006/relationships/hyperlink" Id="rId70" Target="https://doi.org/10.1111/oik.01588" TargetMode="External" /><Relationship Type="http://schemas.openxmlformats.org/officeDocument/2006/relationships/hyperlink" Id="rId78" Target="https://doi.org/10.1126/science.1068326" TargetMode="External" /><Relationship Type="http://schemas.openxmlformats.org/officeDocument/2006/relationships/hyperlink" Id="rId74" Target="https://doi.org/10.1126/science.298.5594.824" TargetMode="External" /><Relationship Type="http://schemas.openxmlformats.org/officeDocument/2006/relationships/hyperlink" Id="rId54" Target="https://doi.org/10.1890/07-0978.1" TargetMode="External" /><Relationship Type="http://schemas.openxmlformats.org/officeDocument/2006/relationships/hyperlink" Id="rId60" Target="https://doi.org/10.1890/07-1419.1" TargetMode="External" /><Relationship Type="http://schemas.openxmlformats.org/officeDocument/2006/relationships/hyperlink" Id="rId58" Target="https://doi.org/10.2307/3546748" TargetMode="External" /><Relationship Type="http://schemas.openxmlformats.org/officeDocument/2006/relationships/hyperlink" Id="rId68" Target="https://doi.org/10.3389/fevo.2021.623141" TargetMode="External" /></Relationships>
</file>

<file path=word/_rels/footnotes.xml.rels><?xml version="1.0" encoding="UTF-8"?><Relationships xmlns="http://schemas.openxmlformats.org/package/2006/relationships"><Relationship Type="http://schemas.openxmlformats.org/officeDocument/2006/relationships/hyperlink" Id="rId37" Target="https://BecksLab.github.io/ms_feature_selection/index.qmd.html" TargetMode="External" /><Relationship Type="http://schemas.openxmlformats.org/officeDocument/2006/relationships/hyperlink" Id="rId52" Target="https://doi.org/10.1002/ecs2.1900" TargetMode="External" /><Relationship Type="http://schemas.openxmlformats.org/officeDocument/2006/relationships/hyperlink" Id="rId80" Target="https://doi.org/10.1016/S0097-8485(01)00073-0" TargetMode="External" /><Relationship Type="http://schemas.openxmlformats.org/officeDocument/2006/relationships/hyperlink" Id="rId50" Target="https://doi.org/10.1016/j.tree.2012.08.005" TargetMode="External" /><Relationship Type="http://schemas.openxmlformats.org/officeDocument/2006/relationships/hyperlink" Id="rId64" Target="https://doi.org/10.1038/30918" TargetMode="External" /><Relationship Type="http://schemas.openxmlformats.org/officeDocument/2006/relationships/hyperlink" Id="rId62" Target="https://doi.org/10.1038/35012234" TargetMode="External" /><Relationship Type="http://schemas.openxmlformats.org/officeDocument/2006/relationships/hyperlink" Id="rId66" Target="https://doi.org/10.1073/pnas.0603844103" TargetMode="External" /><Relationship Type="http://schemas.openxmlformats.org/officeDocument/2006/relationships/hyperlink" Id="rId48" Target="https://doi.org/10.1073/pnas.1014353108" TargetMode="External" /><Relationship Type="http://schemas.openxmlformats.org/officeDocument/2006/relationships/hyperlink" Id="rId76" Target="https://doi.org/10.1073/pnas.192407699" TargetMode="External" /><Relationship Type="http://schemas.openxmlformats.org/officeDocument/2006/relationships/hyperlink" Id="rId56" Target="https://doi.org/10.1086/381964" TargetMode="External" /><Relationship Type="http://schemas.openxmlformats.org/officeDocument/2006/relationships/hyperlink" Id="rId72" Target="https://doi.org/10.1098/rspb.2007.0571" TargetMode="External" /><Relationship Type="http://schemas.openxmlformats.org/officeDocument/2006/relationships/hyperlink" Id="rId70" Target="https://doi.org/10.1111/oik.01588" TargetMode="External" /><Relationship Type="http://schemas.openxmlformats.org/officeDocument/2006/relationships/hyperlink" Id="rId78" Target="https://doi.org/10.1126/science.1068326" TargetMode="External" /><Relationship Type="http://schemas.openxmlformats.org/officeDocument/2006/relationships/hyperlink" Id="rId74" Target="https://doi.org/10.1126/science.298.5594.824" TargetMode="External" /><Relationship Type="http://schemas.openxmlformats.org/officeDocument/2006/relationships/hyperlink" Id="rId54" Target="https://doi.org/10.1890/07-0978.1" TargetMode="External" /><Relationship Type="http://schemas.openxmlformats.org/officeDocument/2006/relationships/hyperlink" Id="rId60" Target="https://doi.org/10.1890/07-1419.1" TargetMode="External" /><Relationship Type="http://schemas.openxmlformats.org/officeDocument/2006/relationships/hyperlink" Id="rId58" Target="https://doi.org/10.2307/3546748" TargetMode="External" /><Relationship Type="http://schemas.openxmlformats.org/officeDocument/2006/relationships/hyperlink" Id="rId68" Target="https://doi.org/10.3389/fevo.2021.6231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Multiple dimensions of network structure underlie ecological stability</dc:title>
  <dc:creator>Tanya Strydom; Andrew P. Beckerman</dc:creator>
  <cp:keywords>food web, structure, dimensionality reduction</cp:keywords>
  <dcterms:created xsi:type="dcterms:W3CDTF">2026-02-24T12:51:49Z</dcterms:created>
  <dcterms:modified xsi:type="dcterms:W3CDTF">2026-02-24T12:51:49Z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 structure is widely invoked to explain patterns of biodiversity and stability, yet decades of research have produced little consensus on which structural descriptors matter most. We argue that this apparent inconsistency arises not from methodological disagreement, but from a conceptual mismatch: network structure encodes multiple, hierarchically organised aspects of energy flow, each relating to different components of stability. Using a compilation of food webs from XXX, we quantified 31 commonly used structural metrics spanning species roles, interaction pathways, network geometry, and emergent system behaviour. We first used variable clustering and dimensionality reduction to identify dominant axes of structural variation and a non-redundant subset of descriptors. We then interpreted these axes through an energy-flow framework linking structural scale to distinct stability mechanisms: persistence (maintenance of energy flow following species loss), resistance (attenuation of perturbation propagation), and return (reorganisation of pathways following disturbance). Our analyses show that metrics often treated as competing predictors of ‘stability’ instead load onto different structural dimensions and relate to different stability components. Redundancy and species-role metrics primarily align with persistence, pathway and motif-based metrics with resistance, and global organisational measures with return dynamics. By explicitly mapping network structure to stability mechanisms, our results reconcile conflicting findings in the structure–stability literature and provide a principled framework for selecting network metrics based on ecological question and scale, rather than convention.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https://www.zotero.org/styles/trends-in-ecology-and-evolution</vt:lpwstr>
  </property>
  <property fmtid="{D5CDD505-2E9C-101B-9397-08002B2CF9AE}" pid="11" name="date">
    <vt:lpwstr>2026-02-24</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