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2025-05-07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12"/>
              <w:gridCol w:w="2782"/>
              <w:gridCol w:w="1712"/>
              <w:gridCol w:w="171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t xml:space="preserve"> </w:t>
                  </w:r>
                  <w:r>
                    <w:t xml:space="preserve">[10]</w:t>
                  </w:r>
                </w:p>
              </w:tc>
            </w:tr>
          </w:tbl>
          <w:bookmarkEnd w:id="20"/>
          <w:p/>
        </w:tc>
      </w:tr>
    </w:tbl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25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26"/>
    <w:bookmarkStart w:id="28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7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8"/>
    <w:bookmarkStart w:id="30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29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0"/>
    <w:bookmarkStart w:id="32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1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32"/>
    <w:bookmarkStart w:id="34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33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34"/>
    <w:bookmarkStart w:id="36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35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36"/>
    <w:bookmarkStart w:id="38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37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38"/>
    <w:bookmarkStart w:id="40" w:name="ref-stoufferRobustMeasureFood2006a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(2006)</w:t>
      </w:r>
      <w:r>
        <w:t xml:space="preserve"> </w:t>
      </w:r>
      <w:hyperlink r:id="rId39">
        <w:r>
          <w:rPr>
            <w:rStyle w:val="Hyperlink"/>
          </w:rPr>
          <w:t xml:space="preserve">A robust measure of food web intervality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103, 19015–19020</w:t>
      </w:r>
    </w:p>
    <w:bookmarkEnd w:id="40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39" Target="https://doi.org/10.1073/pnas.0603844103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31" Target="https://doi.org/10.1038/ncomms2422" TargetMode="External" /><Relationship Type="http://schemas.openxmlformats.org/officeDocument/2006/relationships/hyperlink" Id="rId39" Target="https://doi.org/10.1073/pnas.0603844103" TargetMode="External" /><Relationship Type="http://schemas.openxmlformats.org/officeDocument/2006/relationships/hyperlink" Id="rId27" Target="https://doi.org/10.1086/381964" TargetMode="External" /><Relationship Type="http://schemas.openxmlformats.org/officeDocument/2006/relationships/hyperlink" Id="rId35" Target="https://doi.org/10.1098/rspb.2007.0571" TargetMode="External" /><Relationship Type="http://schemas.openxmlformats.org/officeDocument/2006/relationships/hyperlink" Id="rId29" Target="https://doi.org/10.1111/brv.12433" TargetMode="External" /><Relationship Type="http://schemas.openxmlformats.org/officeDocument/2006/relationships/hyperlink" Id="rId25" Target="https://doi.org/10.1111/j.1365-2656.2008.01362.x" TargetMode="External" /><Relationship Type="http://schemas.openxmlformats.org/officeDocument/2006/relationships/hyperlink" Id="rId37" Target="https://doi.org/10.1126/science.298.5594.824" TargetMode="External" /><Relationship Type="http://schemas.openxmlformats.org/officeDocument/2006/relationships/hyperlink" Id="rId21" Target="https://doi.org/10.1890/07-0978.1" TargetMode="External" /><Relationship Type="http://schemas.openxmlformats.org/officeDocument/2006/relationships/hyperlink" Id="rId33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2025-05-07T11:28:36Z</dcterms:created>
  <dcterms:modified xsi:type="dcterms:W3CDTF">2025-05-07T11:28:36Z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2025-05-07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