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2025-04-17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12"/>
              <w:gridCol w:w="2782"/>
              <w:gridCol w:w="1712"/>
              <w:gridCol w:w="171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taxa, defined as species who have a vulnerability of zero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species that are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 (where a food chain is defined as a continuous path from a</w:t>
                  </w:r>
                  <w:r>
                    <w:t xml:space="preserve"> </w:t>
                  </w:r>
                  <w:r>
                    <w:t xml:space="preserve">‘basal’</w:t>
                  </w:r>
                  <w:r>
                    <w:t xml:space="preserve"> </w:t>
                  </w:r>
                  <w:r>
                    <w:t xml:space="preserve">to a</w:t>
                  </w:r>
                  <w:r>
                    <w:t xml:space="preserve"> </w:t>
                  </w:r>
                  <w:r>
                    <w:t xml:space="preserve">‘top’</w:t>
                  </w:r>
                  <w:r>
                    <w:t xml:space="preserve"> </w:t>
                  </w:r>
                  <w:r>
                    <w:t xml:space="preserve">species)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only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ρ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Spectral radius is a a conceptual analog to nestedness (and more appropriate for unipartite networks). It is defined as the absolute value of the largest real part of the eigenvalues of the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undirected</w:t>
                  </w:r>
                  <w:r>
                    <w:t xml:space="preserve"> </w:t>
                  </w:r>
                  <w:r>
                    <w:t xml:space="preserve">adjacency matrix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SVD complexity of a network, defined as the Pielou entropy of its singular values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Something about structural v behavioural complexity being captured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[7]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can help in quantifying the importance of species in a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linear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omnivory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apparent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direct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Intervality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 xml:space="preserve">[</w:t>
                  </w:r>
                  <w:r>
                    <w:rPr>
                      <w:b/>
                      <w:b/>
                      <w:bCs/>
                      <w:bCs/>
                    </w:rPr>
                    <w:t xml:space="preserve">s?</w:t>
                  </w:r>
                  <w:r>
                    <w:rPr>
                      <w:b/>
                      <w:bCs/>
                    </w:rPr>
                    <w:t xml:space="preserve">]</w:t>
                  </w:r>
                  <w:r>
                    <w:t xml:space="preserve">toufferRobustMeasureFood2006a</w:t>
                  </w:r>
                </w:p>
              </w:tc>
            </w:tr>
          </w:tbl>
          <w:bookmarkEnd w:id="20"/>
          <w:p/>
        </w:tc>
      </w:tr>
    </w:tbl>
    <w:bookmarkStart w:id="40" w:name="references"/>
    <w:p>
      <w:pPr>
        <w:pStyle w:val="Heading1"/>
      </w:pPr>
      <w:r>
        <w:t xml:space="preserve">References</w:t>
      </w:r>
    </w:p>
    <w:bookmarkStart w:id="39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3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4"/>
    <w:bookmarkStart w:id="26" w:name="ref-williamsSuccessItsLimits2008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(2008)</w:t>
      </w:r>
      <w:r>
        <w:t xml:space="preserve"> </w:t>
      </w:r>
      <w:hyperlink r:id="rId25">
        <w:r>
          <w:rPr>
            <w:rStyle w:val="Hyperlink"/>
          </w:rPr>
          <w:t xml:space="preserve">Success and its limits among structural models of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 Animal Ecology</w:t>
      </w:r>
      <w:r>
        <w:t xml:space="preserve"> </w:t>
      </w:r>
      <w:r>
        <w:t xml:space="preserve">77, 512–519</w:t>
      </w:r>
    </w:p>
    <w:bookmarkEnd w:id="26"/>
    <w:bookmarkStart w:id="28" w:name="ref-williamsLimitsTrophicLevels20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7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8"/>
    <w:bookmarkStart w:id="30" w:name="X0cd8b1b2c315f3e3186e0dbbf2fc454fbc2ad9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29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30"/>
    <w:bookmarkStart w:id="32" w:name="X3481a7b1378a8a1c27d457ba1288232f0ac90bb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Staniczenko, P.P.A.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(2013)</w:t>
      </w:r>
      <w:r>
        <w:t xml:space="preserve"> </w:t>
      </w:r>
      <w:hyperlink r:id="rId31">
        <w:r>
          <w:rPr>
            <w:rStyle w:val="Hyperlink"/>
          </w:rPr>
          <w:t xml:space="preserve">The ghost of nestedness in 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4, 1391</w:t>
      </w:r>
    </w:p>
    <w:bookmarkEnd w:id="32"/>
    <w:bookmarkStart w:id="34" w:name="ref-strydomSVDEntropyReveals20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Strydom, T.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(2021)</w:t>
      </w:r>
      <w:r>
        <w:t xml:space="preserve"> </w:t>
      </w:r>
      <w:hyperlink r:id="rId33">
        <w:r>
          <w:rPr>
            <w:rStyle w:val="Hyperlink"/>
          </w:rPr>
          <w:t xml:space="preserve">SVD Entropy Reveals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High Complexity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Ecology and Evolution</w:t>
      </w:r>
      <w:r>
        <w:t xml:space="preserve"> </w:t>
      </w:r>
      <w:r>
        <w:t xml:space="preserve">9</w:t>
      </w:r>
    </w:p>
    <w:bookmarkEnd w:id="34"/>
    <w:bookmarkStart w:id="36" w:name="ref-stoufferEvidenceExistenceRobust2007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(2007)</w:t>
      </w:r>
      <w:r>
        <w:t xml:space="preserve"> </w:t>
      </w:r>
      <w:hyperlink r:id="rId35">
        <w:r>
          <w:rPr>
            <w:rStyle w:val="Hyperlink"/>
          </w:rPr>
          <w:t xml:space="preserve">Evidence for the existence of a robust pattern of prey selection in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 </w:t>
      </w:r>
      <w:r>
        <w:t xml:space="preserve">274, 1931–1940</w:t>
      </w:r>
    </w:p>
    <w:bookmarkEnd w:id="36"/>
    <w:bookmarkStart w:id="38" w:name="ref-miloNetworkMotifsSimple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Milo, R.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(2002)</w:t>
      </w:r>
      <w:r>
        <w:t xml:space="preserve"> </w:t>
      </w:r>
      <w:hyperlink r:id="rId37">
        <w:r>
          <w:rPr>
            <w:rStyle w:val="Hyperlink"/>
          </w:rPr>
          <w:t xml:space="preserve">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Motifs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Simple Building Blocks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298, 824–827</w:t>
      </w:r>
    </w:p>
    <w:bookmarkEnd w:id="38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2025-04-17T10:08:56Z</dcterms:created>
  <dcterms:modified xsi:type="dcterms:W3CDTF">2025-04-17T10:08:56Z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2025-04-17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