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2025-11-03</w:t>
      </w:r>
    </w:p>
    <w:p>
      <w:pPr>
        <w:pStyle w:val="AbstractTitle"/>
      </w:pPr>
      <w:r>
        <w:t xml:space="preserve">Abstract</w:t>
      </w:r>
    </w:p>
    <w:p>
      <w:pPr>
        <w:pStyle w:val="Abstract"/>
      </w:pPr>
      <w:r>
        <w:t xml:space="preserve">Ecological networks provide a powerful framework for representing and analysing biodiversity, yet their construction and interpretation embed diverse theoretical assumptions. This perspective examines how alternative food web representations encode distinct scales, processes, and conceptual boundaries. We develop a hierarchical framework linking five core processes - evolutionary compatibility, co-occurrence, abundance, diet choice, and non-trophic interactions, to the construction and inference of networks. Additionally we distinguish between the different ways in which we construct networks and demonstrate how each constrains the type and scope of ecological inference. By explicitly connecting network representation to underlying theory and data, we clarify how structural assumptions influence interpretations of biodiversity patterns, community stability, and responses to multiple stressors. We argue that progress in biodiversity and ecosystem science depends on a rigorous alignment between the conceptual foundations of network models, the processes they capture, and the ecological questions they seek to address.</w:t>
      </w:r>
    </w:p>
    <w:p>
      <w:pPr>
        <w:pStyle w:val="FirstParagraph"/>
      </w:pPr>
      <w:r>
        <w:t xml:space="preserve">At the heart of modern biodiversity science are a set of concepts and theories about species richness, stability, and function</w:t>
      </w:r>
      <w:r>
        <w:t xml:space="preserve"> </w:t>
      </w:r>
      <w:r>
        <w:t xml:space="preserve">[1]</w:t>
      </w:r>
      <w:r>
        <w:t xml:space="preserve">. These relate to the abundance, distribution, functions, and services that biodiversity provides. Network representations of biodiversity are increasingly argued to be an asset to understanding and predicting the impacts of multiple, simultaneous stress on these core components of biodiversity</w:t>
      </w:r>
      <w:r>
        <w:t xml:space="preserve"> </w:t>
      </w:r>
      <w:r>
        <w:t xml:space="preserve">[2]</w:t>
      </w:r>
      <w:r>
        <w:t xml:space="preserve">. Documenting interactions between and among species is thus one of the fundamental building blocks of community ecology and provide a powerful abstraction and platform for mathematical and statistical modelling of biodiversity to make predictions, and to mitigate and manage threats</w:t>
      </w:r>
      <w:r>
        <w:t xml:space="preserve"> </w:t>
      </w:r>
      <w:r>
        <w:t xml:space="preserve">[3]</w:t>
      </w:r>
      <w:r>
        <w:t xml:space="preserve">.</w:t>
      </w:r>
    </w:p>
    <w:p>
      <w:pPr>
        <w:pStyle w:val="BodyText"/>
      </w:pPr>
      <w:r>
        <w:t xml:space="preserve">However, there is a growing discourse around limitations to the interpretation and applied use of networks</w:t>
      </w:r>
      <w:r>
        <w:t xml:space="preserve"> </w:t>
      </w:r>
      <w:r>
        <w:t xml:space="preserve">[4,5]</w:t>
      </w:r>
      <w:r>
        <w:t xml:space="preserve">. Against this, it is important to evaluate the value and the limitations of the various network conceptualisations of biodiversity</w:t>
      </w:r>
      <w:r>
        <w:t xml:space="preserve"> </w:t>
      </w:r>
      <w:r>
        <w:t xml:space="preserve">[6]</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2</w:t>
        </w:r>
      </w:hyperlink>
      <w:r>
        <w:t xml:space="preserve">) about the levels of organization at which this occurs (</w:t>
      </w:r>
      <w:r>
        <w:rPr>
          <w:i/>
          <w:iCs/>
        </w:rPr>
        <w:t xml:space="preserve">i.e.</w:t>
      </w:r>
      <w:r>
        <w:t xml:space="preserve"> </w:t>
      </w:r>
      <w:r>
        <w:t xml:space="preserve">the biological, ecological, spatial/temporal scale) and and the way in which we construct the resulting networks (</w:t>
      </w:r>
      <w:hyperlink w:anchor="sec-construct">
        <w:r>
          <w:rPr>
            <w:rStyle w:val="Hyperlink"/>
          </w:rPr>
          <w:t xml:space="preserve">Section 3</w:t>
        </w:r>
      </w:hyperlink>
      <w:r>
        <w:t xml:space="preserve">). The differences among this tri-partite set of assumptions ultimately influence the nature and scope of inference that can be made from a given network</w:t>
      </w:r>
      <w:r>
        <w:t xml:space="preserve"> </w:t>
      </w:r>
      <w:r>
        <w:t xml:space="preserve">[7]</w:t>
      </w:r>
      <w:r>
        <w:t xml:space="preserve">.</w:t>
      </w:r>
    </w:p>
    <w:p>
      <w:pPr>
        <w:pStyle w:val="BodyText"/>
      </w:pPr>
      <w:r>
        <w:t xml:space="preserve">Fundamentally, we are talking about an intersection of the type of data used to construct a network and the underlying theory as to what drives the resolution and occurrence of interactions between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w:t>
      </w:r>
      <w:r>
        <w:rPr>
          <w:i/>
          <w:iCs/>
        </w:rPr>
        <w:t xml:space="preserve">e.g.,</w:t>
      </w:r>
      <w:r>
        <w:t xml:space="preserve"> </w:t>
      </w:r>
      <w:r>
        <w:t xml:space="preserve">6,8–13]</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[14]</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[14]</w:t>
      </w:r>
      <w:r>
        <w:t xml:space="preserve"> </w:t>
      </w:r>
      <w:r>
        <w:t xml:space="preserve">(e.g. 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biodiveristy science in the anthropocene.</w:t>
      </w:r>
    </w:p>
    <w:bookmarkStart w:id="23" w:name="sec-anatomy"/>
    <w:p>
      <w:pPr>
        <w:pStyle w:val="Heading1"/>
      </w:pPr>
      <w:r>
        <w:t xml:space="preserve">1. Setting the Scene: The Not So Basics of Nodes and Edges</w:t>
      </w:r>
    </w:p>
    <w:p>
      <w:pPr>
        <w:pStyle w:val="FirstParagraph"/>
      </w:pPr>
      <w:r>
        <w:t xml:space="preserve">Networks in ecology have multiple uses, representing an</w:t>
      </w:r>
      <w:r>
        <w:t xml:space="preserve"> </w:t>
      </w:r>
      <w:r>
        <w:t xml:space="preserve">‘object’</w:t>
      </w:r>
      <w:r>
        <w:t xml:space="preserve"> </w:t>
      </w:r>
      <w:r>
        <w:t xml:space="preserve">from which inferences can be made. For example, a network is needed to make inference specifically about the structure of communities. The structure of networks - their topology - have a long history reflecting core theory about energy flow</w:t>
      </w:r>
      <w:r>
        <w:t xml:space="preserve"> </w:t>
      </w:r>
      <w:r>
        <w:t xml:space="preserve">[15]</w:t>
      </w:r>
      <w:r>
        <w:t xml:space="preserve">, function</w:t>
      </w:r>
      <w:r>
        <w:t xml:space="preserve"> </w:t>
      </w:r>
      <w:r>
        <w:t xml:space="preserve">[16]</w:t>
      </w:r>
      <w:r>
        <w:t xml:space="preserve"> </w:t>
      </w:r>
      <w:r>
        <w:t xml:space="preserve">and even stability</w:t>
      </w:r>
      <w:r>
        <w:t xml:space="preserve"> </w:t>
      </w:r>
      <w:r>
        <w:t xml:space="preserve">[17,18]</w:t>
      </w:r>
      <w:r>
        <w:t xml:space="preserve">. Networks are thus required as the response variable in evaluating ecological theory and statistical models of</w:t>
      </w:r>
      <w:r>
        <w:t xml:space="preserve"> </w:t>
      </w:r>
      <w:r>
        <w:t xml:space="preserve">‘generative processes’</w:t>
      </w:r>
      <w:r>
        <w:t xml:space="preserve"> </w:t>
      </w:r>
      <w:r>
        <w:t xml:space="preserve">giving rise to such structure. Such structure is now commonly used to compare communities along environmental gradients or time</w:t>
      </w:r>
      <w:r>
        <w:t xml:space="preserve"> </w:t>
      </w:r>
      <w:r>
        <w:t xml:space="preserve">[19,20]</w:t>
      </w:r>
      <w:r>
        <w:t xml:space="preserve">. Networks and their topology are also used as a platform for evaluating</w:t>
      </w:r>
      <w:r>
        <w:t xml:space="preserve"> </w:t>
      </w:r>
      <w:r>
        <w:t xml:space="preserve">‘downstream’</w:t>
      </w:r>
      <w:r>
        <w:t xml:space="preserve"> </w:t>
      </w:r>
      <w:r>
        <w:t xml:space="preserve">responses to stressors such as evaluating patterns of secondary extinction</w:t>
      </w:r>
      <w:r>
        <w:t xml:space="preserve"> </w:t>
      </w:r>
      <w:r>
        <w:t xml:space="preserve">[21,22]</w:t>
      </w:r>
      <w:r>
        <w:t xml:space="preserve">. Finally, they are commonly used as a platform for implementing mathematical models of community dynamics</w:t>
      </w:r>
      <w:r>
        <w:t xml:space="preserve"> </w:t>
      </w:r>
      <w:r>
        <w:t xml:space="preserve">[</w:t>
      </w:r>
      <w:r>
        <w:rPr>
          <w:i/>
          <w:iCs/>
        </w:rPr>
        <w:t xml:space="preserve">e.g.,</w:t>
      </w:r>
      <w:r>
        <w:t xml:space="preserve"> </w:t>
      </w:r>
      <w:r>
        <w:t xml:space="preserve">23]</w:t>
      </w:r>
      <w:r>
        <w:t xml:space="preserve">; delivering inference about stability, function, invasive species, climate change, contaminants, and secondary extinction</w:t>
      </w:r>
      <w:r>
        <w:t xml:space="preserve"> </w:t>
      </w:r>
      <w:r>
        <w:t xml:space="preserve">[</w:t>
      </w:r>
      <w:r>
        <w:rPr>
          <w:i/>
          <w:iCs/>
        </w:rPr>
        <w:t xml:space="preserve">e.g.,</w:t>
      </w:r>
      <w:r>
        <w:t xml:space="preserve"> </w:t>
      </w:r>
      <w:r>
        <w:t xml:space="preserve">24]</w:t>
      </w:r>
      <w:r>
        <w:t xml:space="preserve">, to name a few applications. Against this backdrop of multiple research agendas, the definition of</w:t>
      </w:r>
      <w:r>
        <w:t xml:space="preserve"> </w:t>
      </w:r>
      <w:r>
        <w:t xml:space="preserve">‘edges’</w:t>
      </w:r>
      <w:r>
        <w:t xml:space="preserve"> </w:t>
      </w:r>
      <w:r>
        <w:t xml:space="preserve">and</w:t>
      </w:r>
      <w:r>
        <w:t xml:space="preserve"> </w:t>
      </w:r>
      <w:r>
        <w:t xml:space="preserve">‘nodes’</w:t>
      </w:r>
      <w:r>
        <w:t xml:space="preserve">, and the levels of organisation at which they are defined, take many forms</w:t>
      </w:r>
      <w:r>
        <w:t xml:space="preserve"> </w:t>
      </w:r>
      <w:r>
        <w:t xml:space="preserve">[10,25]</w:t>
      </w:r>
      <w:r>
        <w:t xml:space="preserve">, each of which encode a series of assumptions within a network. Here we introduce a perspective on these baseline assumptions.</w:t>
      </w:r>
    </w:p>
    <w:bookmarkStart w:id="20" w:name="how-do-we-define-a-node"/>
    <w:p>
      <w:pPr>
        <w:pStyle w:val="Heading2"/>
      </w:pPr>
      <w:r>
        <w:t xml:space="preserve">1.1 How do we define a node?</w:t>
      </w:r>
    </w:p>
    <w:p>
      <w:pPr>
        <w:pStyle w:val="FirstParagraph"/>
      </w:pPr>
      <w:r>
        <w:t xml:space="preserve">Although this may seem elementary that a node should represent a (taxonomic) species, the reality is that nodes often represents non-taxonomic units such as a trophic species (</w:t>
      </w:r>
      <w:r>
        <w:rPr>
          <w:i/>
          <w:iCs/>
        </w:rPr>
        <w:t xml:space="preserve">e.g.,</w:t>
      </w:r>
      <w:r>
        <w:t xml:space="preserve"> </w:t>
      </w:r>
      <w:r>
        <w:t xml:space="preserve">[26]</w:t>
      </w:r>
      <w:r>
        <w:t xml:space="preserve">;</w:t>
      </w:r>
      <w:r>
        <w:t xml:space="preserve"> </w:t>
      </w:r>
      <w:r>
        <w:t xml:space="preserve">[27]</w:t>
      </w:r>
      <w:r>
        <w:t xml:space="preserve">), a feeding guild</w:t>
      </w:r>
      <w:r>
        <w:t xml:space="preserve"> </w:t>
      </w:r>
      <w:r>
        <w:t xml:space="preserve">[</w:t>
      </w:r>
      <w:r>
        <w:rPr>
          <w:i/>
          <w:iCs/>
        </w:rPr>
        <w:t xml:space="preserve">e.g.,</w:t>
      </w:r>
      <w:r>
        <w:t xml:space="preserve"> </w:t>
      </w:r>
      <w:r>
        <w:t xml:space="preserve">28]</w:t>
      </w:r>
      <w:r>
        <w:t xml:space="preserve">, or a segregation of species by life stages</w:t>
      </w:r>
      <w:r>
        <w:t xml:space="preserve"> </w:t>
      </w:r>
      <w:r>
        <w:t xml:space="preserve">[</w:t>
      </w:r>
      <w:r>
        <w:rPr>
          <w:i/>
          <w:iCs/>
        </w:rPr>
        <w:t xml:space="preserve">e.g.,</w:t>
      </w:r>
      <w:r>
        <w:t xml:space="preserve"> </w:t>
      </w:r>
      <w:r>
        <w:t xml:space="preserve">29]</w:t>
      </w:r>
      <w:r>
        <w:t xml:space="preserve">. Such granularity and variation is often defined as aggregation. Such aggregation can limit the ability to make species (taxonomic) specific inferences (</w:t>
      </w:r>
      <w:r>
        <w:rPr>
          <w:i/>
          <w:iCs/>
        </w:rPr>
        <w:t xml:space="preserve">e.g.,</w:t>
      </w:r>
      <w:r>
        <w:t xml:space="preserve"> </w:t>
      </w:r>
      <w:r>
        <w:t xml:space="preserve">does species</w:t>
      </w:r>
      <w:r>
        <w:t xml:space="preserve"> </w:t>
      </w:r>
      <m:oMath>
        <m:r>
          <m:t>a</m:t>
        </m:r>
      </m:oMath>
      <w:r>
        <w:t xml:space="preserve"> </w:t>
      </w:r>
      <w:r>
        <w:t xml:space="preserve">eat species</w:t>
      </w:r>
      <w:r>
        <w:t xml:space="preserve"> </w:t>
      </w:r>
      <m:oMath>
        <m:r>
          <m:t>b</m:t>
        </m:r>
      </m:oMath>
      <w:r>
        <w:t xml:space="preserve">?). It can also affect the estimates of degree distributions and more specifically generality and vulnerability in networks (in/out degree). These metrics are central to inference about the structure and complexity of networks</w:t>
      </w:r>
      <w:r>
        <w:t xml:space="preserve">[29,30]</w:t>
      </w:r>
      <w:r>
        <w:t xml:space="preserve">. Finally, aggregation makes it challenging to use networks in</w:t>
      </w:r>
      <w:r>
        <w:t xml:space="preserve"> </w:t>
      </w:r>
      <w:r>
        <w:t xml:space="preserve">‘downstream analyses’</w:t>
      </w:r>
      <w:r>
        <w:t xml:space="preserve"> </w:t>
      </w:r>
      <w:r>
        <w:t xml:space="preserve">of, for example, extinction or invasions as the identity of species and the consequences of their losses can be hidden. Despite these issues, there are justifications for representing nodes as aggregated units. Most prominent relates to when the distribution of the links between aggregated nodes may be more meaningful in terms of understanding or making generalisations about the system *e.g.,* tracking species extinctions across feeding guilds</w:t>
      </w:r>
      <w:r>
        <w:t xml:space="preserve"> </w:t>
      </w:r>
      <w:r>
        <w:t xml:space="preserve">[31]</w:t>
      </w:r>
      <w:r>
        <w:t xml:space="preserve">.</w:t>
      </w:r>
    </w:p>
    <w:bookmarkEnd w:id="20"/>
    <w:bookmarkStart w:id="21" w:name="sec-edge"/>
    <w:p>
      <w:pPr>
        <w:pStyle w:val="Heading2"/>
      </w:pPr>
      <w:r>
        <w:t xml:space="preserve">1.2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w:t>
      </w:r>
      <w:r>
        <w:t xml:space="preserve"> </w:t>
      </w:r>
      <w:r>
        <w:t xml:space="preserve">[33]</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[7,15]</w:t>
      </w:r>
      <w:r>
        <w:t xml:space="preserve">. Edges can thus correspond to different</w:t>
      </w:r>
      <w:r>
        <w:t xml:space="preserve"> </w:t>
      </w:r>
      <w:r>
        <w:t xml:space="preserve">‘currencies’</w:t>
      </w:r>
      <w:r>
        <w:t xml:space="preserve"> </w:t>
      </w:r>
      <w:r>
        <w:t xml:space="preserve">[14]</w:t>
      </w:r>
      <w:r>
        <w:t xml:space="preserve">. There is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[34,35]</w:t>
      </w:r>
      <w:r>
        <w:t xml:space="preserve"> </w:t>
      </w:r>
      <w:r>
        <w:t xml:space="preserve">or by continuous functions which further quantify the strength of an interaction</w:t>
      </w:r>
      <w:r>
        <w:t xml:space="preserve"> </w:t>
      </w:r>
      <w:r>
        <w:t xml:space="preserve">[36]</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21"/>
    <w:bookmarkStart w:id="22" w:name="sec-representation"/>
    <w:p>
      <w:pPr>
        <w:pStyle w:val="Heading2"/>
      </w:pPr>
      <w:r>
        <w:t xml:space="preserve">1.3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[32]</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evolutionarily plausible links, regionally plausible interactions, the set of ecologically impossible,</w:t>
      </w:r>
      <w:r>
        <w:t xml:space="preserve"> </w:t>
      </w:r>
      <w:r>
        <w:rPr>
          <w:i/>
          <w:iCs/>
        </w:rPr>
        <w:t xml:space="preserve">i.e.,</w:t>
      </w:r>
      <w:r>
        <w:t xml:space="preserve"> </w:t>
      </w:r>
      <w:r>
        <w:t xml:space="preserve">forbidden, links</w:t>
      </w:r>
      <w:r>
        <w:t xml:space="preserve"> </w:t>
      </w:r>
      <w:r>
        <w:t xml:space="preserve">[37]</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[38]</w:t>
      </w:r>
      <w:r>
        <w:t xml:space="preserve">.</w:t>
      </w:r>
    </w:p>
    <w:p>
      <w:pPr>
        <w:pStyle w:val="BodyText"/>
      </w:pPr>
      <w:r>
        <w:t xml:space="preserve">In contrast, realised networks are typically more localised in space and time, and the links between species are contingent on the co-occurrence of species, the role of the environment, and mechanisms of diet choice. Fundamentally this means that the presence/absence of a link is the result of the</w:t>
      </w:r>
      <w:r>
        <w:t xml:space="preserve"> </w:t>
      </w:r>
      <w:r>
        <w:t xml:space="preserve">‘behaviour’</w:t>
      </w:r>
      <w:r>
        <w:t xml:space="preserve"> </w:t>
      </w:r>
      <w:r>
        <w:t xml:space="preserve">of the species and even when the realised network is presented as a binary matrix, the edges imply a function is available to define the strength of an interaction. A realised network is therefore not simply the downscaling of a metaweb to a smaller scale (</w:t>
      </w:r>
      <w:r>
        <w:rPr>
          <w:i/>
          <w:iCs/>
        </w:rPr>
        <w:t xml:space="preserve">e.g.,</w:t>
      </w:r>
      <w:r>
        <w:t xml:space="preserve"> </w:t>
      </w:r>
      <w:r>
        <w:t xml:space="preserve">moving from the country to the 1x1 km</w:t>
      </w:r>
      <w:r>
        <w:rPr>
          <w:vertAlign w:val="superscript"/>
        </w:rPr>
        <w:t xml:space="preserve">2</w:t>
      </w:r>
      <w:r>
        <w:t xml:space="preserve"> </w:t>
      </w:r>
      <w:r>
        <w:t xml:space="preserve">scale based on fine-scale species co-occurrence). Instead, realised webs capture processes that determine the realisation of an interaction and flows of energy in a community. Specifically, in realised webs, the definition of an edge shifts from being determined by feasibility to that of choices and consequences that centre around energy. If one were to take the same community of species and construct both a metaweb and realised network the two networks might have the same species but would be structurally different, owing to the differences in the</w:t>
      </w:r>
      <w:r>
        <w:t xml:space="preserve"> </w:t>
      </w:r>
      <w:r>
        <w:t xml:space="preserve">‘rules’</w:t>
      </w:r>
      <w:r>
        <w:t xml:space="preserve"> </w:t>
      </w:r>
      <w:r>
        <w:t xml:space="preserve">constraining the presence of links. This distinction between metawebs and realised webs leads to a further insight. Links that are absent in a metaweb can conceptually (although not always practically) be treated as being truly absent. However, links that are absent in a realised network cannot be considered as truly absent but rather as absent due to the broader environmental/community context.</w:t>
      </w:r>
    </w:p>
    <w:bookmarkEnd w:id="22"/>
    <w:bookmarkEnd w:id="23"/>
    <w:bookmarkStart w:id="30" w:name="sec-process"/>
    <w:p>
      <w:pPr>
        <w:pStyle w:val="Heading1"/>
      </w:pPr>
      <w:r>
        <w:t xml:space="preserve">2.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process"/>
          <w:p>
            <w:pPr>
              <w:pStyle w:val="Compact"/>
              <w:jc w:val="center"/>
            </w:pPr>
            <w:r>
              <w:drawing>
                <wp:inline>
                  <wp:extent cx="5334000" cy="3490103"/>
                  <wp:effectExtent b="0" l="0" r="0" t="0"/>
                  <wp:docPr descr="" title="" id="25" name="Picture"/>
                  <a:graphic>
                    <a:graphicData uri="http://schemas.openxmlformats.org/drawingml/2006/picture">
                      <pic:pic>
                        <pic:nvPicPr>
                          <pic:cNvPr descr="images/anatomy.png" id="26" name="Picture"/>
                          <pic:cNvPicPr>
                            <a:picLocks noChangeArrowheads="1" noChangeAspect="1"/>
                          </pic:cNvPicPr>
                        </pic:nvPicPr>
                        <pic:blipFill>
                          <a:blip r:embed="rId24"/>
                          <a:stretch>
                            <a:fillRect/>
                          </a:stretch>
                        </pic:blipFill>
                        <pic:spPr bwMode="auto">
                          <a:xfrm>
                            <a:off x="0" y="0"/>
                            <a:ext cx="5334000" cy="34901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27"/>
        </w:tc>
      </w:tr>
    </w:tbl>
    <w:bookmarkStart w:id="28" w:name="sec-process-feasibility"/>
    <w:p>
      <w:pPr>
        <w:pStyle w:val="Heading2"/>
      </w:pPr>
      <w:r>
        <w:t xml:space="preserve">2.1 Processes that determine the feasibility of an interaction</w:t>
      </w:r>
    </w:p>
    <w:p>
      <w:pPr>
        <w:pStyle w:val="FirstParagraph"/>
      </w:pPr>
      <w:r>
        <w:t xml:space="preserve">Evolutionary compatibility and co-occurrence are the two principle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[39–42]</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[43]</w:t>
      </w:r>
      <w:r>
        <w:t xml:space="preserve">. In this body of theory, the consumer has the</w:t>
      </w:r>
      <w:r>
        <w:t xml:space="preserve"> </w:t>
      </w:r>
      <w:r>
        <w:t xml:space="preserve">‘correct’</w:t>
      </w:r>
      <w:r>
        <w:t xml:space="preserve"> </w:t>
      </w:r>
      <w:r>
        <w:t xml:space="preserve">set of traits that allow it to chase, capture, and consume the resource. Interactions that are not compatible are defined as forbidden links</w:t>
      </w:r>
      <w:r>
        <w:t xml:space="preserve"> </w:t>
      </w:r>
      <w:r>
        <w:t xml:space="preserve">[37]</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[34]</w:t>
      </w:r>
      <w:r>
        <w:t xml:space="preserve">. For example, in the metaweb constructed by</w:t>
      </w:r>
      <w:r>
        <w:t xml:space="preserve"> </w:t>
      </w:r>
      <w:r>
        <w:t xml:space="preserve">[44]</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[45]</w:t>
      </w:r>
      <w:r>
        <w:t xml:space="preserve">, it is still a critical process that determines the realisation of a feeding. Knowledge on the co-occurrence of species allows us to spatially constrain a global metaweb to reflect regional metawebs</w:t>
      </w:r>
      <w:r>
        <w:t xml:space="preserve"> </w:t>
      </w:r>
      <w:r>
        <w:t xml:space="preserve">[46]</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[47,48]</w:t>
      </w:r>
      <w:r>
        <w:t xml:space="preserve">.</w:t>
      </w:r>
    </w:p>
    <w:bookmarkEnd w:id="28"/>
    <w:bookmarkStart w:id="29" w:name="sec-process-realisation"/>
    <w:p>
      <w:pPr>
        <w:pStyle w:val="Heading2"/>
      </w:pPr>
      <w:r>
        <w:t xml:space="preserve">2.2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[49]</w:t>
      </w:r>
      <w:r>
        <w:t xml:space="preserve">,</w:t>
      </w:r>
      <w:r>
        <w:t xml:space="preserve"> </w:t>
      </w:r>
      <w:hyperlink w:anchor="sec-representation">
        <w:r>
          <w:rPr>
            <w:rStyle w:val="Hyperlink"/>
          </w:rPr>
          <w:t xml:space="preserve">Section 1.3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[50]</w:t>
      </w:r>
      <w:r>
        <w:t xml:space="preserve">. Here, abundance of different prey species influences the distribution of links in a network</w:t>
      </w:r>
      <w:r>
        <w:t xml:space="preserve"> </w:t>
      </w:r>
      <w:r>
        <w:t xml:space="preserve">[51]</w:t>
      </w:r>
      <w:r>
        <w:t xml:space="preserve"> </w:t>
      </w:r>
      <w:r>
        <w:t xml:space="preserve">by defining a preference linked to individuals among species meeting</w:t>
      </w:r>
      <w:r>
        <w:t xml:space="preserve"> </w:t>
      </w:r>
      <w:r>
        <w:t xml:space="preserve">[34,47]</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[52–54]</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[50]</w:t>
      </w:r>
      <w:r>
        <w:t xml:space="preserve">. Ultimately, consumer choice is underpinned by an energetic cost-benefit framework centered around profitability and defined by traits associated with finding, catching, killing, and consuming a resource</w:t>
      </w:r>
      <w:r>
        <w:t xml:space="preserve"> </w:t>
      </w:r>
      <w:r>
        <w:t xml:space="preserve">[55,56]</w:t>
      </w:r>
      <w:r>
        <w:t xml:space="preserve">. Energetic constraints are invoked to construct networks in a myriad of ways</w:t>
      </w:r>
      <w:r>
        <w:t xml:space="preserve"> </w:t>
      </w:r>
      <w:r>
        <w:t xml:space="preserve">[</w:t>
      </w:r>
      <w:r>
        <w:rPr>
          <w:i/>
          <w:iCs/>
        </w:rPr>
        <w:t xml:space="preserve">e.g.,</w:t>
      </w:r>
      <w:r>
        <w:t xml:space="preserve"> </w:t>
      </w:r>
      <w:r>
        <w:t xml:space="preserve">30,57–59]</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[60]</w:t>
      </w:r>
      <w:r>
        <w:t xml:space="preserve"> </w:t>
      </w:r>
      <w:r>
        <w:t xml:space="preserve">and metabolic theory</w:t>
      </w:r>
      <w:r>
        <w:t xml:space="preserve"> </w:t>
      </w:r>
      <w:r>
        <w:t xml:space="preserve">[61]</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62]</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w:t>
      </w:r>
      <w:r>
        <w:t xml:space="preserve"> </w:t>
      </w:r>
      <w:r>
        <w:t xml:space="preserve">[63]</w:t>
      </w:r>
      <w:r>
        <w:t xml:space="preserve"> </w:t>
      </w:r>
      <w:r>
        <w:t xml:space="preserve">specifically modify either the realisation or strength of trophic interactions</w:t>
      </w:r>
      <w:r>
        <w:t xml:space="preserve"> </w:t>
      </w:r>
      <w:r>
        <w:t xml:space="preserve">[22,64–66]</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[62,67–69]</w:t>
      </w:r>
      <w:r>
        <w:t xml:space="preserve">.</w:t>
      </w:r>
    </w:p>
    <w:bookmarkEnd w:id="29"/>
    <w:bookmarkEnd w:id="30"/>
    <w:bookmarkStart w:id="37" w:name="sec-construct"/>
    <w:p>
      <w:pPr>
        <w:pStyle w:val="Heading1"/>
      </w:pPr>
      <w:r>
        <w:t xml:space="preserve">3.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31" w:name="why-construct-networks"/>
    <w:p>
      <w:pPr>
        <w:pStyle w:val="Heading2"/>
      </w:pPr>
      <w:r>
        <w:t xml:space="preserve">3.1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[37,70,71]</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72,73–75]</w:t>
      </w:r>
      <w:r>
        <w:t xml:space="preserve">, predict the feasibility of interaction among pairs of species, or directly predict network structure</w:t>
      </w:r>
      <w:r>
        <w:t xml:space="preserve"> </w:t>
      </w:r>
      <w:r>
        <w:t xml:space="preserve">[see 76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[18]</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2</w:t>
        </w:r>
      </w:hyperlink>
      <w:r>
        <w:t xml:space="preserve">.</w:t>
      </w:r>
    </w:p>
    <w:bookmarkEnd w:id="31"/>
    <w:bookmarkStart w:id="34" w:name="sec-construct-induct"/>
    <w:p>
      <w:pPr>
        <w:pStyle w:val="Heading2"/>
      </w:pPr>
      <w:r>
        <w:t xml:space="preserve">3.2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through node- and network levels. When applied at the node level, species specific networks are created and judge by their association with expected feeding interactions. When applied at the network level, networks are judged by their structural properties</w:t>
      </w:r>
      <w:r>
        <w:t xml:space="preserve"> </w:t>
      </w:r>
      <w:r>
        <w:rPr>
          <w:i/>
          <w:iCs/>
        </w:rPr>
        <w:t xml:space="preserve">per se</w:t>
      </w:r>
      <w:r>
        <w:t xml:space="preserve">.</w:t>
      </w:r>
    </w:p>
    <w:bookmarkStart w:id="32" w:name="X4e76a87b22fcfa13d438cfaa24cb26c2cd6e827"/>
    <w:p>
      <w:pPr>
        <w:pStyle w:val="Heading3"/>
      </w:pPr>
      <w:r>
        <w:t xml:space="preserve">3.2.1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[77]</w:t>
      </w:r>
      <w:r>
        <w:t xml:space="preserve">; these rules are phylogenetically conserved</w:t>
      </w:r>
      <w:r>
        <w:t xml:space="preserve"> </w:t>
      </w:r>
      <w:r>
        <w:t xml:space="preserve">[41,78]</w:t>
      </w:r>
      <w:r>
        <w:t xml:space="preserve">; and they can be specified by matching the traits between consumer and resource.</w:t>
      </w:r>
    </w:p>
    <w:p>
      <w:pPr>
        <w:pStyle w:val="BodyText"/>
      </w:pPr>
      <w:r>
        <w:t xml:space="preserve">Evolutionary compatibility and co-occurrence constraints, the foundation theory for feasible networks,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[44]</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[31,79,80]</w:t>
      </w:r>
      <w:r>
        <w:t xml:space="preserve"> </w:t>
      </w:r>
      <w:r>
        <w:t xml:space="preserve">or future, novel community assemblages</w:t>
      </w:r>
      <w:r>
        <w:t xml:space="preserve"> </w:t>
      </w:r>
      <w:r>
        <w:t xml:space="preserve">[81]</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[82–84]</w:t>
      </w:r>
      <w:r>
        <w:t xml:space="preserve">.There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[85]</w:t>
      </w:r>
      <w:r>
        <w:t xml:space="preserve"> </w:t>
      </w:r>
      <w:r>
        <w:t xml:space="preserve">and</w:t>
      </w:r>
      <w:r>
        <w:t xml:space="preserve"> </w:t>
      </w:r>
      <w:r>
        <w:t xml:space="preserve">[86]</w:t>
      </w:r>
      <w:r>
        <w:t xml:space="preserve"> </w:t>
      </w:r>
      <w:r>
        <w:t xml:space="preserve">that specify a series of rules for a set of traits and interactions are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87,88]</w:t>
      </w:r>
      <w:r>
        <w:t xml:space="preserve">, with the idea that consumers will only utilise a resource with a body size is less than or equal to their own. However, work from</w:t>
      </w:r>
      <w:r>
        <w:t xml:space="preserve"> </w:t>
      </w:r>
      <w:r>
        <w:t xml:space="preserve">[89]</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[90]</w:t>
      </w:r>
      <w:r>
        <w:t xml:space="preserve"> </w:t>
      </w:r>
      <w:r>
        <w:t xml:space="preserve">for an overview). These include generalised linear models</w:t>
      </w:r>
      <w:r>
        <w:t xml:space="preserve"> </w:t>
      </w:r>
      <w:r>
        <w:t xml:space="preserve">[</w:t>
      </w:r>
      <w:r>
        <w:rPr>
          <w:i/>
          <w:iCs/>
        </w:rPr>
        <w:t xml:space="preserve">e.g.,</w:t>
      </w:r>
      <w:r>
        <w:t xml:space="preserve"> </w:t>
      </w:r>
      <w:r>
        <w:t xml:space="preserve">91]</w:t>
      </w:r>
      <w:r>
        <w:t xml:space="preserve">, random forest</w:t>
      </w:r>
      <w:r>
        <w:t xml:space="preserve"> </w:t>
      </w:r>
      <w:r>
        <w:t xml:space="preserve">[</w:t>
      </w:r>
      <w:r>
        <w:rPr>
          <w:i/>
          <w:iCs/>
        </w:rPr>
        <w:t xml:space="preserve">e.g.,</w:t>
      </w:r>
      <w:r>
        <w:t xml:space="preserve"> </w:t>
      </w:r>
      <w:r>
        <w:t xml:space="preserve">92]</w:t>
      </w:r>
      <w:r>
        <w:t xml:space="preserve">, trait-based k-NN</w:t>
      </w:r>
      <w:r>
        <w:t xml:space="preserve"> </w:t>
      </w:r>
      <w:r>
        <w:t xml:space="preserve">[</w:t>
      </w:r>
      <w:r>
        <w:rPr>
          <w:i/>
          <w:iCs/>
        </w:rPr>
        <w:t xml:space="preserve">e.g.,</w:t>
      </w:r>
      <w:r>
        <w:t xml:space="preserve"> </w:t>
      </w:r>
      <w:r>
        <w:t xml:space="preserve">93]</w:t>
      </w:r>
      <w:r>
        <w:t xml:space="preserve">, and Bayesian models</w:t>
      </w:r>
      <w:r>
        <w:t xml:space="preserve"> </w:t>
      </w:r>
      <w:r>
        <w:t xml:space="preserve">[</w:t>
      </w:r>
      <w:r>
        <w:rPr>
          <w:i/>
          <w:iCs/>
        </w:rPr>
        <w:t xml:space="preserve">e.g.,</w:t>
      </w:r>
      <w:r>
        <w:t xml:space="preserve"> </w:t>
      </w:r>
      <w:r>
        <w:t xml:space="preserve">94,95]</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 (</w:t>
      </w:r>
      <w:r>
        <w:rPr>
          <w:i/>
          <w:iCs/>
        </w:rPr>
        <w:t xml:space="preserve">e.g.,</w:t>
      </w:r>
      <w:r>
        <w:t xml:space="preserve"> </w:t>
      </w:r>
      <w:r>
        <w:t xml:space="preserve">traits) in conjunction with known interactions to infer the latent values of species, which can then be mapped onto decomposition of a known network. See</w:t>
      </w:r>
      <w:r>
        <w:t xml:space="preserve"> </w:t>
      </w:r>
      <w:r>
        <w:t xml:space="preserve">[38]</w:t>
      </w:r>
      <w:r>
        <w:t xml:space="preserve"> </w:t>
      </w:r>
      <w:r>
        <w:t xml:space="preserve">for a detailed review of methods and</w:t>
      </w:r>
      <w:r>
        <w:t xml:space="preserve"> </w:t>
      </w:r>
      <w:r>
        <w:t xml:space="preserve">[44]</w:t>
      </w:r>
      <w:r>
        <w:t xml:space="preserve"> </w:t>
      </w:r>
      <w:r>
        <w:t xml:space="preserve">for a specific example.</w:t>
      </w:r>
    </w:p>
    <w:bookmarkEnd w:id="32"/>
    <w:bookmarkStart w:id="33" w:name="X8851c85a6dfdd68cf3d08af3d4cb734a37e18b7"/>
    <w:p>
      <w:pPr>
        <w:pStyle w:val="Heading3"/>
      </w:pPr>
      <w:r>
        <w:t xml:space="preserve">3.2.2 Species agnostic networks: construction through structure induction</w:t>
      </w:r>
    </w:p>
    <w:p>
      <w:pPr>
        <w:pStyle w:val="FirstParagraph"/>
      </w:pPr>
      <w:r>
        <w:t xml:space="preserve">Networks in this category are generated rules that create non-random networks that reflect empirical knowledge of ecological network structures and evaluated by matching predictions to this</w:t>
      </w:r>
      <w:r>
        <w:t xml:space="preserve"> </w:t>
      </w:r>
      <w:r>
        <w:rPr>
          <w:i/>
          <w:iCs/>
        </w:rPr>
        <w:t xml:space="preserve">expected</w:t>
      </w:r>
      <w:r>
        <w:t xml:space="preserve"> </w:t>
      </w:r>
      <w:r>
        <w:t xml:space="preserve">structure of the network(s).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(e.g. the Niche model;</w:t>
      </w:r>
      <w:r>
        <w:t xml:space="preserve"> </w:t>
      </w:r>
      <w:r>
        <w:t xml:space="preserve">[96]</w:t>
      </w:r>
      <w:r>
        <w:t xml:space="preserve">).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[97,98]</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[99]</w:t>
      </w:r>
      <w:r>
        <w:t xml:space="preserve">]. Typically these models parametrise some aspect of the network structure</w:t>
      </w:r>
      <w:r>
        <w:t xml:space="preserve"> </w:t>
      </w:r>
      <w:r>
        <w:t xml:space="preserve">[although see 97 for a parameter-free model]</w:t>
      </w:r>
      <w:r>
        <w:t xml:space="preserve">. These models include the most commonly used network generator, the Niche model</w:t>
      </w:r>
      <w:r>
        <w:t xml:space="preserve"> </w:t>
      </w:r>
      <w:r>
        <w:t xml:space="preserve">[27]</w:t>
      </w:r>
      <w:r>
        <w:t xml:space="preserve">, as well as the original Cascade model</w:t>
      </w:r>
      <w:r>
        <w:t xml:space="preserve"> </w:t>
      </w:r>
      <w:r>
        <w:t xml:space="preserve">[100]</w:t>
      </w:r>
      <w:r>
        <w:t xml:space="preserve"> </w:t>
      </w:r>
      <w:r>
        <w:t xml:space="preserve">and the derived Nested hierarchy model</w:t>
      </w:r>
      <w:r>
        <w:t xml:space="preserve"> </w:t>
      </w:r>
      <w:r>
        <w:t xml:space="preserve">[101]</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[16,17]</w:t>
      </w:r>
      <w:r>
        <w:t xml:space="preserve"> </w:t>
      </w:r>
      <w:r>
        <w:t xml:space="preserve">and bioenergetic food web models</w:t>
      </w:r>
      <w:r>
        <w:t xml:space="preserve"> </w:t>
      </w:r>
      <w:r>
        <w:t xml:space="preserve">[23]</w:t>
      </w:r>
      <w:r>
        <w:t xml:space="preserve">.</w:t>
      </w:r>
    </w:p>
    <w:bookmarkEnd w:id="33"/>
    <w:bookmarkEnd w:id="34"/>
    <w:bookmarkStart w:id="36" w:name="construction-through-deduction"/>
    <w:p>
      <w:pPr>
        <w:pStyle w:val="Heading2"/>
      </w:pPr>
      <w:r>
        <w:t xml:space="preserve">3.3 Construction through deduction</w:t>
      </w:r>
    </w:p>
    <w:p>
      <w:pPr>
        <w:pStyle w:val="FirstParagraph"/>
      </w:pPr>
      <w:r>
        <w:t xml:space="preserve">In contrast to the above approaches centered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 of models in this deductive category.</w:t>
      </w:r>
    </w:p>
    <w:bookmarkStart w:id="35" w:name="species-specific-networks"/>
    <w:p>
      <w:pPr>
        <w:pStyle w:val="Heading3"/>
      </w:pPr>
      <w:r>
        <w:t xml:space="preserve">3.3.1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[102,103]</w:t>
      </w:r>
      <w:r>
        <w:t xml:space="preserve">. Here links are solely determined by the relative abundance of the different species in the community. Although it is highly unlikely that abundance is the only determinant of interactions work by</w:t>
      </w:r>
      <w:r>
        <w:t xml:space="preserve"> </w:t>
      </w:r>
      <w:r>
        <w:t xml:space="preserve">[54]</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[58]</w:t>
      </w:r>
      <w:r>
        <w:t xml:space="preserve"> </w:t>
      </w:r>
      <w:r>
        <w:t xml:space="preserve">and</w:t>
      </w:r>
      <w:r>
        <w:t xml:space="preserve"> </w:t>
      </w:r>
      <w:r>
        <w:t xml:space="preserve">[55]</w:t>
      </w:r>
      <w:r>
        <w:t xml:space="preserve"> </w:t>
      </w:r>
      <w:r>
        <w:t xml:space="preserve">are similar to the mechanistic approaches discussed in</w:t>
      </w:r>
      <w:r>
        <w:t xml:space="preserve"> </w:t>
      </w:r>
      <w:hyperlink w:anchor="sec-construct-induct">
        <w:r>
          <w:rPr>
            <w:rStyle w:val="Hyperlink"/>
          </w:rPr>
          <w:t xml:space="preserve">Section 3.2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30,104]</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[24]</w:t>
      </w:r>
      <w:r>
        <w:t xml:space="preserve">.</w:t>
      </w:r>
    </w:p>
    <w:bookmarkEnd w:id="35"/>
    <w:bookmarkEnd w:id="36"/>
    <w:bookmarkEnd w:id="37"/>
    <w:bookmarkStart w:id="44" w:name="sec-progress"/>
    <w:p>
      <w:pPr>
        <w:pStyle w:val="Heading1"/>
      </w:pPr>
      <w:r>
        <w:t xml:space="preserve">4.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[1]</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[14]</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2.1</w:t>
        </w:r>
      </w:hyperlink>
      <w:r>
        <w:t xml:space="preserve">, the underlying data that is used to construct it</w:t>
      </w:r>
      <w:r>
        <w:t xml:space="preserve"> </w:t>
      </w:r>
      <w:hyperlink w:anchor="sec-construct">
        <w:r>
          <w:rPr>
            <w:rStyle w:val="Hyperlink"/>
          </w:rPr>
          <w:t xml:space="preserve">Section 3</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38" w:name="tbl-questions"/>
          <w:p>
            <w:pPr>
              <w:jc w:val="center"/>
            </w:pPr>
            <w:pPr>
              <w:jc w:val="left"/>
              <w:spacing w:before="200"/>
              <w:pStyle w:val="ImageCaption"/>
            </w:pPr>
            <w:r>
              <w:t xml:space="preserve">Table 1: Showcasing some of the broader avenues of inquiry, specifically how they map to the different network representations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Network Representation</w:t>
                  </w:r>
                </w:p>
              </w:tc>
              <w:tc>
                <w:tcPr/>
                <w:p>
                  <w:pPr>
                    <w:pStyle w:val="Compact"/>
                    <w:jc w:val="center"/>
                  </w:pPr>
                  <w:r>
                    <w:t xml:space="preserve">Example Research Question</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p>
              </w:tc>
            </w:tr>
            <w:tr>
              <w:tc>
                <w:tcPr/>
                <w:p>
                  <w:pPr>
                    <w:pStyle w:val="Compact"/>
                  </w:pPr>
                </w:p>
              </w:tc>
              <w:tc>
                <w:tcPr/>
                <w:p>
                  <w:pPr>
                    <w:pStyle w:val="Compact"/>
                    <w:jc w:val="center"/>
                  </w:pPr>
                  <w:r>
                    <w:t xml:space="preserve">Diet-based conservation focusing not only on the target species but the species it might depend on for food resources</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p>
              </w:tc>
            </w:tr>
            <w:tr>
              <w:tc>
                <w:tcPr/>
                <w:p>
                  <w:pPr>
                    <w:pStyle w:val="Compact"/>
                  </w:pPr>
                </w:p>
              </w:tc>
              <w:tc>
                <w:tcPr/>
                <w:p>
                  <w:pPr>
                    <w:pStyle w:val="Compact"/>
                    <w:jc w:val="center"/>
                  </w:pPr>
                  <w:r>
                    <w:t xml:space="preserve">Eco-Evolutionary dynamics and hoe they relate to the conservation and origination of feeding strategies</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p>
              </w:tc>
            </w:tr>
            <w:tr>
              <w:tc>
                <w:tcPr/>
                <w:p>
                  <w:pPr>
                    <w:pStyle w:val="Compact"/>
                    <w:jc w:val="center"/>
                  </w:pPr>
                  <w:r>
                    <w:t xml:space="preserve">Realised webs</w:t>
                  </w:r>
                </w:p>
              </w:tc>
              <w:tc>
                <w:tcPr/>
                <w:p>
                  <w:pPr>
                    <w:pStyle w:val="Compact"/>
                    <w:jc w:val="center"/>
                  </w:pPr>
                  <w:r>
                    <w:t xml:space="preserve">The allocation of multiple stressors across networks</w:t>
                  </w:r>
                </w:p>
              </w:tc>
            </w:tr>
            <w:tr>
              <w:tc>
                <w:tcPr/>
                <w:p>
                  <w:pPr>
                    <w:pStyle w:val="Compact"/>
                  </w:pPr>
                </w:p>
              </w:tc>
              <w:tc>
                <w:tcPr/>
                <w:p>
                  <w:pPr>
                    <w:pStyle w:val="Compact"/>
                    <w:jc w:val="center"/>
                  </w:pPr>
                  <w:r>
                    <w:t xml:space="preserve">Temperature threshold to community collapse</w:t>
                  </w:r>
                </w:p>
              </w:tc>
            </w:tr>
            <w:tr>
              <w:tc>
                <w:tcPr/>
                <w:p>
                  <w:pPr>
                    <w:pStyle w:val="Compact"/>
                  </w:pPr>
                </w:p>
              </w:tc>
              <w:tc>
                <w:tcPr/>
                <w:p>
                  <w:pPr>
                    <w:pStyle w:val="Compact"/>
                    <w:jc w:val="center"/>
                  </w:pPr>
                  <w:r>
                    <w:t xml:space="preserve">Extinction and persistence after harvesting/invasion/extinction</w:t>
                  </w:r>
                </w:p>
              </w:tc>
            </w:tr>
            <w:tr>
              <w:tc>
                <w:tcPr/>
                <w:p>
                  <w:pPr>
                    <w:pStyle w:val="Compact"/>
                  </w:pPr>
                </w:p>
              </w:tc>
              <w:tc>
                <w:tcPr/>
                <w:p>
                  <w:pPr>
                    <w:pStyle w:val="Compact"/>
                    <w:jc w:val="center"/>
                  </w:pPr>
                  <w:r>
                    <w:t xml:space="preserve">Stability-diversity-productivity-function</w:t>
                  </w:r>
                </w:p>
              </w:tc>
            </w:tr>
            <w:tr>
              <w:tc>
                <w:tcPr/>
                <w:p>
                  <w:pPr>
                    <w:pStyle w:val="Compact"/>
                  </w:pPr>
                </w:p>
              </w:tc>
              <w:tc>
                <w:tcPr/>
                <w:p>
                  <w:pPr>
                    <w:pStyle w:val="Compact"/>
                    <w:jc w:val="center"/>
                  </w:pPr>
                  <w:r>
                    <w:t xml:space="preserve">Explicilty tying ecosystem level processes and nutrient flows to networks</w:t>
                  </w:r>
                </w:p>
              </w:tc>
            </w:tr>
            <w:tr>
              <w:tc>
                <w:tcPr/>
                <w:p>
                  <w:pPr>
                    <w:pStyle w:val="Compact"/>
                  </w:pPr>
                </w:p>
              </w:tc>
              <w:tc>
                <w:tcPr/>
                <w:p>
                  <w:pPr>
                    <w:pStyle w:val="Compact"/>
                    <w:jc w:val="center"/>
                  </w:pPr>
                  <w:r>
                    <w:t xml:space="preserve">Meta communities and the idea of meta-network-communities</w:t>
                  </w:r>
                </w:p>
              </w:tc>
            </w:tr>
          </w:tbl>
          <w:bookmarkEnd w:id="38"/>
          <w:p/>
        </w:tc>
      </w:tr>
    </w:tbl>
    <w:bookmarkStart w:id="42" w:name="key-eco-evo-conservation-questions"/>
    <w:p>
      <w:pPr>
        <w:pStyle w:val="Heading2"/>
      </w:pPr>
      <w:r>
        <w:t xml:space="preserve">4.1 Key Eco-Evo-Conservation Questions</w:t>
      </w:r>
    </w:p>
    <w:bookmarkStart w:id="39" w:name="sec-progress_metaweb"/>
    <w:p>
      <w:pPr>
        <w:pStyle w:val="Heading3"/>
      </w:pPr>
      <w:r>
        <w:t xml:space="preserve">4.1.1 Global Metawebs</w:t>
      </w:r>
    </w:p>
    <w:p>
      <w:pPr>
        <w:pStyle w:val="FirstParagraph"/>
      </w:pPr>
      <w:r>
        <w:t xml:space="preserve">The interactions in global metawebs are not constrained by the realisation of specific community assemblages (or species co-occurrence). These networks provide a platform for answering questions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[105]</w:t>
      </w:r>
      <w:r>
        <w:t xml:space="preserve">. This scale is also appropriate for a particular class of questions related to the potential (eco-evolutionary) rewiring capacity of species, and how this may help inform on the opportunities for persistence of species within new community assemblages</w:t>
      </w:r>
      <w:r>
        <w:t xml:space="preserve"> </w:t>
      </w:r>
      <w:r>
        <w:t xml:space="preserve">[106]</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the evolutionary history, natural selection, and phenotypic plasticity shapes the diet breadth of species.</w:t>
      </w:r>
    </w:p>
    <w:bookmarkEnd w:id="39"/>
    <w:bookmarkStart w:id="40" w:name="sec-progress_regional"/>
    <w:p>
      <w:pPr>
        <w:pStyle w:val="Heading3"/>
      </w:pPr>
      <w:r>
        <w:t xml:space="preserve">4.1.2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real-world, challenge. Additionally, regional metawebs can and have been used to refine and constrain species distribution model predictions, giving us more refined range maps</w:t>
      </w:r>
      <w:r>
        <w:t xml:space="preserve"> </w:t>
      </w:r>
      <w:r>
        <w:t xml:space="preserve">[28]</w:t>
      </w:r>
      <w:r>
        <w:t xml:space="preserve"> </w:t>
      </w:r>
      <w:r>
        <w:t xml:space="preserve">or community composition under climate change scenarios, even at global scales</w:t>
      </w:r>
      <w:r>
        <w:t xml:space="preserve"> </w:t>
      </w:r>
      <w:r>
        <w:t xml:space="preserve">[19]</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1.2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40"/>
    <w:bookmarkStart w:id="41" w:name="realised-networks"/>
    <w:p>
      <w:pPr>
        <w:pStyle w:val="Heading3"/>
      </w:pPr>
      <w:r>
        <w:t xml:space="preserve">4.1.3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[107]</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4.1.1</w:t>
        </w:r>
      </w:hyperlink>
      <w:r>
        <w:t xml:space="preserve"> </w:t>
      </w:r>
      <w:r>
        <w:t xml:space="preserve">we discuss how global metawebs can inform as to the rewiring</w:t>
      </w:r>
      <w:r>
        <w:t xml:space="preserve"> </w:t>
      </w:r>
      <w:r>
        <w:rPr>
          <w:i/>
          <w:iCs/>
        </w:rPr>
        <w:t xml:space="preserve">capacity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[18]</w:t>
      </w:r>
      <w:r>
        <w:t xml:space="preserve"> </w:t>
      </w:r>
      <w:r>
        <w:t xml:space="preserve">or to evaluate the impacts and efficacy of re-introductions</w:t>
      </w:r>
      <w:r>
        <w:t xml:space="preserve"> </w:t>
      </w:r>
      <w:r>
        <w:t xml:space="preserve">[108]</w:t>
      </w:r>
      <w:r>
        <w:t xml:space="preserve">, we need to be mindful that empirical interaction data is typically accumulated over time and so it compresses the transient nature of the interactions between species</w:t>
      </w:r>
      <w:r>
        <w:t xml:space="preserve"> </w:t>
      </w:r>
      <w:r>
        <w:t xml:space="preserve">[12]</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41"/>
    <w:bookmarkEnd w:id="42"/>
    <w:bookmarkStart w:id="43" w:name="key-methodological-challenges"/>
    <w:p>
      <w:pPr>
        <w:pStyle w:val="Heading2"/>
      </w:pPr>
      <w:r>
        <w:t xml:space="preserve">4.2 Key methodological challenges</w:t>
      </w:r>
    </w:p>
    <w:p>
      <w:pPr>
        <w:pStyle w:val="FirstParagraph"/>
      </w:pPr>
      <w:r>
        <w:t xml:space="preserve">As noted above, the three types of networks help highlight longstanding methodological challenges that affect our ability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empirical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network constructed with empirical data will most likely still represent an</w:t>
      </w:r>
      <w:r>
        <w:t xml:space="preserve"> </w:t>
      </w:r>
      <w:r>
        <w:t xml:space="preserve">‘accumulation’</w:t>
      </w:r>
      <w:r>
        <w:t xml:space="preserve"> </w:t>
      </w:r>
      <w:r>
        <w:t xml:space="preserve">of feeding data making it conceptually more closely aligned with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[76,109]</w:t>
      </w:r>
      <w:r>
        <w:t xml:space="preserve">, but we still lack a clear set of guidelines for benchmarking the ability of models to recover structure</w:t>
      </w:r>
      <w:r>
        <w:t xml:space="preserve"> </w:t>
      </w:r>
      <w:r>
        <w:t xml:space="preserve">[99]</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 see</w:t>
      </w:r>
      <w:r>
        <w:t xml:space="preserve"> </w:t>
      </w:r>
      <w:r>
        <w:t xml:space="preserve">[89]</w:t>
      </w:r>
      <w:r>
        <w:t xml:space="preserve"> </w:t>
      </w:r>
      <w:r>
        <w:t xml:space="preserve">and</w:t>
      </w:r>
      <w:r>
        <w:t xml:space="preserve"> </w:t>
      </w:r>
      <w:r>
        <w:t xml:space="preserve">[55]</w:t>
      </w:r>
      <w:r>
        <w:t xml:space="preserve">) and we need to develop either an ensemble modelling approach</w:t>
      </w:r>
      <w:r>
        <w:t xml:space="preserve"> </w:t>
      </w:r>
      <w:r>
        <w:t xml:space="preserve">[110,111]</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112]</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network and thus the underling definition of the edge</w:t>
      </w:r>
      <w:r>
        <w:t xml:space="preserve"> </w:t>
      </w:r>
      <w:r>
        <w:rPr>
          <w:i/>
          <w:iCs/>
        </w:rPr>
        <w:t xml:space="preserve">e.g.</w:t>
      </w:r>
      <w:r>
        <w:t xml:space="preserve"> </w:t>
      </w:r>
      <w:r>
        <w:t xml:space="preserve">the downsampling approach developed by</w:t>
      </w:r>
      <w:r>
        <w:t xml:space="preserve"> </w:t>
      </w:r>
      <w:r>
        <w:t xml:space="preserve">[112]</w:t>
      </w:r>
      <w:r>
        <w:t xml:space="preserve"> </w:t>
      </w:r>
      <w:r>
        <w:t xml:space="preserve">structurally constrains the network to structurally look like a realised web, but the links to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[113]</w:t>
      </w:r>
      <w:r>
        <w:t xml:space="preserve"> </w:t>
      </w:r>
      <w:r>
        <w:t xml:space="preserve">as well as ecosystem level processes</w:t>
      </w:r>
      <w:r>
        <w:t xml:space="preserve"> </w:t>
      </w:r>
      <w:r>
        <w:t xml:space="preserve">[114]</w:t>
      </w:r>
      <w:r>
        <w:t xml:space="preserve">. The being said developments in the community-ecosystem space should be intentional about articulating a firm distinction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[115]</w:t>
      </w:r>
      <w:r>
        <w:t xml:space="preserve">.</w:t>
      </w:r>
    </w:p>
    <w:p>
      <w:pPr>
        <w:pStyle w:val="BodyText"/>
      </w:pPr>
      <w:r>
        <w:rPr>
          <w:b/>
          <w:bCs/>
        </w:rPr>
        <w:t xml:space="preserve">Making networks more tractable in applied spaces:</w:t>
      </w:r>
      <w:r>
        <w:t xml:space="preserve"> </w:t>
      </w:r>
      <w:r>
        <w:t xml:space="preserve">There is a disconnect when it comes to effectively using networks in applied spaces. This is probably at least in part related to the challenges with delineating</w:t>
      </w:r>
      <w:r>
        <w:t xml:space="preserve"> </w:t>
      </w:r>
      <w:r>
        <w:t xml:space="preserve">‘boundaries’</w:t>
      </w:r>
      <w:r>
        <w:t xml:space="preserve"> </w:t>
      </w:r>
      <w:r>
        <w:t xml:space="preserve">between networks, and specifically how these relate to</w:t>
      </w:r>
      <w:r>
        <w:t xml:space="preserve"> </w:t>
      </w:r>
      <w:r>
        <w:t xml:space="preserve">‘management units’</w:t>
      </w:r>
      <w:r>
        <w:t xml:space="preserve"> </w:t>
      </w:r>
      <w:r>
        <w:t xml:space="preserve">and scales in addition to a limited interpretability of network metrics, specifically how this can be applied to conservation targets/indices</w:t>
      </w:r>
      <w:r>
        <w:t xml:space="preserve"> </w:t>
      </w:r>
      <w:r>
        <w:t xml:space="preserve">[116]</w:t>
      </w:r>
      <w:r>
        <w:t xml:space="preserve">. In order to address these shortcomings we need to make an effort to more efficiently map the form (structure) of a network to its function in order to identify how this can effectively be integrated into policy to make it meaningful and actionable</w:t>
      </w:r>
      <w:r>
        <w:t xml:space="preserve"> </w:t>
      </w:r>
      <w:r>
        <w:t xml:space="preserve">[117]</w:t>
      </w:r>
      <w:r>
        <w:t xml:space="preserve">, all while remaining mindful to ensure that we identify the appropriate network representation.</w:t>
      </w:r>
    </w:p>
    <w:bookmarkEnd w:id="43"/>
    <w:bookmarkEnd w:id="44"/>
    <w:bookmarkStart w:id="45" w:name="concluding-remarks"/>
    <w:p>
      <w:pPr>
        <w:pStyle w:val="Heading1"/>
      </w:pPr>
      <w:r>
        <w:t xml:space="preserve">5. Concluding remarks</w:t>
      </w:r>
    </w:p>
    <w:p>
      <w:pPr>
        <w:pStyle w:val="FirstParagraph"/>
      </w:pPr>
      <w:r>
        <w:t xml:space="preserve">Having a clear understanding of the interplay between network representations and the processes that they are capable of encoding is critical if we are to understand exactly which networks can be used to answer which questions. As we highlight in</w:t>
      </w:r>
      <w:r>
        <w:t xml:space="preserve"> </w:t>
      </w:r>
      <w:hyperlink w:anchor="sec-progress">
        <w:r>
          <w:rPr>
            <w:rStyle w:val="Hyperlink"/>
          </w:rPr>
          <w:t xml:space="preserve">Section 4</w:t>
        </w:r>
      </w:hyperlink>
      <w:r>
        <w:t xml:space="preserve"> </w:t>
      </w:r>
      <w:r>
        <w:t xml:space="preserve">the different network representations have different potential uses and it should be clear that there is no</w:t>
      </w:r>
      <w:r>
        <w:t xml:space="preserve"> </w:t>
      </w:r>
      <w:r>
        <w:t xml:space="preserve">‘best’</w:t>
      </w:r>
      <w:r>
        <w:t xml:space="preserve"> </w:t>
      </w:r>
      <w:r>
        <w:t xml:space="preserve">network representation but rather a network representation that is best suited to its intended purpose. In providing a formalisation regards to the assumptions and mechanisms that need to be explicitly taken into consideration when deciding to use (and construct) networks we hope to prevent the unintentional misuse or misinterpretation of networks as well as provide a starting point from which we can develop a better framework for the applied use of networks to answer questions that are not only pressing within the field but also within broader biodiversity science.</w:t>
      </w:r>
    </w:p>
    <w:bookmarkEnd w:id="45"/>
    <w:bookmarkStart w:id="274" w:name="references"/>
    <w:p>
      <w:pPr>
        <w:pStyle w:val="Heading1"/>
      </w:pPr>
      <w:r>
        <w:t xml:space="preserve">References</w:t>
      </w:r>
    </w:p>
    <w:bookmarkStart w:id="273" w:name="refs"/>
    <w:bookmarkStart w:id="47" w:name="Xd3bc60a647f9ff13377c15a84381aefaf14c1db"/>
    <w:p>
      <w:pPr>
        <w:pStyle w:val="Bibliography"/>
      </w:pPr>
      <w:r>
        <w:t xml:space="preserve">1.</w:t>
      </w:r>
      <w:r>
        <w:t xml:space="preserve"> </w:t>
      </w:r>
      <w:r>
        <w:t xml:space="preserve">	</w:t>
      </w:r>
      <w:r>
        <w:t xml:space="preserve">Loreau, M. and de Mazancourt, C. (2013)</w:t>
      </w:r>
      <w:r>
        <w:t xml:space="preserve"> </w:t>
      </w:r>
      <w:hyperlink r:id="rId46">
        <w:r>
          <w:rPr>
            <w:rStyle w:val="Hyperlink"/>
          </w:rPr>
          <w:t xml:space="preserve">Biodiversity and ecosystem stability: A synthesis of underlying mechanisms</w:t>
        </w:r>
      </w:hyperlink>
      <w:r>
        <w:t xml:space="preserve">.</w:t>
      </w:r>
      <w:r>
        <w:t xml:space="preserve"> </w:t>
      </w:r>
      <w:r>
        <w:rPr>
          <w:i/>
          <w:iCs/>
        </w:rPr>
        <w:t xml:space="preserve">Ecology Letters</w:t>
      </w:r>
      <w:r>
        <w:t xml:space="preserve"> </w:t>
      </w:r>
      <w:r>
        <w:t xml:space="preserve">16, 106–115</w:t>
      </w:r>
    </w:p>
    <w:bookmarkEnd w:id="47"/>
    <w:bookmarkStart w:id="49" w:name="X35cc3e59baff7bf98de21ce317019a7494753b4"/>
    <w:p>
      <w:pPr>
        <w:pStyle w:val="Bibliography"/>
      </w:pPr>
      <w:r>
        <w:t xml:space="preserve">2.</w:t>
      </w:r>
      <w:r>
        <w:t xml:space="preserve"> </w:t>
      </w:r>
      <w:r>
        <w:t xml:space="preserve">	</w:t>
      </w:r>
      <w:r>
        <w:t xml:space="preserve">Simmons, B.I.</w:t>
      </w:r>
      <w:r>
        <w:t xml:space="preserve"> </w:t>
      </w:r>
      <w:r>
        <w:rPr>
          <w:i/>
          <w:iCs/>
        </w:rPr>
        <w:t xml:space="preserve">et al.</w:t>
      </w:r>
      <w:r>
        <w:t xml:space="preserve"> </w:t>
      </w:r>
      <w:r>
        <w:t xml:space="preserve">(2021)</w:t>
      </w:r>
      <w:r>
        <w:t xml:space="preserve"> </w:t>
      </w:r>
      <w:hyperlink r:id="rId48">
        <w:r>
          <w:rPr>
            <w:rStyle w:val="Hyperlink"/>
          </w:rPr>
          <w:t xml:space="preserve">Refocusing multiple stressor research around the targets and scales of ecological impacts</w:t>
        </w:r>
      </w:hyperlink>
      <w:r>
        <w:t xml:space="preserve">.</w:t>
      </w:r>
      <w:r>
        <w:t xml:space="preserve"> </w:t>
      </w:r>
      <w:r>
        <w:rPr>
          <w:i/>
          <w:iCs/>
        </w:rPr>
        <w:t xml:space="preserve">Nature Ecology &amp; Evolution</w:t>
      </w:r>
      <w:r>
        <w:t xml:space="preserve"> </w:t>
      </w:r>
      <w:r>
        <w:t xml:space="preserve">5, 1478–1489</w:t>
      </w:r>
    </w:p>
    <w:bookmarkEnd w:id="49"/>
    <w:bookmarkStart w:id="51" w:name="ref-windsorUsingEcologicalNetworks2023"/>
    <w:p>
      <w:pPr>
        <w:pStyle w:val="Bibliography"/>
      </w:pPr>
      <w:r>
        <w:t xml:space="preserve">3.</w:t>
      </w:r>
      <w:r>
        <w:t xml:space="preserve"> </w:t>
      </w:r>
      <w:r>
        <w:t xml:space="preserve">	</w:t>
      </w:r>
      <w:r>
        <w:t xml:space="preserve">Windsor, F.M.</w:t>
      </w:r>
      <w:r>
        <w:t xml:space="preserve"> </w:t>
      </w:r>
      <w:r>
        <w:rPr>
          <w:i/>
          <w:iCs/>
        </w:rPr>
        <w:t xml:space="preserve">et al.</w:t>
      </w:r>
      <w:r>
        <w:t xml:space="preserve"> </w:t>
      </w:r>
      <w:r>
        <w:t xml:space="preserve">(2023)</w:t>
      </w:r>
      <w:r>
        <w:t xml:space="preserve"> </w:t>
      </w:r>
      <w:hyperlink r:id="rId50">
        <w:r>
          <w:rPr>
            <w:rStyle w:val="Hyperlink"/>
          </w:rPr>
          <w:t xml:space="preserve">Using ecological networks to answer questions in global biogeography and ecology</w:t>
        </w:r>
      </w:hyperlink>
      <w:r>
        <w:t xml:space="preserve">.</w:t>
      </w:r>
      <w:r>
        <w:t xml:space="preserve"> </w:t>
      </w:r>
      <w:r>
        <w:rPr>
          <w:i/>
          <w:iCs/>
        </w:rPr>
        <w:t xml:space="preserve">Journal of Biogeography</w:t>
      </w:r>
      <w:r>
        <w:t xml:space="preserve"> </w:t>
      </w:r>
      <w:r>
        <w:t xml:space="preserve">50, 57–69</w:t>
      </w:r>
    </w:p>
    <w:bookmarkEnd w:id="51"/>
    <w:bookmarkStart w:id="52" w:name="ref-dormannRisePossibleFall2023"/>
    <w:p>
      <w:pPr>
        <w:pStyle w:val="Bibliography"/>
      </w:pPr>
      <w:r>
        <w:t xml:space="preserve">4.</w:t>
      </w:r>
      <w:r>
        <w:t xml:space="preserve"> </w:t>
      </w:r>
      <w:r>
        <w:t xml:space="preserve">	</w:t>
      </w:r>
      <w:r>
        <w:t xml:space="preserve">Dormann, C.F.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pp. 143–159., Tredition</w:t>
      </w:r>
    </w:p>
    <w:bookmarkEnd w:id="52"/>
    <w:bookmarkStart w:id="54" w:name="ref-bluthgenWhyNetworkAnalysis2010"/>
    <w:p>
      <w:pPr>
        <w:pStyle w:val="Bibliography"/>
      </w:pPr>
      <w:r>
        <w:t xml:space="preserve">5.</w:t>
      </w:r>
      <w:r>
        <w:t xml:space="preserve"> </w:t>
      </w:r>
      <w:r>
        <w:t xml:space="preserve">	</w:t>
      </w:r>
      <w:r>
        <w:t xml:space="preserve">Blüthgen, N. (2010)</w:t>
      </w:r>
      <w:r>
        <w:t xml:space="preserve"> </w:t>
      </w:r>
      <w:hyperlink r:id="rId53">
        <w:r>
          <w:rPr>
            <w:rStyle w:val="Hyperlink"/>
          </w:rPr>
          <w:t xml:space="preserve">Why network analysis is often disconnected from community ecology:</w:t>
        </w:r>
        <w:r>
          <w:rPr>
            <w:rStyle w:val="Hyperlink"/>
          </w:rPr>
          <w:t xml:space="preserve"> </w:t>
        </w:r>
        <w:r>
          <w:rPr>
            <w:rStyle w:val="Hyperlink"/>
          </w:rPr>
          <w:t xml:space="preserve">A</w:t>
        </w:r>
        <w:r>
          <w:rPr>
            <w:rStyle w:val="Hyperlink"/>
          </w:rPr>
          <w:t xml:space="preserve"> </w:t>
        </w:r>
        <w:r>
          <w:rPr>
            <w:rStyle w:val="Hyperlink"/>
          </w:rPr>
          <w:t xml:space="preserve">critique and an ecologist’s guide</w:t>
        </w:r>
      </w:hyperlink>
      <w:r>
        <w:t xml:space="preserve">.</w:t>
      </w:r>
      <w:r>
        <w:t xml:space="preserve"> </w:t>
      </w:r>
      <w:r>
        <w:rPr>
          <w:i/>
          <w:iCs/>
        </w:rPr>
        <w:t xml:space="preserve">Basic and Applied Ecology</w:t>
      </w:r>
      <w:r>
        <w:t xml:space="preserve"> </w:t>
      </w:r>
      <w:r>
        <w:t xml:space="preserve">11, 185–195</w:t>
      </w:r>
    </w:p>
    <w:bookmarkEnd w:id="54"/>
    <w:bookmarkStart w:id="56" w:name="X9d1f927846a542925bb5e07ec25c6794de0a124"/>
    <w:p>
      <w:pPr>
        <w:pStyle w:val="Bibliography"/>
      </w:pPr>
      <w:r>
        <w:t xml:space="preserve">6.</w:t>
      </w:r>
      <w:r>
        <w:t xml:space="preserve"> </w:t>
      </w:r>
      <w:r>
        <w:t xml:space="preserve">	</w:t>
      </w:r>
      <w:r>
        <w:t xml:space="preserve">Blüthgen, N. and Staab, M. (2024)</w:t>
      </w:r>
      <w:r>
        <w:t xml:space="preserve"> </w:t>
      </w:r>
      <w:hyperlink r:id="rId55">
        <w:r>
          <w:rPr>
            <w:rStyle w:val="Hyperlink"/>
          </w:rPr>
          <w:t xml:space="preserve">A</w:t>
        </w:r>
        <w:r>
          <w:rPr>
            <w:rStyle w:val="Hyperlink"/>
          </w:rPr>
          <w:t xml:space="preserve"> </w:t>
        </w:r>
        <w:r>
          <w:rPr>
            <w:rStyle w:val="Hyperlink"/>
          </w:rPr>
          <w:t xml:space="preserve">Critical Evaluation</w:t>
        </w:r>
        <w:r>
          <w:rPr>
            <w:rStyle w:val="Hyperlink"/>
          </w:rPr>
          <w:t xml:space="preserve"> </w:t>
        </w:r>
        <w:r>
          <w:rPr>
            <w:rStyle w:val="Hyperlink"/>
          </w:rPr>
          <w:t xml:space="preserve">of</w:t>
        </w:r>
        <w:r>
          <w:rPr>
            <w:rStyle w:val="Hyperlink"/>
          </w:rPr>
          <w:t xml:space="preserve"> </w:t>
        </w:r>
        <w:r>
          <w:rPr>
            <w:rStyle w:val="Hyperlink"/>
          </w:rPr>
          <w:t xml:space="preserve">Network Approaches</w:t>
        </w:r>
        <w:r>
          <w:rPr>
            <w:rStyle w:val="Hyperlink"/>
          </w:rPr>
          <w:t xml:space="preserve"> </w:t>
        </w:r>
        <w:r>
          <w:rPr>
            <w:rStyle w:val="Hyperlink"/>
          </w:rPr>
          <w:t xml:space="preserve">for</w:t>
        </w:r>
        <w:r>
          <w:rPr>
            <w:rStyle w:val="Hyperlink"/>
          </w:rPr>
          <w:t xml:space="preserve"> </w:t>
        </w:r>
        <w:r>
          <w:rPr>
            <w:rStyle w:val="Hyperlink"/>
          </w:rPr>
          <w:t xml:space="preserve">Studying Species Interactions</w:t>
        </w:r>
      </w:hyperlink>
      <w:r>
        <w:t xml:space="preserve">.</w:t>
      </w:r>
      <w:r>
        <w:t xml:space="preserve"> </w:t>
      </w:r>
      <w:r>
        <w:rPr>
          <w:i/>
          <w:iCs/>
        </w:rPr>
        <w:t xml:space="preserve">Annual Review of Ecology, Evolution, and Systematics</w:t>
      </w:r>
      <w:r>
        <w:t xml:space="preserve"> </w:t>
      </w:r>
      <w:r>
        <w:t xml:space="preserve">55, 65–88</w:t>
      </w:r>
    </w:p>
    <w:bookmarkEnd w:id="56"/>
    <w:bookmarkStart w:id="58" w:name="ref-proulxNetworkThinkingEcology2005"/>
    <w:p>
      <w:pPr>
        <w:pStyle w:val="Bibliography"/>
      </w:pPr>
      <w:r>
        <w:t xml:space="preserve">7.</w:t>
      </w:r>
      <w:r>
        <w:t xml:space="preserve"> </w:t>
      </w:r>
      <w:r>
        <w:t xml:space="preserve">	</w:t>
      </w:r>
      <w:r>
        <w:t xml:space="preserve">Proulx, S.R.</w:t>
      </w:r>
      <w:r>
        <w:t xml:space="preserve"> </w:t>
      </w:r>
      <w:r>
        <w:rPr>
          <w:i/>
          <w:iCs/>
        </w:rPr>
        <w:t xml:space="preserve">et al.</w:t>
      </w:r>
      <w:r>
        <w:t xml:space="preserve"> </w:t>
      </w:r>
      <w:r>
        <w:t xml:space="preserve">(2005)</w:t>
      </w:r>
      <w:r>
        <w:t xml:space="preserve"> </w:t>
      </w:r>
      <w:hyperlink r:id="rId57">
        <w:r>
          <w:rPr>
            <w:rStyle w:val="Hyperlink"/>
          </w:rPr>
          <w:t xml:space="preserve">Network thinking in ecology and evolution</w:t>
        </w:r>
      </w:hyperlink>
      <w:r>
        <w:t xml:space="preserve">.</w:t>
      </w:r>
      <w:r>
        <w:t xml:space="preserve"> </w:t>
      </w:r>
      <w:r>
        <w:rPr>
          <w:i/>
          <w:iCs/>
        </w:rPr>
        <w:t xml:space="preserve">Trends in Ecology &amp; Evolution</w:t>
      </w:r>
      <w:r>
        <w:t xml:space="preserve"> </w:t>
      </w:r>
      <w:r>
        <w:t xml:space="preserve">20, 345–353</w:t>
      </w:r>
    </w:p>
    <w:bookmarkEnd w:id="58"/>
    <w:bookmarkStart w:id="60" w:name="X539896ce86e228708f5963ceeaf0e82711f0c07"/>
    <w:p>
      <w:pPr>
        <w:pStyle w:val="Bibliography"/>
      </w:pPr>
      <w:r>
        <w:t xml:space="preserve">8.</w:t>
      </w:r>
      <w:r>
        <w:t xml:space="preserve"> </w:t>
      </w:r>
      <w:r>
        <w:t xml:space="preserve">	</w:t>
      </w:r>
      <w:r>
        <w:t xml:space="preserve">Brimacombe, C.</w:t>
      </w:r>
      <w:r>
        <w:t xml:space="preserve"> </w:t>
      </w:r>
      <w:r>
        <w:rPr>
          <w:i/>
          <w:iCs/>
        </w:rPr>
        <w:t xml:space="preserve">et al.</w:t>
      </w:r>
      <w:r>
        <w:t xml:space="preserve"> </w:t>
      </w:r>
      <w:r>
        <w:t xml:space="preserve">(2023)</w:t>
      </w:r>
      <w:r>
        <w:t xml:space="preserve"> </w:t>
      </w:r>
      <w:hyperlink r:id="rId59">
        <w:r>
          <w:rPr>
            <w:rStyle w:val="Hyperlink"/>
          </w:rPr>
          <w:t xml:space="preserve">Shortcomings of reusing species interaction networks created by different sets of researchers</w:t>
        </w:r>
      </w:hyperlink>
      <w:r>
        <w:t xml:space="preserve">.</w:t>
      </w:r>
      <w:r>
        <w:t xml:space="preserve"> </w:t>
      </w:r>
      <w:r>
        <w:rPr>
          <w:i/>
          <w:iCs/>
        </w:rPr>
        <w:t xml:space="preserve">PLOS Biology</w:t>
      </w:r>
      <w:r>
        <w:t xml:space="preserve"> </w:t>
      </w:r>
      <w:r>
        <w:t xml:space="preserve">21, e3002068</w:t>
      </w:r>
    </w:p>
    <w:bookmarkEnd w:id="60"/>
    <w:bookmarkStart w:id="62" w:name="X866d76638eb086a375868d385707e3e60c85c4a"/>
    <w:p>
      <w:pPr>
        <w:pStyle w:val="Bibliography"/>
      </w:pPr>
      <w:r>
        <w:t xml:space="preserve">9.</w:t>
      </w:r>
      <w:r>
        <w:t xml:space="preserve"> </w:t>
      </w:r>
      <w:r>
        <w:t xml:space="preserve">	</w:t>
      </w:r>
      <w:r>
        <w:t xml:space="preserve">Brimacombe, C.</w:t>
      </w:r>
      <w:r>
        <w:t xml:space="preserve"> </w:t>
      </w:r>
      <w:r>
        <w:rPr>
          <w:i/>
          <w:iCs/>
        </w:rPr>
        <w:t xml:space="preserve">et al.</w:t>
      </w:r>
      <w:r>
        <w:t xml:space="preserve"> </w:t>
      </w:r>
      <w:r>
        <w:t xml:space="preserve">(2024)</w:t>
      </w:r>
      <w:r>
        <w:t xml:space="preserve"> </w:t>
      </w:r>
      <w:hyperlink r:id="rId61">
        <w:r>
          <w:rPr>
            <w:rStyle w:val="Hyperlink"/>
          </w:rPr>
          <w:t xml:space="preserve">Publication-driven consistency in food web structures:</w:t>
        </w:r>
        <w:r>
          <w:rPr>
            <w:rStyle w:val="Hyperlink"/>
          </w:rPr>
          <w:t xml:space="preserve"> </w:t>
        </w:r>
        <w:r>
          <w:rPr>
            <w:rStyle w:val="Hyperlink"/>
          </w:rPr>
          <w:t xml:space="preserve">Implications</w:t>
        </w:r>
        <w:r>
          <w:rPr>
            <w:rStyle w:val="Hyperlink"/>
          </w:rPr>
          <w:t xml:space="preserve"> </w:t>
        </w:r>
        <w:r>
          <w:rPr>
            <w:rStyle w:val="Hyperlink"/>
          </w:rPr>
          <w:t xml:space="preserve">for comparative ecology</w:t>
        </w:r>
      </w:hyperlink>
      <w:r>
        <w:t xml:space="preserve">.</w:t>
      </w:r>
      <w:r>
        <w:t xml:space="preserve"> </w:t>
      </w:r>
      <w:r>
        <w:rPr>
          <w:i/>
          <w:iCs/>
        </w:rPr>
        <w:t xml:space="preserve">Ecology</w:t>
      </w:r>
      <w:r>
        <w:t xml:space="preserve"> </w:t>
      </w:r>
      <w:r>
        <w:t xml:space="preserve">n/a, e4467</w:t>
      </w:r>
    </w:p>
    <w:bookmarkEnd w:id="62"/>
    <w:bookmarkStart w:id="64" w:name="Xb98540aa593532e6becc4c7a0dd85d3f243b54c"/>
    <w:p>
      <w:pPr>
        <w:pStyle w:val="Bibliography"/>
      </w:pPr>
      <w:r>
        <w:t xml:space="preserve">10.</w:t>
      </w:r>
      <w:r>
        <w:t xml:space="preserve"> </w:t>
      </w:r>
      <w:r>
        <w:t xml:space="preserve">	</w:t>
      </w:r>
      <w:r>
        <w:t xml:space="preserve">Moulatlet, G.</w:t>
      </w:r>
      <w:r>
        <w:t xml:space="preserve"> </w:t>
      </w:r>
      <w:r>
        <w:rPr>
          <w:i/>
          <w:iCs/>
        </w:rPr>
        <w:t xml:space="preserve">et al.</w:t>
      </w:r>
      <w:r>
        <w:t xml:space="preserve"> </w:t>
      </w:r>
      <w:r>
        <w:t xml:space="preserve">(2024)</w:t>
      </w:r>
      <w:r>
        <w:t xml:space="preserve"> </w:t>
      </w:r>
      <w:hyperlink r:id="rId63">
        <w:r>
          <w:rPr>
            <w:rStyle w:val="Hyperlink"/>
          </w:rPr>
          <w:t xml:space="preserve">The scaling of trophic specialization in interaction networks across levels of organization</w:t>
        </w:r>
      </w:hyperlink>
      <w:r>
        <w:t xml:space="preserve">Authorea</w:t>
      </w:r>
    </w:p>
    <w:bookmarkEnd w:id="64"/>
    <w:bookmarkStart w:id="66" w:name="ref-pringleResolvingFoodWebStructure2020"/>
    <w:p>
      <w:pPr>
        <w:pStyle w:val="Bibliography"/>
      </w:pPr>
      <w:r>
        <w:t xml:space="preserve">11.</w:t>
      </w:r>
      <w:r>
        <w:t xml:space="preserve"> </w:t>
      </w:r>
      <w:r>
        <w:t xml:space="preserve">	</w:t>
      </w:r>
      <w:r>
        <w:t xml:space="preserve">Pringle, R.M. and Hutchinson, M.C. (2020)</w:t>
      </w:r>
      <w:r>
        <w:t xml:space="preserve"> </w:t>
      </w:r>
      <w:hyperlink r:id="rId65">
        <w:r>
          <w:rPr>
            <w:rStyle w:val="Hyperlink"/>
          </w:rPr>
          <w:t xml:space="preserve">Resolving</w:t>
        </w:r>
        <w:r>
          <w:rPr>
            <w:rStyle w:val="Hyperlink"/>
          </w:rPr>
          <w:t xml:space="preserve"> </w:t>
        </w:r>
        <w:r>
          <w:rPr>
            <w:rStyle w:val="Hyperlink"/>
          </w:rPr>
          <w:t xml:space="preserve">Food-Web Structure</w:t>
        </w:r>
      </w:hyperlink>
      <w:r>
        <w:t xml:space="preserve">.</w:t>
      </w:r>
      <w:r>
        <w:t xml:space="preserve"> </w:t>
      </w:r>
      <w:r>
        <w:rPr>
          <w:i/>
          <w:iCs/>
        </w:rPr>
        <w:t xml:space="preserve">Annual Review of Ecology, Evolution and Systematics</w:t>
      </w:r>
      <w:r>
        <w:t xml:space="preserve"> </w:t>
      </w:r>
      <w:r>
        <w:t xml:space="preserve">51, 55–80</w:t>
      </w:r>
    </w:p>
    <w:bookmarkEnd w:id="66"/>
    <w:bookmarkStart w:id="68" w:name="ref-polisComplexTrophicInteractions1991"/>
    <w:p>
      <w:pPr>
        <w:pStyle w:val="Bibliography"/>
      </w:pPr>
      <w:r>
        <w:t xml:space="preserve">12.</w:t>
      </w:r>
      <w:r>
        <w:t xml:space="preserve"> </w:t>
      </w:r>
      <w:r>
        <w:t xml:space="preserve">	</w:t>
      </w:r>
      <w:r>
        <w:t xml:space="preserve">Polis, G.A. (1991)</w:t>
      </w:r>
      <w:r>
        <w:t xml:space="preserve"> </w:t>
      </w:r>
      <w:hyperlink r:id="rId67">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t xml:space="preserve">138, 123–155</w:t>
      </w:r>
    </w:p>
    <w:bookmarkEnd w:id="68"/>
    <w:bookmarkStart w:id="70" w:name="ref-saberskiImpactDataResolution2024"/>
    <w:p>
      <w:pPr>
        <w:pStyle w:val="Bibliography"/>
      </w:pPr>
      <w:r>
        <w:t xml:space="preserve">13.</w:t>
      </w:r>
      <w:r>
        <w:t xml:space="preserve"> </w:t>
      </w:r>
      <w:r>
        <w:t xml:space="preserve">	</w:t>
      </w:r>
      <w:r>
        <w:t xml:space="preserve">Saberski, E.</w:t>
      </w:r>
      <w:r>
        <w:t xml:space="preserve"> </w:t>
      </w:r>
      <w:r>
        <w:rPr>
          <w:i/>
          <w:iCs/>
        </w:rPr>
        <w:t xml:space="preserve">et al.</w:t>
      </w:r>
      <w:r>
        <w:t xml:space="preserve"> </w:t>
      </w:r>
      <w:r>
        <w:t xml:space="preserve">(2024)</w:t>
      </w:r>
      <w:r>
        <w:t xml:space="preserve"> </w:t>
      </w:r>
      <w:hyperlink r:id="rId69">
        <w:r>
          <w:rPr>
            <w:rStyle w:val="Hyperlink"/>
          </w:rPr>
          <w:t xml:space="preserve">The impact of data resolution on dynamic causal inference in multiscale ecological networks</w:t>
        </w:r>
      </w:hyperlink>
      <w:r>
        <w:t xml:space="preserve">.</w:t>
      </w:r>
      <w:r>
        <w:t xml:space="preserve"> </w:t>
      </w:r>
      <w:r>
        <w:rPr>
          <w:i/>
          <w:iCs/>
        </w:rPr>
        <w:t xml:space="preserve">Communications Biology</w:t>
      </w:r>
      <w:r>
        <w:t xml:space="preserve"> </w:t>
      </w:r>
      <w:r>
        <w:t xml:space="preserve">7, 1–10</w:t>
      </w:r>
    </w:p>
    <w:bookmarkEnd w:id="70"/>
    <w:bookmarkStart w:id="72" w:name="Xeaac6401b3f2ce9d74319c82605684477c83e79"/>
    <w:p>
      <w:pPr>
        <w:pStyle w:val="Bibliography"/>
      </w:pPr>
      <w:r>
        <w:t xml:space="preserve">14.</w:t>
      </w:r>
      <w:r>
        <w:t xml:space="preserve"> </w:t>
      </w:r>
      <w:r>
        <w:t xml:space="preserve">	</w:t>
      </w:r>
      <w:r>
        <w:t xml:space="preserve">Gauzens, B.</w:t>
      </w:r>
      <w:r>
        <w:t xml:space="preserve"> </w:t>
      </w:r>
      <w:r>
        <w:rPr>
          <w:i/>
          <w:iCs/>
        </w:rPr>
        <w:t xml:space="preserve">et al.</w:t>
      </w:r>
      <w:r>
        <w:t xml:space="preserve"> </w:t>
      </w:r>
      <w:r>
        <w:t xml:space="preserve">(2025) Tailoring interaction network types to answer different ecological questions.</w:t>
      </w:r>
      <w:r>
        <w:t xml:space="preserve"> </w:t>
      </w:r>
      <w:r>
        <w:rPr>
          <w:i/>
          <w:iCs/>
        </w:rPr>
        <w:t xml:space="preserve">Nature Reviews Biodiversity</w:t>
      </w:r>
      <w:r>
        <w:t xml:space="preserve"> </w:t>
      </w:r>
      <w:r>
        <w:t xml:space="preserve">DOI:</w:t>
      </w:r>
      <w:r>
        <w:t xml:space="preserve"> </w:t>
      </w:r>
      <w:hyperlink r:id="rId71">
        <w:r>
          <w:rPr>
            <w:rStyle w:val="Hyperlink"/>
          </w:rPr>
          <w:t xml:space="preserve">10.1038/s44358-025-00056-7</w:t>
        </w:r>
      </w:hyperlink>
    </w:p>
    <w:bookmarkEnd w:id="72"/>
    <w:bookmarkStart w:id="74" w:name="Xe227781537312aad81566d289906b7942bbcf13"/>
    <w:p>
      <w:pPr>
        <w:pStyle w:val="Bibliography"/>
      </w:pPr>
      <w:r>
        <w:t xml:space="preserve">15.</w:t>
      </w:r>
      <w:r>
        <w:t xml:space="preserve"> </w:t>
      </w:r>
      <w:r>
        <w:t xml:space="preserve">	</w:t>
      </w:r>
      <w:r>
        <w:t xml:space="preserve">Lindeman, R.L. (1942)</w:t>
      </w:r>
      <w:r>
        <w:t xml:space="preserve"> </w:t>
      </w:r>
      <w:hyperlink r:id="rId73">
        <w:r>
          <w:rPr>
            <w:rStyle w:val="Hyperlink"/>
          </w:rPr>
          <w:t xml:space="preserve">The</w:t>
        </w:r>
        <w:r>
          <w:rPr>
            <w:rStyle w:val="Hyperlink"/>
          </w:rPr>
          <w:t xml:space="preserve"> </w:t>
        </w:r>
        <w:r>
          <w:rPr>
            <w:rStyle w:val="Hyperlink"/>
          </w:rPr>
          <w:t xml:space="preserve">Trophic-Dynamic Aspect</w:t>
        </w:r>
        <w:r>
          <w:rPr>
            <w:rStyle w:val="Hyperlink"/>
          </w:rPr>
          <w:t xml:space="preserve"> </w:t>
        </w:r>
        <w:r>
          <w:rPr>
            <w:rStyle w:val="Hyperlink"/>
          </w:rPr>
          <w:t xml:space="preserve">of</w:t>
        </w:r>
        <w:r>
          <w:rPr>
            <w:rStyle w:val="Hyperlink"/>
          </w:rPr>
          <w:t xml:space="preserve"> </w:t>
        </w:r>
        <w:r>
          <w:rPr>
            <w:rStyle w:val="Hyperlink"/>
          </w:rPr>
          <w:t xml:space="preserve">Ecology</w:t>
        </w:r>
      </w:hyperlink>
      <w:r>
        <w:t xml:space="preserve">.</w:t>
      </w:r>
      <w:r>
        <w:t xml:space="preserve"> </w:t>
      </w:r>
      <w:r>
        <w:rPr>
          <w:i/>
          <w:iCs/>
        </w:rPr>
        <w:t xml:space="preserve">Ecology</w:t>
      </w:r>
      <w:r>
        <w:t xml:space="preserve"> </w:t>
      </w:r>
      <w:r>
        <w:t xml:space="preserve">23, 399–417</w:t>
      </w:r>
    </w:p>
    <w:bookmarkEnd w:id="74"/>
    <w:bookmarkStart w:id="76" w:name="Xc0e0e838128ec9c06d72641567f16dac679137a"/>
    <w:p>
      <w:pPr>
        <w:pStyle w:val="Bibliography"/>
      </w:pPr>
      <w:r>
        <w:t xml:space="preserve">16.</w:t>
      </w:r>
      <w:r>
        <w:t xml:space="preserve"> </w:t>
      </w:r>
      <w:r>
        <w:t xml:space="preserve">	</w:t>
      </w:r>
      <w:r>
        <w:t xml:space="preserve">Schneider, F.D.</w:t>
      </w:r>
      <w:r>
        <w:t xml:space="preserve"> </w:t>
      </w:r>
      <w:r>
        <w:rPr>
          <w:i/>
          <w:iCs/>
        </w:rPr>
        <w:t xml:space="preserve">et al.</w:t>
      </w:r>
      <w:r>
        <w:t xml:space="preserve"> </w:t>
      </w:r>
      <w:r>
        <w:t xml:space="preserve">(2016)</w:t>
      </w:r>
      <w:r>
        <w:t xml:space="preserve"> </w:t>
      </w:r>
      <w:hyperlink r:id="rId75">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 </w:t>
      </w:r>
      <w:r>
        <w:t xml:space="preserve">7, 12718</w:t>
      </w:r>
    </w:p>
    <w:bookmarkEnd w:id="76"/>
    <w:bookmarkStart w:id="78" w:name="ref-broseAllometricScalingEnhances2006"/>
    <w:p>
      <w:pPr>
        <w:pStyle w:val="Bibliography"/>
      </w:pPr>
      <w:r>
        <w:t xml:space="preserve">17.</w:t>
      </w:r>
      <w:r>
        <w:t xml:space="preserve"> </w:t>
      </w:r>
      <w:r>
        <w:t xml:space="preserve">	</w:t>
      </w:r>
      <w:r>
        <w:t xml:space="preserve">Brose, U.</w:t>
      </w:r>
      <w:r>
        <w:t xml:space="preserve"> </w:t>
      </w:r>
      <w:r>
        <w:rPr>
          <w:i/>
          <w:iCs/>
        </w:rPr>
        <w:t xml:space="preserve">et al.</w:t>
      </w:r>
      <w:r>
        <w:t xml:space="preserve"> </w:t>
      </w:r>
      <w:r>
        <w:t xml:space="preserve">(2006)</w:t>
      </w:r>
      <w:r>
        <w:t xml:space="preserve"> </w:t>
      </w:r>
      <w:hyperlink r:id="rId77">
        <w:r>
          <w:rPr>
            <w:rStyle w:val="Hyperlink"/>
          </w:rPr>
          <w:t xml:space="preserve">Allometric scaling enhances stability in complex food webs</w:t>
        </w:r>
      </w:hyperlink>
      <w:r>
        <w:t xml:space="preserve">.</w:t>
      </w:r>
      <w:r>
        <w:t xml:space="preserve"> </w:t>
      </w:r>
      <w:r>
        <w:rPr>
          <w:i/>
          <w:iCs/>
        </w:rPr>
        <w:t xml:space="preserve">Ecology Letters</w:t>
      </w:r>
      <w:r>
        <w:t xml:space="preserve"> </w:t>
      </w:r>
      <w:r>
        <w:t xml:space="preserve">9, 1228–1236</w:t>
      </w:r>
    </w:p>
    <w:bookmarkEnd w:id="78"/>
    <w:bookmarkStart w:id="80" w:name="ref-danetResponseDiversityMajor2024"/>
    <w:p>
      <w:pPr>
        <w:pStyle w:val="Bibliography"/>
      </w:pPr>
      <w:r>
        <w:t xml:space="preserve">18.</w:t>
      </w:r>
      <w:r>
        <w:t xml:space="preserve"> </w:t>
      </w:r>
      <w:r>
        <w:t xml:space="preserve">	</w:t>
      </w:r>
      <w:r>
        <w:t xml:space="preserve">Danet, A.</w:t>
      </w:r>
      <w:r>
        <w:t xml:space="preserve"> </w:t>
      </w:r>
      <w:r>
        <w:rPr>
          <w:i/>
          <w:iCs/>
        </w:rPr>
        <w:t xml:space="preserve">et al.</w:t>
      </w:r>
      <w:r>
        <w:t xml:space="preserve"> </w:t>
      </w:r>
      <w:r>
        <w:t xml:space="preserve">(2024)</w:t>
      </w:r>
      <w:r>
        <w:t xml:space="preserve"> </w:t>
      </w:r>
      <w:hyperlink r:id="rId79">
        <w:r>
          <w:rPr>
            <w:rStyle w:val="Hyperlink"/>
          </w:rPr>
          <w:t xml:space="preserve">Response diversity is a major driver of temporal stability in complex food webs</w:t>
        </w:r>
      </w:hyperlink>
      <w:r>
        <w:t xml:space="preserve">bioRxiv, 2024.08.29.610288</w:t>
      </w:r>
    </w:p>
    <w:bookmarkEnd w:id="80"/>
    <w:bookmarkStart w:id="82" w:name="ref-haoGlobalProjectionTerrestrial2025"/>
    <w:p>
      <w:pPr>
        <w:pStyle w:val="Bibliography"/>
      </w:pPr>
      <w:r>
        <w:t xml:space="preserve">19.</w:t>
      </w:r>
      <w:r>
        <w:t xml:space="preserve"> </w:t>
      </w:r>
      <w:r>
        <w:t xml:space="preserve">	</w:t>
      </w:r>
      <w:r>
        <w:t xml:space="preserve">Hao, X.</w:t>
      </w:r>
      <w:r>
        <w:t xml:space="preserve"> </w:t>
      </w:r>
      <w:r>
        <w:rPr>
          <w:i/>
          <w:iCs/>
        </w:rPr>
        <w:t xml:space="preserve">et al.</w:t>
      </w:r>
      <w:r>
        <w:t xml:space="preserve"> </w:t>
      </w:r>
      <w:r>
        <w:t xml:space="preserve">(2025)</w:t>
      </w:r>
      <w:r>
        <w:t xml:space="preserve"> </w:t>
      </w:r>
      <w:hyperlink r:id="rId81">
        <w:r>
          <w:rPr>
            <w:rStyle w:val="Hyperlink"/>
          </w:rPr>
          <w:t xml:space="preserve">Global</w:t>
        </w:r>
        <w:r>
          <w:rPr>
            <w:rStyle w:val="Hyperlink"/>
          </w:rPr>
          <w:t xml:space="preserve"> </w:t>
        </w:r>
        <w:r>
          <w:rPr>
            <w:rStyle w:val="Hyperlink"/>
          </w:rPr>
          <w:t xml:space="preserve">Projection</w:t>
        </w:r>
        <w:r>
          <w:rPr>
            <w:rStyle w:val="Hyperlink"/>
          </w:rPr>
          <w:t xml:space="preserve"> </w:t>
        </w:r>
        <w:r>
          <w:rPr>
            <w:rStyle w:val="Hyperlink"/>
          </w:rPr>
          <w:t xml:space="preserve">of</w:t>
        </w:r>
        <w:r>
          <w:rPr>
            <w:rStyle w:val="Hyperlink"/>
          </w:rPr>
          <w:t xml:space="preserve"> </w:t>
        </w:r>
        <w:r>
          <w:rPr>
            <w:rStyle w:val="Hyperlink"/>
          </w:rPr>
          <w:t xml:space="preserve">Terrestrial Vertebrate Food Webs Under Future Climate</w:t>
        </w:r>
        <w:r>
          <w:rPr>
            <w:rStyle w:val="Hyperlink"/>
          </w:rPr>
          <w:t xml:space="preserve"> </w:t>
        </w:r>
        <w:r>
          <w:rPr>
            <w:rStyle w:val="Hyperlink"/>
          </w:rPr>
          <w:t xml:space="preserve">and</w:t>
        </w:r>
        <w:r>
          <w:rPr>
            <w:rStyle w:val="Hyperlink"/>
          </w:rPr>
          <w:t xml:space="preserve"> </w:t>
        </w:r>
        <w:r>
          <w:rPr>
            <w:rStyle w:val="Hyperlink"/>
          </w:rPr>
          <w:t xml:space="preserve">Land-Use Changes</w:t>
        </w:r>
      </w:hyperlink>
      <w:r>
        <w:t xml:space="preserve">.</w:t>
      </w:r>
      <w:r>
        <w:t xml:space="preserve"> </w:t>
      </w:r>
      <w:r>
        <w:rPr>
          <w:i/>
          <w:iCs/>
        </w:rPr>
        <w:t xml:space="preserve">Global Change Biology</w:t>
      </w:r>
      <w:r>
        <w:t xml:space="preserve"> </w:t>
      </w:r>
      <w:r>
        <w:t xml:space="preserve">31, e70061</w:t>
      </w:r>
    </w:p>
    <w:bookmarkEnd w:id="82"/>
    <w:bookmarkStart w:id="84" w:name="ref-pecuchetNovelFeedingInteractions2020"/>
    <w:p>
      <w:pPr>
        <w:pStyle w:val="Bibliography"/>
      </w:pPr>
      <w:r>
        <w:t xml:space="preserve">20.</w:t>
      </w:r>
      <w:r>
        <w:t xml:space="preserve"> </w:t>
      </w:r>
      <w:r>
        <w:t xml:space="preserve">	</w:t>
      </w:r>
      <w:r>
        <w:t xml:space="preserve">Pecuchet, L.</w:t>
      </w:r>
      <w:r>
        <w:t xml:space="preserve"> </w:t>
      </w:r>
      <w:r>
        <w:rPr>
          <w:i/>
          <w:iCs/>
        </w:rPr>
        <w:t xml:space="preserve">et al.</w:t>
      </w:r>
      <w:r>
        <w:t xml:space="preserve"> </w:t>
      </w:r>
      <w:r>
        <w:t xml:space="preserve">(2020)</w:t>
      </w:r>
      <w:r>
        <w:t xml:space="preserve"> </w:t>
      </w:r>
      <w:hyperlink r:id="rId83">
        <w:r>
          <w:rPr>
            <w:rStyle w:val="Hyperlink"/>
          </w:rPr>
          <w:t xml:space="preserve">Novel feeding interactions amplify the impact of species redistribution on an</w:t>
        </w:r>
        <w:r>
          <w:rPr>
            <w:rStyle w:val="Hyperlink"/>
          </w:rPr>
          <w:t xml:space="preserve"> </w:t>
        </w:r>
        <w:r>
          <w:rPr>
            <w:rStyle w:val="Hyperlink"/>
          </w:rPr>
          <w:t xml:space="preserve">Arctic</w:t>
        </w:r>
        <w:r>
          <w:rPr>
            <w:rStyle w:val="Hyperlink"/>
          </w:rPr>
          <w:t xml:space="preserve"> </w:t>
        </w:r>
        <w:r>
          <w:rPr>
            <w:rStyle w:val="Hyperlink"/>
          </w:rPr>
          <w:t xml:space="preserve">food web</w:t>
        </w:r>
      </w:hyperlink>
      <w:r>
        <w:t xml:space="preserve">.</w:t>
      </w:r>
      <w:r>
        <w:t xml:space="preserve"> </w:t>
      </w:r>
      <w:r>
        <w:rPr>
          <w:i/>
          <w:iCs/>
        </w:rPr>
        <w:t xml:space="preserve">Global Change Biology</w:t>
      </w:r>
      <w:r>
        <w:t xml:space="preserve"> </w:t>
      </w:r>
      <w:r>
        <w:t xml:space="preserve">26, 4894–4906</w:t>
      </w:r>
    </w:p>
    <w:bookmarkEnd w:id="84"/>
    <w:bookmarkStart w:id="86" w:name="X8b144a397bc252389b4c5724e7648e8d6646908"/>
    <w:p>
      <w:pPr>
        <w:pStyle w:val="Bibliography"/>
      </w:pPr>
      <w:r>
        <w:t xml:space="preserve">21.</w:t>
      </w:r>
      <w:r>
        <w:t xml:space="preserve"> </w:t>
      </w:r>
      <w:r>
        <w:t xml:space="preserve">	</w:t>
      </w:r>
      <w:r>
        <w:t xml:space="preserve">Keyes, A.A.</w:t>
      </w:r>
      <w:r>
        <w:t xml:space="preserve"> </w:t>
      </w:r>
      <w:r>
        <w:rPr>
          <w:i/>
          <w:iCs/>
        </w:rPr>
        <w:t xml:space="preserve">et al.</w:t>
      </w:r>
      <w:r>
        <w:t xml:space="preserve"> </w:t>
      </w:r>
      <w:r>
        <w:t xml:space="preserve">(2024)</w:t>
      </w:r>
      <w:r>
        <w:t xml:space="preserve"> </w:t>
      </w:r>
      <w:hyperlink r:id="rId85">
        <w:r>
          <w:rPr>
            <w:rStyle w:val="Hyperlink"/>
          </w:rPr>
          <w:t xml:space="preserve">Synthesising the</w:t>
        </w:r>
        <w:r>
          <w:rPr>
            <w:rStyle w:val="Hyperlink"/>
          </w:rPr>
          <w:t xml:space="preserve"> </w:t>
        </w:r>
        <w:r>
          <w:rPr>
            <w:rStyle w:val="Hyperlink"/>
          </w:rPr>
          <w:t xml:space="preserve">Relationships Between Food Web Structure</w:t>
        </w:r>
        <w:r>
          <w:rPr>
            <w:rStyle w:val="Hyperlink"/>
          </w:rPr>
          <w:t xml:space="preserve"> </w:t>
        </w:r>
        <w:r>
          <w:rPr>
            <w:rStyle w:val="Hyperlink"/>
          </w:rPr>
          <w:t xml:space="preserve">and</w:t>
        </w:r>
        <w:r>
          <w:rPr>
            <w:rStyle w:val="Hyperlink"/>
          </w:rPr>
          <w:t xml:space="preserve"> </w:t>
        </w:r>
        <w:r>
          <w:rPr>
            <w:rStyle w:val="Hyperlink"/>
          </w:rPr>
          <w:t xml:space="preserve">Robustness</w:t>
        </w:r>
      </w:hyperlink>
      <w:r>
        <w:t xml:space="preserve">.</w:t>
      </w:r>
      <w:r>
        <w:t xml:space="preserve"> </w:t>
      </w:r>
      <w:r>
        <w:rPr>
          <w:i/>
          <w:iCs/>
        </w:rPr>
        <w:t xml:space="preserve">Ecology Letters</w:t>
      </w:r>
      <w:r>
        <w:t xml:space="preserve"> </w:t>
      </w:r>
      <w:r>
        <w:t xml:space="preserve">27, e14533</w:t>
      </w:r>
    </w:p>
    <w:bookmarkEnd w:id="86"/>
    <w:bookmarkStart w:id="88" w:name="X03e9e0a0d566f92bb17f572b5d8593be755e14a"/>
    <w:p>
      <w:pPr>
        <w:pStyle w:val="Bibliography"/>
      </w:pPr>
      <w:r>
        <w:t xml:space="preserve">22.</w:t>
      </w:r>
      <w:r>
        <w:t xml:space="preserve"> </w:t>
      </w:r>
      <w:r>
        <w:t xml:space="preserve">	</w:t>
      </w:r>
      <w:r>
        <w:t xml:space="preserve">Staniczenko, P.P.A.</w:t>
      </w:r>
      <w:r>
        <w:t xml:space="preserve"> </w:t>
      </w:r>
      <w:r>
        <w:rPr>
          <w:i/>
          <w:iCs/>
        </w:rPr>
        <w:t xml:space="preserve">et al.</w:t>
      </w:r>
      <w:r>
        <w:t xml:space="preserve"> </w:t>
      </w:r>
      <w:r>
        <w:t xml:space="preserve">(2010)</w:t>
      </w:r>
      <w:r>
        <w:t xml:space="preserve"> </w:t>
      </w:r>
      <w:hyperlink r:id="rId87">
        <w:r>
          <w:rPr>
            <w:rStyle w:val="Hyperlink"/>
          </w:rPr>
          <w:t xml:space="preserve">Structural dynamics and robustness of food webs</w:t>
        </w:r>
      </w:hyperlink>
      <w:r>
        <w:t xml:space="preserve">.</w:t>
      </w:r>
      <w:r>
        <w:t xml:space="preserve"> </w:t>
      </w:r>
      <w:r>
        <w:rPr>
          <w:i/>
          <w:iCs/>
        </w:rPr>
        <w:t xml:space="preserve">Ecology Letters</w:t>
      </w:r>
      <w:r>
        <w:t xml:space="preserve"> </w:t>
      </w:r>
      <w:r>
        <w:t xml:space="preserve">13, 891–899</w:t>
      </w:r>
    </w:p>
    <w:bookmarkEnd w:id="88"/>
    <w:bookmarkStart w:id="90" w:name="ref-delmasSimulationsBiomassDynamics2017"/>
    <w:p>
      <w:pPr>
        <w:pStyle w:val="Bibliography"/>
      </w:pPr>
      <w:r>
        <w:t xml:space="preserve">23.</w:t>
      </w:r>
      <w:r>
        <w:t xml:space="preserve"> </w:t>
      </w:r>
      <w:r>
        <w:t xml:space="preserve">	</w:t>
      </w:r>
      <w:r>
        <w:t xml:space="preserve">Delmas, E.</w:t>
      </w:r>
      <w:r>
        <w:t xml:space="preserve"> </w:t>
      </w:r>
      <w:r>
        <w:rPr>
          <w:i/>
          <w:iCs/>
        </w:rPr>
        <w:t xml:space="preserve">et al.</w:t>
      </w:r>
      <w:r>
        <w:t xml:space="preserve"> </w:t>
      </w:r>
      <w:r>
        <w:t xml:space="preserve">(2017)</w:t>
      </w:r>
      <w:r>
        <w:t xml:space="preserve"> </w:t>
      </w:r>
      <w:hyperlink r:id="rId89">
        <w:r>
          <w:rPr>
            <w:rStyle w:val="Hyperlink"/>
          </w:rPr>
          <w:t xml:space="preserve">Simulations of biomass dynamics in community food webs</w:t>
        </w:r>
      </w:hyperlink>
      <w:r>
        <w:t xml:space="preserve">.</w:t>
      </w:r>
      <w:r>
        <w:t xml:space="preserve"> </w:t>
      </w:r>
      <w:r>
        <w:rPr>
          <w:i/>
          <w:iCs/>
        </w:rPr>
        <w:t xml:space="preserve">Methods in Ecology and Evolution</w:t>
      </w:r>
      <w:r>
        <w:t xml:space="preserve"> </w:t>
      </w:r>
      <w:r>
        <w:t xml:space="preserve">8, 881–886</w:t>
      </w:r>
    </w:p>
    <w:bookmarkEnd w:id="90"/>
    <w:bookmarkStart w:id="92" w:name="Xe3e49d362cfe4dc69cf94913d43d3c00a90a030"/>
    <w:p>
      <w:pPr>
        <w:pStyle w:val="Bibliography"/>
      </w:pPr>
      <w:r>
        <w:t xml:space="preserve">24.</w:t>
      </w:r>
      <w:r>
        <w:t xml:space="preserve"> </w:t>
      </w:r>
      <w:r>
        <w:t xml:space="preserve">	</w:t>
      </w:r>
      <w:r>
        <w:t xml:space="preserve">Curtsdotter, A.</w:t>
      </w:r>
      <w:r>
        <w:t xml:space="preserve"> </w:t>
      </w:r>
      <w:r>
        <w:rPr>
          <w:i/>
          <w:iCs/>
        </w:rPr>
        <w:t xml:space="preserve">et al.</w:t>
      </w:r>
      <w:r>
        <w:t xml:space="preserve"> </w:t>
      </w:r>
      <w:r>
        <w:t xml:space="preserve">(2019)</w:t>
      </w:r>
      <w:r>
        <w:t xml:space="preserve"> </w:t>
      </w:r>
      <w:hyperlink r:id="rId91">
        <w:r>
          <w:rPr>
            <w:rStyle w:val="Hyperlink"/>
          </w:rPr>
          <w:t xml:space="preserve">Ecosystem function in predator–prey food webs—confronting dynamic models with empirical data</w:t>
        </w:r>
      </w:hyperlink>
      <w:r>
        <w:t xml:space="preserve">.</w:t>
      </w:r>
      <w:r>
        <w:t xml:space="preserve"> </w:t>
      </w:r>
      <w:r>
        <w:rPr>
          <w:i/>
          <w:iCs/>
        </w:rPr>
        <w:t xml:space="preserve">Journal of Animal Ecology</w:t>
      </w:r>
      <w:r>
        <w:t xml:space="preserve"> </w:t>
      </w:r>
      <w:r>
        <w:t xml:space="preserve">88, 196–210</w:t>
      </w:r>
    </w:p>
    <w:bookmarkEnd w:id="92"/>
    <w:bookmarkStart w:id="94" w:name="ref-poisotDescribeUnderstandPredict2016"/>
    <w:p>
      <w:pPr>
        <w:pStyle w:val="Bibliography"/>
      </w:pPr>
      <w:r>
        <w:t xml:space="preserve">25.</w:t>
      </w:r>
      <w:r>
        <w:t xml:space="preserve"> </w:t>
      </w:r>
      <w:r>
        <w:t xml:space="preserve">	</w:t>
      </w:r>
      <w:r>
        <w:t xml:space="preserve">Poisot, T.</w:t>
      </w:r>
      <w:r>
        <w:t xml:space="preserve"> </w:t>
      </w:r>
      <w:r>
        <w:rPr>
          <w:i/>
          <w:iCs/>
        </w:rPr>
        <w:t xml:space="preserve">et al.</w:t>
      </w:r>
      <w:r>
        <w:t xml:space="preserve"> </w:t>
      </w:r>
      <w:r>
        <w:t xml:space="preserve">(2016)</w:t>
      </w:r>
      <w:r>
        <w:t xml:space="preserve"> </w:t>
      </w:r>
      <w:hyperlink r:id="rId93">
        <w:r>
          <w:rPr>
            <w:rStyle w:val="Hyperlink"/>
          </w:rPr>
          <w:t xml:space="preserve">Describe, understand and predict: Why do we need networks in ecology?</w:t>
        </w:r>
      </w:hyperlink>
      <w:r>
        <w:t xml:space="preserve"> </w:t>
      </w:r>
      <w:r>
        <w:rPr>
          <w:i/>
          <w:iCs/>
        </w:rPr>
        <w:t xml:space="preserve">Functional Ecology</w:t>
      </w:r>
      <w:r>
        <w:t xml:space="preserve"> </w:t>
      </w:r>
      <w:r>
        <w:t xml:space="preserve">30, 1878–1882</w:t>
      </w:r>
    </w:p>
    <w:bookmarkEnd w:id="94"/>
    <w:bookmarkStart w:id="96" w:name="Xf1526616b81e2f92af827aa5b123838b8d56bfd"/>
    <w:p>
      <w:pPr>
        <w:pStyle w:val="Bibliography"/>
      </w:pPr>
      <w:r>
        <w:t xml:space="preserve">26.</w:t>
      </w:r>
      <w:r>
        <w:t xml:space="preserve"> </w:t>
      </w:r>
      <w:r>
        <w:t xml:space="preserve">	</w:t>
      </w:r>
      <w:r>
        <w:t xml:space="preserve">Yodzis, P. (1982)</w:t>
      </w:r>
      <w:r>
        <w:t xml:space="preserve"> </w:t>
      </w:r>
      <w:hyperlink r:id="rId95">
        <w:r>
          <w:rPr>
            <w:rStyle w:val="Hyperlink"/>
          </w:rPr>
          <w:t xml:space="preserve">The</w:t>
        </w:r>
        <w:r>
          <w:rPr>
            <w:rStyle w:val="Hyperlink"/>
          </w:rPr>
          <w:t xml:space="preserve"> </w:t>
        </w:r>
        <w:r>
          <w:rPr>
            <w:rStyle w:val="Hyperlink"/>
          </w:rPr>
          <w:t xml:space="preserve">Compartmentation</w:t>
        </w:r>
        <w:r>
          <w:rPr>
            <w:rStyle w:val="Hyperlink"/>
          </w:rPr>
          <w:t xml:space="preserve"> </w:t>
        </w:r>
        <w:r>
          <w:rPr>
            <w:rStyle w:val="Hyperlink"/>
          </w:rPr>
          <w:t xml:space="preserve">of</w:t>
        </w:r>
        <w:r>
          <w:rPr>
            <w:rStyle w:val="Hyperlink"/>
          </w:rPr>
          <w:t xml:space="preserve"> </w:t>
        </w:r>
        <w:r>
          <w:rPr>
            <w:rStyle w:val="Hyperlink"/>
          </w:rPr>
          <w:t xml:space="preserve">Real</w:t>
        </w:r>
        <w:r>
          <w:rPr>
            <w:rStyle w:val="Hyperlink"/>
          </w:rPr>
          <w:t xml:space="preserve"> </w:t>
        </w:r>
        <w:r>
          <w:rPr>
            <w:rStyle w:val="Hyperlink"/>
          </w:rPr>
          <w:t xml:space="preserve">and</w:t>
        </w:r>
        <w:r>
          <w:rPr>
            <w:rStyle w:val="Hyperlink"/>
          </w:rPr>
          <w:t xml:space="preserve"> </w:t>
        </w:r>
        <w:r>
          <w:rPr>
            <w:rStyle w:val="Hyperlink"/>
          </w:rPr>
          <w:t xml:space="preserve">Assembled Ecosystems</w:t>
        </w:r>
      </w:hyperlink>
      <w:r>
        <w:t xml:space="preserve">.</w:t>
      </w:r>
      <w:r>
        <w:t xml:space="preserve"> </w:t>
      </w:r>
      <w:r>
        <w:rPr>
          <w:i/>
          <w:iCs/>
        </w:rPr>
        <w:t xml:space="preserve">The American Naturalist</w:t>
      </w:r>
      <w:r>
        <w:t xml:space="preserve"> </w:t>
      </w:r>
      <w:r>
        <w:t xml:space="preserve">120, 551–570</w:t>
      </w:r>
    </w:p>
    <w:bookmarkEnd w:id="96"/>
    <w:bookmarkStart w:id="98" w:name="ref-williamsSimpleRulesYield2000"/>
    <w:p>
      <w:pPr>
        <w:pStyle w:val="Bibliography"/>
      </w:pPr>
      <w:r>
        <w:t xml:space="preserve">27.</w:t>
      </w:r>
      <w:r>
        <w:t xml:space="preserve"> </w:t>
      </w:r>
      <w:r>
        <w:t xml:space="preserve">	</w:t>
      </w:r>
      <w:r>
        <w:t xml:space="preserve">Williams, R.J. and Martinez, N.D. (2000)</w:t>
      </w:r>
      <w:r>
        <w:t xml:space="preserve"> </w:t>
      </w:r>
      <w:hyperlink r:id="rId97">
        <w:r>
          <w:rPr>
            <w:rStyle w:val="Hyperlink"/>
          </w:rPr>
          <w:t xml:space="preserve">Simple rules yield complex food webs</w:t>
        </w:r>
      </w:hyperlink>
      <w:r>
        <w:t xml:space="preserve">.</w:t>
      </w:r>
      <w:r>
        <w:t xml:space="preserve"> </w:t>
      </w:r>
      <w:r>
        <w:rPr>
          <w:i/>
          <w:iCs/>
        </w:rPr>
        <w:t xml:space="preserve">Nature</w:t>
      </w:r>
      <w:r>
        <w:t xml:space="preserve"> </w:t>
      </w:r>
      <w:r>
        <w:t xml:space="preserve">404, 180–183</w:t>
      </w:r>
    </w:p>
    <w:bookmarkEnd w:id="98"/>
    <w:bookmarkStart w:id="100" w:name="X953f6871d68b12bcf0b0712b88c61950663d1f7"/>
    <w:p>
      <w:pPr>
        <w:pStyle w:val="Bibliography"/>
      </w:pPr>
      <w:r>
        <w:t xml:space="preserve">28.</w:t>
      </w:r>
      <w:r>
        <w:t xml:space="preserve"> </w:t>
      </w:r>
      <w:r>
        <w:t xml:space="preserve">	</w:t>
      </w:r>
      <w:r>
        <w:t xml:space="preserve">García-Callejas, D.</w:t>
      </w:r>
      <w:r>
        <w:t xml:space="preserve"> </w:t>
      </w:r>
      <w:r>
        <w:rPr>
          <w:i/>
          <w:iCs/>
        </w:rPr>
        <w:t xml:space="preserve">et al.</w:t>
      </w:r>
      <w:r>
        <w:t xml:space="preserve"> </w:t>
      </w:r>
      <w:r>
        <w:t xml:space="preserve">(2023)</w:t>
      </w:r>
      <w:r>
        <w:t xml:space="preserve"> </w:t>
      </w:r>
      <w:hyperlink r:id="rId99">
        <w:r>
          <w:rPr>
            <w:rStyle w:val="Hyperlink"/>
          </w:rPr>
          <w:t xml:space="preserve">Non-random interactions within and across guilds shape the potential to coexist in multi-trophic ecological communities</w:t>
        </w:r>
      </w:hyperlink>
      <w:r>
        <w:t xml:space="preserve">.</w:t>
      </w:r>
      <w:r>
        <w:t xml:space="preserve"> </w:t>
      </w:r>
      <w:r>
        <w:rPr>
          <w:i/>
          <w:iCs/>
        </w:rPr>
        <w:t xml:space="preserve">Ecology Letters</w:t>
      </w:r>
      <w:r>
        <w:t xml:space="preserve"> </w:t>
      </w:r>
      <w:r>
        <w:t xml:space="preserve">26, 831–842</w:t>
      </w:r>
    </w:p>
    <w:bookmarkEnd w:id="100"/>
    <w:bookmarkStart w:id="102" w:name="X1e400912f73fb757a731e54197f38b81e74f066"/>
    <w:p>
      <w:pPr>
        <w:pStyle w:val="Bibliography"/>
      </w:pPr>
      <w:r>
        <w:t xml:space="preserve">29.</w:t>
      </w:r>
      <w:r>
        <w:t xml:space="preserve"> </w:t>
      </w:r>
      <w:r>
        <w:t xml:space="preserve">	</w:t>
      </w:r>
      <w:r>
        <w:t xml:space="preserve">Clegg, T.</w:t>
      </w:r>
      <w:r>
        <w:t xml:space="preserve"> </w:t>
      </w:r>
      <w:r>
        <w:rPr>
          <w:i/>
          <w:iCs/>
        </w:rPr>
        <w:t xml:space="preserve">et al.</w:t>
      </w:r>
      <w:r>
        <w:t xml:space="preserve"> </w:t>
      </w:r>
      <w:r>
        <w:t xml:space="preserve">(2018)</w:t>
      </w:r>
      <w:r>
        <w:t xml:space="preserve"> </w:t>
      </w:r>
      <w:hyperlink r:id="rId101">
        <w:r>
          <w:rPr>
            <w:rStyle w:val="Hyperlink"/>
          </w:rPr>
          <w:t xml:space="preserve">The impact of intraspecific variation on food web structure</w:t>
        </w:r>
      </w:hyperlink>
      <w:r>
        <w:t xml:space="preserve">.</w:t>
      </w:r>
      <w:r>
        <w:t xml:space="preserve"> </w:t>
      </w:r>
      <w:r>
        <w:rPr>
          <w:i/>
          <w:iCs/>
        </w:rPr>
        <w:t xml:space="preserve">Ecology</w:t>
      </w:r>
      <w:r>
        <w:t xml:space="preserve"> </w:t>
      </w:r>
      <w:r>
        <w:t xml:space="preserve">99, 2712–2720</w:t>
      </w:r>
    </w:p>
    <w:bookmarkEnd w:id="102"/>
    <w:bookmarkStart w:id="104" w:name="ref-beckermanForagingBiologyPredicts2006"/>
    <w:p>
      <w:pPr>
        <w:pStyle w:val="Bibliography"/>
      </w:pPr>
      <w:r>
        <w:t xml:space="preserve">30.</w:t>
      </w:r>
      <w:r>
        <w:t xml:space="preserve"> </w:t>
      </w:r>
      <w:r>
        <w:t xml:space="preserve">	</w:t>
      </w:r>
      <w:r>
        <w:t xml:space="preserve">Beckerman, A.P.</w:t>
      </w:r>
      <w:r>
        <w:t xml:space="preserve"> </w:t>
      </w:r>
      <w:r>
        <w:rPr>
          <w:i/>
          <w:iCs/>
        </w:rPr>
        <w:t xml:space="preserve">et al.</w:t>
      </w:r>
      <w:r>
        <w:t xml:space="preserve"> </w:t>
      </w:r>
      <w:r>
        <w:t xml:space="preserve">(2006)</w:t>
      </w:r>
      <w:r>
        <w:t xml:space="preserve"> </w:t>
      </w:r>
      <w:hyperlink r:id="rId103">
        <w:r>
          <w:rPr>
            <w:rStyle w:val="Hyperlink"/>
          </w:rPr>
          <w:t xml:space="preserve">Foraging biology predicts food web complexity</w:t>
        </w:r>
      </w:hyperlink>
      <w:r>
        <w:t xml:space="preserve">.</w:t>
      </w:r>
      <w:r>
        <w:t xml:space="preserve"> </w:t>
      </w:r>
      <w:r>
        <w:rPr>
          <w:i/>
          <w:iCs/>
        </w:rPr>
        <w:t xml:space="preserve">Proceedings of the National Academy of Sciences</w:t>
      </w:r>
      <w:r>
        <w:t xml:space="preserve"> </w:t>
      </w:r>
      <w:r>
        <w:t xml:space="preserve">103, 13745–13749</w:t>
      </w:r>
    </w:p>
    <w:bookmarkEnd w:id="104"/>
    <w:bookmarkStart w:id="106" w:name="X252b8e82e5b3d72ad0b35a3cf499df77ed31d0f"/>
    <w:p>
      <w:pPr>
        <w:pStyle w:val="Bibliography"/>
      </w:pPr>
      <w:r>
        <w:t xml:space="preserve">31.</w:t>
      </w:r>
      <w:r>
        <w:t xml:space="preserve"> </w:t>
      </w:r>
      <w:r>
        <w:t xml:space="preserve">	</w:t>
      </w:r>
      <w:r>
        <w:t xml:space="preserve">Dunhill, A.M.</w:t>
      </w:r>
      <w:r>
        <w:t xml:space="preserve"> </w:t>
      </w:r>
      <w:r>
        <w:rPr>
          <w:i/>
          <w:iCs/>
        </w:rPr>
        <w:t xml:space="preserve">et al.</w:t>
      </w:r>
      <w:r>
        <w:t xml:space="preserve"> </w:t>
      </w:r>
      <w:r>
        <w:t xml:space="preserve">(2024)</w:t>
      </w:r>
      <w:r>
        <w:t xml:space="preserve"> </w:t>
      </w:r>
      <w:hyperlink r:id="rId105">
        <w:r>
          <w:rPr>
            <w:rStyle w:val="Hyperlink"/>
          </w:rPr>
          <w:t xml:space="preserve">Extinction cascades, community collapse, and recovery across a</w:t>
        </w:r>
        <w:r>
          <w:rPr>
            <w:rStyle w:val="Hyperlink"/>
          </w:rPr>
          <w:t xml:space="preserve"> </w:t>
        </w:r>
        <w:r>
          <w:rPr>
            <w:rStyle w:val="Hyperlink"/>
          </w:rPr>
          <w:t xml:space="preserve">Mesozoic</w:t>
        </w:r>
        <w:r>
          <w:rPr>
            <w:rStyle w:val="Hyperlink"/>
          </w:rPr>
          <w:t xml:space="preserve"> </w:t>
        </w:r>
        <w:r>
          <w:rPr>
            <w:rStyle w:val="Hyperlink"/>
          </w:rPr>
          <w:t xml:space="preserve">hyperthermal event</w:t>
        </w:r>
      </w:hyperlink>
      <w:r>
        <w:t xml:space="preserve">.</w:t>
      </w:r>
      <w:r>
        <w:t xml:space="preserve"> </w:t>
      </w:r>
      <w:r>
        <w:rPr>
          <w:i/>
          <w:iCs/>
        </w:rPr>
        <w:t xml:space="preserve">Nature Communications</w:t>
      </w:r>
      <w:r>
        <w:t xml:space="preserve"> </w:t>
      </w:r>
      <w:r>
        <w:t xml:space="preserve">15, 8599</w:t>
      </w:r>
    </w:p>
    <w:bookmarkEnd w:id="106"/>
    <w:bookmarkStart w:id="107" w:name="ref-dunneNetworkStructureFood2006"/>
    <w:p>
      <w:pPr>
        <w:pStyle w:val="Bibliography"/>
      </w:pPr>
      <w:r>
        <w:t xml:space="preserve">32.</w:t>
      </w:r>
      <w:r>
        <w:t xml:space="preserve"> </w:t>
      </w:r>
      <w:r>
        <w:t xml:space="preserve">	</w:t>
      </w:r>
      <w:r>
        <w:t xml:space="preserve">Dunne, J.A. (2006)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(Dunne, J. A. and Pascual, M., eds), pp. 27–86, Oxford University Press</w:t>
      </w:r>
    </w:p>
    <w:bookmarkEnd w:id="107"/>
    <w:bookmarkStart w:id="109" w:name="ref-pringleUntanglingFoodWebs2020"/>
    <w:p>
      <w:pPr>
        <w:pStyle w:val="Bibliography"/>
      </w:pPr>
      <w:r>
        <w:t xml:space="preserve">33.</w:t>
      </w:r>
      <w:r>
        <w:t xml:space="preserve"> </w:t>
      </w:r>
      <w:r>
        <w:t xml:space="preserve">	</w:t>
      </w:r>
      <w:r>
        <w:t xml:space="preserve">Pringle, R.M. (2020)</w:t>
      </w:r>
      <w:r>
        <w:t xml:space="preserve"> </w:t>
      </w:r>
      <w:hyperlink r:id="rId108">
        <w:r>
          <w:rPr>
            <w:rStyle w:val="Hyperlink"/>
          </w:rPr>
          <w:t xml:space="preserve">Untangling</w:t>
        </w:r>
        <w:r>
          <w:rPr>
            <w:rStyle w:val="Hyperlink"/>
          </w:rPr>
          <w:t xml:space="preserve"> </w:t>
        </w:r>
        <w:r>
          <w:rPr>
            <w:rStyle w:val="Hyperlink"/>
          </w:rPr>
          <w:t xml:space="preserve">Food Webs</w:t>
        </w:r>
      </w:hyperlink>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pp. 225–238, Princeton University Press</w:t>
      </w:r>
    </w:p>
    <w:bookmarkEnd w:id="109"/>
    <w:bookmarkStart w:id="111" w:name="Xbc141544614601ed5891294cf83ebb7981b5ef5"/>
    <w:p>
      <w:pPr>
        <w:pStyle w:val="Bibliography"/>
      </w:pPr>
      <w:r>
        <w:t xml:space="preserve">34.</w:t>
      </w:r>
      <w:r>
        <w:t xml:space="preserve"> </w:t>
      </w:r>
      <w:r>
        <w:t xml:space="preserve">	</w:t>
      </w:r>
      <w:r>
        <w:t xml:space="preserve">Banville, F.</w:t>
      </w:r>
      <w:r>
        <w:t xml:space="preserve"> </w:t>
      </w:r>
      <w:r>
        <w:rPr>
          <w:i/>
          <w:iCs/>
        </w:rPr>
        <w:t xml:space="preserve">et al.</w:t>
      </w:r>
      <w:r>
        <w:t xml:space="preserve"> </w:t>
      </w:r>
      <w:r>
        <w:t xml:space="preserve">(2025)</w:t>
      </w:r>
      <w:r>
        <w:t xml:space="preserve"> </w:t>
      </w:r>
      <w:hyperlink r:id="rId110">
        <w:r>
          <w:rPr>
            <w:rStyle w:val="Hyperlink"/>
          </w:rPr>
          <w:t xml:space="preserve">Deciphering</w:t>
        </w:r>
        <w:r>
          <w:rPr>
            <w:rStyle w:val="Hyperlink"/>
          </w:rPr>
          <w:t xml:space="preserve"> </w:t>
        </w:r>
        <w:r>
          <w:rPr>
            <w:rStyle w:val="Hyperlink"/>
          </w:rPr>
          <w:t xml:space="preserve">Probabilistic Species Interaction Networks</w:t>
        </w:r>
      </w:hyperlink>
      <w:r>
        <w:t xml:space="preserve">.</w:t>
      </w:r>
      <w:r>
        <w:t xml:space="preserve"> </w:t>
      </w:r>
      <w:r>
        <w:rPr>
          <w:i/>
          <w:iCs/>
        </w:rPr>
        <w:t xml:space="preserve">Ecology Letters</w:t>
      </w:r>
      <w:r>
        <w:t xml:space="preserve"> </w:t>
      </w:r>
      <w:r>
        <w:t xml:space="preserve">28, e70161</w:t>
      </w:r>
    </w:p>
    <w:bookmarkEnd w:id="111"/>
    <w:bookmarkStart w:id="113" w:name="Xaad5d089781464e09d30bec824bd68c468804d7"/>
    <w:p>
      <w:pPr>
        <w:pStyle w:val="Bibliography"/>
      </w:pPr>
      <w:r>
        <w:t xml:space="preserve">35.</w:t>
      </w:r>
      <w:r>
        <w:t xml:space="preserve"> </w:t>
      </w:r>
      <w:r>
        <w:t xml:space="preserve">	</w:t>
      </w:r>
      <w:r>
        <w:t xml:space="preserve">Poisot, T.</w:t>
      </w:r>
      <w:r>
        <w:t xml:space="preserve"> </w:t>
      </w:r>
      <w:r>
        <w:rPr>
          <w:i/>
          <w:iCs/>
        </w:rPr>
        <w:t xml:space="preserve">et al.</w:t>
      </w:r>
      <w:r>
        <w:t xml:space="preserve"> </w:t>
      </w:r>
      <w:r>
        <w:t xml:space="preserve">(2016)</w:t>
      </w:r>
      <w:r>
        <w:t xml:space="preserve"> </w:t>
      </w:r>
      <w:hyperlink r:id="rId112">
        <w:r>
          <w:rPr>
            <w:rStyle w:val="Hyperlink"/>
          </w:rPr>
          <w:t xml:space="preserve">The structure of probabilistic networks</w:t>
        </w:r>
      </w:hyperlink>
      <w:r>
        <w:t xml:space="preserve">.</w:t>
      </w:r>
      <w:r>
        <w:t xml:space="preserve"> </w:t>
      </w:r>
      <w:r>
        <w:rPr>
          <w:i/>
          <w:iCs/>
        </w:rPr>
        <w:t xml:space="preserve">Methods in Ecology and Evolution</w:t>
      </w:r>
      <w:r>
        <w:t xml:space="preserve"> </w:t>
      </w:r>
      <w:r>
        <w:t xml:space="preserve">7, 303–312</w:t>
      </w:r>
    </w:p>
    <w:bookmarkEnd w:id="113"/>
    <w:bookmarkStart w:id="115" w:name="ref-berlowInteractionStrengthsFood2004"/>
    <w:p>
      <w:pPr>
        <w:pStyle w:val="Bibliography"/>
      </w:pPr>
      <w:r>
        <w:t xml:space="preserve">36.</w:t>
      </w:r>
      <w:r>
        <w:t xml:space="preserve"> </w:t>
      </w:r>
      <w:r>
        <w:t xml:space="preserve">	</w:t>
      </w:r>
      <w:r>
        <w:t xml:space="preserve">Berlow, E.L.</w:t>
      </w:r>
      <w:r>
        <w:t xml:space="preserve"> </w:t>
      </w:r>
      <w:r>
        <w:rPr>
          <w:i/>
          <w:iCs/>
        </w:rPr>
        <w:t xml:space="preserve">et al.</w:t>
      </w:r>
      <w:r>
        <w:t xml:space="preserve"> </w:t>
      </w:r>
      <w:r>
        <w:t xml:space="preserve">(2004)</w:t>
      </w:r>
      <w:r>
        <w:t xml:space="preserve"> </w:t>
      </w:r>
      <w:hyperlink r:id="rId114">
        <w:r>
          <w:rPr>
            <w:rStyle w:val="Hyperlink"/>
          </w:rPr>
          <w:t xml:space="preserve">Interaction strengths in food webs: Issues and opportunities</w:t>
        </w:r>
      </w:hyperlink>
      <w:r>
        <w:t xml:space="preserve">.</w:t>
      </w:r>
      <w:r>
        <w:t xml:space="preserve"> </w:t>
      </w:r>
      <w:r>
        <w:rPr>
          <w:i/>
          <w:iCs/>
        </w:rPr>
        <w:t xml:space="preserve">Journal of Animal Ecology</w:t>
      </w:r>
      <w:r>
        <w:t xml:space="preserve"> </w:t>
      </w:r>
      <w:r>
        <w:t xml:space="preserve">73, 585–598</w:t>
      </w:r>
    </w:p>
    <w:bookmarkEnd w:id="115"/>
    <w:bookmarkStart w:id="117" w:name="X2d6834cb08966b7d5da0c61c80079bb46b07a34"/>
    <w:p>
      <w:pPr>
        <w:pStyle w:val="Bibliography"/>
      </w:pPr>
      <w:r>
        <w:t xml:space="preserve">37.</w:t>
      </w:r>
      <w:r>
        <w:t xml:space="preserve"> </w:t>
      </w:r>
      <w:r>
        <w:t xml:space="preserve">	</w:t>
      </w:r>
      <w:r>
        <w:t xml:space="preserve">Jordano, P. (2016) Sampling networks of ecological interactions.</w:t>
      </w:r>
      <w:r>
        <w:t xml:space="preserve"> </w:t>
      </w:r>
      <w:r>
        <w:rPr>
          <w:i/>
          <w:iCs/>
        </w:rPr>
        <w:t xml:space="preserve">Functional Ecology</w:t>
      </w:r>
      <w:r>
        <w:t xml:space="preserve"> </w:t>
      </w:r>
      <w:r>
        <w:t xml:space="preserve">DOI:</w:t>
      </w:r>
      <w:r>
        <w:t xml:space="preserve"> </w:t>
      </w:r>
      <w:hyperlink r:id="rId116">
        <w:r>
          <w:rPr>
            <w:rStyle w:val="Hyperlink"/>
          </w:rPr>
          <w:t xml:space="preserve">10.1111/1365-2435.12763</w:t>
        </w:r>
      </w:hyperlink>
    </w:p>
    <w:bookmarkEnd w:id="117"/>
    <w:bookmarkStart w:id="119" w:name="ref-strydomGraphEmbeddingTransfer2023"/>
    <w:p>
      <w:pPr>
        <w:pStyle w:val="Bibliography"/>
      </w:pPr>
      <w:r>
        <w:t xml:space="preserve">38.</w:t>
      </w:r>
      <w:r>
        <w:t xml:space="preserve"> </w:t>
      </w:r>
      <w:r>
        <w:t xml:space="preserve">	</w:t>
      </w:r>
      <w:r>
        <w:t xml:space="preserve">Strydom, T.</w:t>
      </w:r>
      <w:r>
        <w:t xml:space="preserve"> </w:t>
      </w:r>
      <w:r>
        <w:rPr>
          <w:i/>
          <w:iCs/>
        </w:rPr>
        <w:t xml:space="preserve">et al.</w:t>
      </w:r>
      <w:r>
        <w:t xml:space="preserve"> </w:t>
      </w:r>
      <w:r>
        <w:t xml:space="preserve">(2023)</w:t>
      </w:r>
      <w:r>
        <w:t xml:space="preserve"> </w:t>
      </w:r>
      <w:hyperlink r:id="rId118">
        <w:r>
          <w:rPr>
            <w:rStyle w:val="Hyperlink"/>
          </w:rPr>
          <w:t xml:space="preserve">Graph embedding and transfer learning can help predict potential species interaction networks despite data limitations</w:t>
        </w:r>
      </w:hyperlink>
      <w:r>
        <w:t xml:space="preserve">.</w:t>
      </w:r>
      <w:r>
        <w:t xml:space="preserve"> </w:t>
      </w:r>
      <w:r>
        <w:rPr>
          <w:i/>
          <w:iCs/>
        </w:rPr>
        <w:t xml:space="preserve">Methods in Ecology and Evolution</w:t>
      </w:r>
      <w:r>
        <w:t xml:space="preserve"> </w:t>
      </w:r>
      <w:r>
        <w:t xml:space="preserve">14, 2917–2930</w:t>
      </w:r>
    </w:p>
    <w:bookmarkEnd w:id="119"/>
    <w:bookmarkStart w:id="121" w:name="ref-segarRoleEvolutionShaping2020"/>
    <w:p>
      <w:pPr>
        <w:pStyle w:val="Bibliography"/>
      </w:pPr>
      <w:r>
        <w:t xml:space="preserve">39.</w:t>
      </w:r>
      <w:r>
        <w:t xml:space="preserve"> </w:t>
      </w:r>
      <w:r>
        <w:t xml:space="preserve">	</w:t>
      </w:r>
      <w:r>
        <w:t xml:space="preserve">Segar, S.T.</w:t>
      </w:r>
      <w:r>
        <w:t xml:space="preserve"> </w:t>
      </w:r>
      <w:r>
        <w:rPr>
          <w:i/>
          <w:iCs/>
        </w:rPr>
        <w:t xml:space="preserve">et al.</w:t>
      </w:r>
      <w:r>
        <w:t xml:space="preserve"> </w:t>
      </w:r>
      <w:r>
        <w:t xml:space="preserve">(2020)</w:t>
      </w:r>
      <w:r>
        <w:t xml:space="preserve"> </w:t>
      </w:r>
      <w:hyperlink r:id="rId120">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Evolution</w:t>
        </w:r>
        <w:r>
          <w:rPr>
            <w:rStyle w:val="Hyperlink"/>
          </w:rPr>
          <w:t xml:space="preserve"> </w:t>
        </w:r>
        <w:r>
          <w:rPr>
            <w:rStyle w:val="Hyperlink"/>
          </w:rPr>
          <w:t xml:space="preserve">in</w:t>
        </w:r>
        <w:r>
          <w:rPr>
            <w:rStyle w:val="Hyperlink"/>
          </w:rPr>
          <w:t xml:space="preserve"> </w:t>
        </w:r>
        <w:r>
          <w:rPr>
            <w:rStyle w:val="Hyperlink"/>
          </w:rPr>
          <w:t xml:space="preserve">Shaping Ecological Networks</w:t>
        </w:r>
      </w:hyperlink>
      <w:r>
        <w:t xml:space="preserve">.</w:t>
      </w:r>
      <w:r>
        <w:t xml:space="preserve"> </w:t>
      </w:r>
      <w:r>
        <w:rPr>
          <w:i/>
          <w:iCs/>
        </w:rPr>
        <w:t xml:space="preserve">Trends in Ecology &amp; Evolution</w:t>
      </w:r>
      <w:r>
        <w:t xml:space="preserve"> </w:t>
      </w:r>
      <w:r>
        <w:t xml:space="preserve">35, 454–466</w:t>
      </w:r>
    </w:p>
    <w:bookmarkEnd w:id="121"/>
    <w:bookmarkStart w:id="123" w:name="ref-gomezEcologicalInteractionsAre2010"/>
    <w:p>
      <w:pPr>
        <w:pStyle w:val="Bibliography"/>
      </w:pPr>
      <w:r>
        <w:t xml:space="preserve">40.</w:t>
      </w:r>
      <w:r>
        <w:t xml:space="preserve"> </w:t>
      </w:r>
      <w:r>
        <w:t xml:space="preserve">	</w:t>
      </w:r>
      <w:r>
        <w:t xml:space="preserve">Gómez, J.M.</w:t>
      </w:r>
      <w:r>
        <w:t xml:space="preserve"> </w:t>
      </w:r>
      <w:r>
        <w:rPr>
          <w:i/>
          <w:iCs/>
        </w:rPr>
        <w:t xml:space="preserve">et al.</w:t>
      </w:r>
      <w:r>
        <w:t xml:space="preserve"> </w:t>
      </w:r>
      <w:r>
        <w:t xml:space="preserve">(2010)</w:t>
      </w:r>
      <w:r>
        <w:t xml:space="preserve"> </w:t>
      </w:r>
      <w:hyperlink r:id="rId122">
        <w:r>
          <w:rPr>
            <w:rStyle w:val="Hyperlink"/>
          </w:rPr>
          <w:t xml:space="preserve">Ecological interactions are evolutionarily conserved across the entire tree of life</w:t>
        </w:r>
      </w:hyperlink>
      <w:r>
        <w:t xml:space="preserve">.</w:t>
      </w:r>
      <w:r>
        <w:t xml:space="preserve"> </w:t>
      </w:r>
      <w:r>
        <w:rPr>
          <w:i/>
          <w:iCs/>
        </w:rPr>
        <w:t xml:space="preserve">Nature</w:t>
      </w:r>
      <w:r>
        <w:t xml:space="preserve"> </w:t>
      </w:r>
      <w:r>
        <w:t xml:space="preserve">465, 918–921</w:t>
      </w:r>
    </w:p>
    <w:bookmarkEnd w:id="123"/>
    <w:bookmarkStart w:id="125" w:name="Xb3b6534bc80dc64b51dd5a3b4d335b302bedbee"/>
    <w:p>
      <w:pPr>
        <w:pStyle w:val="Bibliography"/>
      </w:pPr>
      <w:r>
        <w:t xml:space="preserve">41.</w:t>
      </w:r>
      <w:r>
        <w:t xml:space="preserve"> </w:t>
      </w:r>
      <w:r>
        <w:t xml:space="preserve">	</w:t>
      </w:r>
      <w:r>
        <w:t xml:space="preserve">Dalla Riva, G.V. and Stouffer, D.B. (2016)</w:t>
      </w:r>
      <w:r>
        <w:t xml:space="preserve"> </w:t>
      </w:r>
      <w:hyperlink r:id="rId124">
        <w:r>
          <w:rPr>
            <w:rStyle w:val="Hyperlink"/>
          </w:rPr>
          <w:t xml:space="preserve">Exploring the evolutionary signature of food webs’ backbones using functional traits</w:t>
        </w:r>
      </w:hyperlink>
      <w:r>
        <w:t xml:space="preserve">.</w:t>
      </w:r>
      <w:r>
        <w:t xml:space="preserve"> </w:t>
      </w:r>
      <w:r>
        <w:rPr>
          <w:i/>
          <w:iCs/>
        </w:rPr>
        <w:t xml:space="preserve">Oikos</w:t>
      </w:r>
      <w:r>
        <w:t xml:space="preserve"> </w:t>
      </w:r>
      <w:r>
        <w:t xml:space="preserve">125, 446–456</w:t>
      </w:r>
    </w:p>
    <w:bookmarkEnd w:id="125"/>
    <w:bookmarkStart w:id="127" w:name="ref-rossbergFoodWebsExperts2006"/>
    <w:p>
      <w:pPr>
        <w:pStyle w:val="Bibliography"/>
      </w:pPr>
      <w:r>
        <w:t xml:space="preserve">42.</w:t>
      </w:r>
      <w:r>
        <w:t xml:space="preserve"> </w:t>
      </w:r>
      <w:r>
        <w:t xml:space="preserve">	</w:t>
      </w:r>
      <w:r>
        <w:t xml:space="preserve">Rossberg, A.G.</w:t>
      </w:r>
      <w:r>
        <w:t xml:space="preserve"> </w:t>
      </w:r>
      <w:r>
        <w:rPr>
          <w:i/>
          <w:iCs/>
        </w:rPr>
        <w:t xml:space="preserve">et al.</w:t>
      </w:r>
      <w:r>
        <w:t xml:space="preserve"> </w:t>
      </w:r>
      <w:r>
        <w:t xml:space="preserve">(2006)</w:t>
      </w:r>
      <w:r>
        <w:t xml:space="preserve"> </w:t>
      </w:r>
      <w:hyperlink r:id="rId126">
        <w:r>
          <w:rPr>
            <w:rStyle w:val="Hyperlink"/>
          </w:rPr>
          <w:t xml:space="preserve">Food webs:</w:t>
        </w:r>
        <w:r>
          <w:rPr>
            <w:rStyle w:val="Hyperlink"/>
          </w:rPr>
          <w:t xml:space="preserve"> </w:t>
        </w:r>
        <w:r>
          <w:rPr>
            <w:rStyle w:val="Hyperlink"/>
          </w:rPr>
          <w:t xml:space="preserve">Experts</w:t>
        </w:r>
        <w:r>
          <w:rPr>
            <w:rStyle w:val="Hyperlink"/>
          </w:rPr>
          <w:t xml:space="preserve"> </w:t>
        </w:r>
        <w:r>
          <w:rPr>
            <w:rStyle w:val="Hyperlink"/>
          </w:rPr>
          <w:t xml:space="preserve">consuming families of experts</w:t>
        </w:r>
      </w:hyperlink>
      <w:r>
        <w:t xml:space="preserve">.</w:t>
      </w:r>
      <w:r>
        <w:t xml:space="preserve"> </w:t>
      </w:r>
      <w:r>
        <w:rPr>
          <w:i/>
          <w:iCs/>
        </w:rPr>
        <w:t xml:space="preserve">Journal of Theoretical Biology</w:t>
      </w:r>
      <w:r>
        <w:t xml:space="preserve"> </w:t>
      </w:r>
      <w:r>
        <w:t xml:space="preserve">241, 552–563</w:t>
      </w:r>
    </w:p>
    <w:bookmarkEnd w:id="127"/>
    <w:bookmarkStart w:id="129" w:name="Xa4f464e98b1e233699634f28f509f4b1a160052"/>
    <w:p>
      <w:pPr>
        <w:pStyle w:val="Bibliography"/>
      </w:pPr>
      <w:r>
        <w:t xml:space="preserve">43.</w:t>
      </w:r>
      <w:r>
        <w:t xml:space="preserve"> </w:t>
      </w:r>
      <w:r>
        <w:t xml:space="preserve">	</w:t>
      </w:r>
      <w:r>
        <w:t xml:space="preserve">Benadi, G.</w:t>
      </w:r>
      <w:r>
        <w:t xml:space="preserve"> </w:t>
      </w:r>
      <w:r>
        <w:rPr>
          <w:i/>
          <w:iCs/>
        </w:rPr>
        <w:t xml:space="preserve">et al.</w:t>
      </w:r>
      <w:r>
        <w:t xml:space="preserve"> </w:t>
      </w:r>
      <w:r>
        <w:t xml:space="preserve">(2022)</w:t>
      </w:r>
      <w:r>
        <w:t xml:space="preserve"> </w:t>
      </w:r>
      <w:hyperlink r:id="rId128">
        <w:r>
          <w:rPr>
            <w:rStyle w:val="Hyperlink"/>
          </w:rPr>
          <w:t xml:space="preserve">Quantitative</w:t>
        </w:r>
        <w:r>
          <w:rPr>
            <w:rStyle w:val="Hyperlink"/>
          </w:rPr>
          <w:t xml:space="preserve"> </w:t>
        </w:r>
        <w:r>
          <w:rPr>
            <w:rStyle w:val="Hyperlink"/>
          </w:rPr>
          <w:t xml:space="preserve">Prediction</w:t>
        </w:r>
        <w:r>
          <w:rPr>
            <w:rStyle w:val="Hyperlink"/>
          </w:rPr>
          <w:t xml:space="preserve"> </w:t>
        </w:r>
        <w:r>
          <w:rPr>
            <w:rStyle w:val="Hyperlink"/>
          </w:rPr>
          <w:t xml:space="preserve">of</w:t>
        </w:r>
        <w:r>
          <w:rPr>
            <w:rStyle w:val="Hyperlink"/>
          </w:rPr>
          <w:t xml:space="preserve"> </w:t>
        </w:r>
        <w:r>
          <w:rPr>
            <w:rStyle w:val="Hyperlink"/>
          </w:rPr>
          <w:t xml:space="preserve">Interactions</w:t>
        </w:r>
        <w:r>
          <w:rPr>
            <w:rStyle w:val="Hyperlink"/>
          </w:rPr>
          <w:t xml:space="preserve"> </w:t>
        </w:r>
        <w:r>
          <w:rPr>
            <w:rStyle w:val="Hyperlink"/>
          </w:rPr>
          <w:t xml:space="preserve">in</w:t>
        </w:r>
        <w:r>
          <w:rPr>
            <w:rStyle w:val="Hyperlink"/>
          </w:rPr>
          <w:t xml:space="preserve"> </w:t>
        </w:r>
        <w:r>
          <w:rPr>
            <w:rStyle w:val="Hyperlink"/>
          </w:rPr>
          <w:t xml:space="preserve">Bipartite Networks Based</w:t>
        </w:r>
        <w:r>
          <w:rPr>
            <w:rStyle w:val="Hyperlink"/>
          </w:rPr>
          <w:t xml:space="preserve"> </w:t>
        </w:r>
        <w:r>
          <w:rPr>
            <w:rStyle w:val="Hyperlink"/>
          </w:rPr>
          <w:t xml:space="preserve">on</w:t>
        </w:r>
        <w:r>
          <w:rPr>
            <w:rStyle w:val="Hyperlink"/>
          </w:rPr>
          <w:t xml:space="preserve"> </w:t>
        </w:r>
        <w:r>
          <w:rPr>
            <w:rStyle w:val="Hyperlink"/>
          </w:rPr>
          <w:t xml:space="preserve">Traits</w:t>
        </w:r>
        <w:r>
          <w:rPr>
            <w:rStyle w:val="Hyperlink"/>
          </w:rPr>
          <w:t xml:space="preserve">,</w:t>
        </w:r>
        <w:r>
          <w:rPr>
            <w:rStyle w:val="Hyperlink"/>
          </w:rPr>
          <w:t xml:space="preserve"> </w:t>
        </w:r>
        <w:r>
          <w:rPr>
            <w:rStyle w:val="Hyperlink"/>
          </w:rPr>
          <w:t xml:space="preserve">Abundances</w:t>
        </w:r>
        <w:r>
          <w:rPr>
            <w:rStyle w:val="Hyperlink"/>
          </w:rPr>
          <w:t xml:space="preserve">, and</w:t>
        </w:r>
        <w:r>
          <w:rPr>
            <w:rStyle w:val="Hyperlink"/>
          </w:rPr>
          <w:t xml:space="preserve"> </w:t>
        </w:r>
        <w:r>
          <w:rPr>
            <w:rStyle w:val="Hyperlink"/>
          </w:rPr>
          <w:t xml:space="preserve">Phylogeny</w:t>
        </w:r>
      </w:hyperlink>
      <w:r>
        <w:t xml:space="preserve">.</w:t>
      </w:r>
      <w:r>
        <w:t xml:space="preserve"> </w:t>
      </w:r>
      <w:r>
        <w:rPr>
          <w:i/>
          <w:iCs/>
        </w:rPr>
        <w:t xml:space="preserve">The American Naturalist</w:t>
      </w:r>
      <w:r>
        <w:t xml:space="preserve"> </w:t>
      </w:r>
      <w:r>
        <w:t xml:space="preserve">199, 841–854</w:t>
      </w:r>
    </w:p>
    <w:bookmarkEnd w:id="129"/>
    <w:bookmarkStart w:id="131" w:name="ref-strydomFoodWebReconstruction2022"/>
    <w:p>
      <w:pPr>
        <w:pStyle w:val="Bibliography"/>
      </w:pPr>
      <w:r>
        <w:t xml:space="preserve">44.</w:t>
      </w:r>
      <w:r>
        <w:t xml:space="preserve"> </w:t>
      </w:r>
      <w:r>
        <w:t xml:space="preserve">	</w:t>
      </w:r>
      <w:r>
        <w:t xml:space="preserve">Strydom, T.</w:t>
      </w:r>
      <w:r>
        <w:t xml:space="preserve"> </w:t>
      </w:r>
      <w:r>
        <w:rPr>
          <w:i/>
          <w:iCs/>
        </w:rPr>
        <w:t xml:space="preserve">et al.</w:t>
      </w:r>
      <w:r>
        <w:t xml:space="preserve"> </w:t>
      </w:r>
      <w:r>
        <w:t xml:space="preserve">(2022)</w:t>
      </w:r>
      <w:r>
        <w:t xml:space="preserve"> </w:t>
      </w:r>
      <w:hyperlink r:id="rId130">
        <w:r>
          <w:rPr>
            <w:rStyle w:val="Hyperlink"/>
          </w:rPr>
          <w:t xml:space="preserve">Food web reconstruction through phylogenetic transfer of low-rank network representation</w:t>
        </w:r>
      </w:hyperlink>
      <w:r>
        <w:t xml:space="preserve">.</w:t>
      </w:r>
      <w:r>
        <w:t xml:space="preserve"> </w:t>
      </w:r>
      <w:r>
        <w:rPr>
          <w:i/>
          <w:iCs/>
        </w:rPr>
        <w:t xml:space="preserve">Methods in Ecology and Evolution</w:t>
      </w:r>
      <w:r>
        <w:t xml:space="preserve"> </w:t>
      </w:r>
      <w:r>
        <w:t xml:space="preserve">13, 2838–2849</w:t>
      </w:r>
    </w:p>
    <w:bookmarkEnd w:id="131"/>
    <w:bookmarkStart w:id="133" w:name="ref-blanchetCooccurrenceNotEvidence2020"/>
    <w:p>
      <w:pPr>
        <w:pStyle w:val="Bibliography"/>
      </w:pPr>
      <w:r>
        <w:t xml:space="preserve">45.</w:t>
      </w:r>
      <w:r>
        <w:t xml:space="preserve"> </w:t>
      </w:r>
      <w:r>
        <w:t xml:space="preserve">	</w:t>
      </w:r>
      <w:r>
        <w:t xml:space="preserve">Blanchet, F.G.</w:t>
      </w:r>
      <w:r>
        <w:t xml:space="preserve"> </w:t>
      </w:r>
      <w:r>
        <w:rPr>
          <w:i/>
          <w:iCs/>
        </w:rPr>
        <w:t xml:space="preserve">et al.</w:t>
      </w:r>
      <w:r>
        <w:t xml:space="preserve"> </w:t>
      </w:r>
      <w:r>
        <w:t xml:space="preserve">(2020)</w:t>
      </w:r>
      <w:r>
        <w:t xml:space="preserve"> </w:t>
      </w:r>
      <w:hyperlink r:id="rId132">
        <w:r>
          <w:rPr>
            <w:rStyle w:val="Hyperlink"/>
          </w:rPr>
          <w:t xml:space="preserve">Co-occurrence is not evidence of ecological interactions</w:t>
        </w:r>
      </w:hyperlink>
      <w:r>
        <w:t xml:space="preserve">.</w:t>
      </w:r>
      <w:r>
        <w:t xml:space="preserve"> </w:t>
      </w:r>
      <w:r>
        <w:rPr>
          <w:i/>
          <w:iCs/>
        </w:rPr>
        <w:t xml:space="preserve">Ecology Letters</w:t>
      </w:r>
      <w:r>
        <w:t xml:space="preserve"> </w:t>
      </w:r>
      <w:r>
        <w:t xml:space="preserve">23, 1050–1063</w:t>
      </w:r>
    </w:p>
    <w:bookmarkEnd w:id="133"/>
    <w:bookmarkStart w:id="135" w:name="X22de709a0892f7df2c5e90247dcb7344c16197f"/>
    <w:p>
      <w:pPr>
        <w:pStyle w:val="Bibliography"/>
      </w:pPr>
      <w:r>
        <w:t xml:space="preserve">46.</w:t>
      </w:r>
      <w:r>
        <w:t xml:space="preserve"> </w:t>
      </w:r>
      <w:r>
        <w:t xml:space="preserve">	</w:t>
      </w:r>
      <w:r>
        <w:t xml:space="preserve">Dansereau, G.</w:t>
      </w:r>
      <w:r>
        <w:t xml:space="preserve"> </w:t>
      </w:r>
      <w:r>
        <w:rPr>
          <w:i/>
          <w:iCs/>
        </w:rPr>
        <w:t xml:space="preserve">et al.</w:t>
      </w:r>
      <w:r>
        <w:t xml:space="preserve"> </w:t>
      </w:r>
      <w:r>
        <w:t xml:space="preserve">(2024)</w:t>
      </w:r>
      <w:r>
        <w:t xml:space="preserve"> </w:t>
      </w:r>
      <w:hyperlink r:id="rId134">
        <w:r>
          <w:rPr>
            <w:rStyle w:val="Hyperlink"/>
          </w:rPr>
          <w:t xml:space="preserve">Spatially explicit predictions of food web structure from regional-level data</w:t>
        </w:r>
      </w:hyperlink>
      <w:r>
        <w:t xml:space="preserve">.</w:t>
      </w:r>
      <w:r>
        <w:t xml:space="preserve"> </w:t>
      </w:r>
      <w:r>
        <w:rPr>
          <w:i/>
          <w:iCs/>
        </w:rPr>
        <w:t xml:space="preserve">Philosophical Transactions of the Royal Society B: Biological Sciences</w:t>
      </w:r>
      <w:r>
        <w:t xml:space="preserve"> </w:t>
      </w:r>
      <w:r>
        <w:t xml:space="preserve">379</w:t>
      </w:r>
    </w:p>
    <w:bookmarkEnd w:id="135"/>
    <w:bookmarkStart w:id="137" w:name="ref-poisotSpeciesWhyEcological2015"/>
    <w:p>
      <w:pPr>
        <w:pStyle w:val="Bibliography"/>
      </w:pPr>
      <w:r>
        <w:t xml:space="preserve">47.</w:t>
      </w:r>
      <w:r>
        <w:t xml:space="preserve"> </w:t>
      </w:r>
      <w:r>
        <w:t xml:space="preserve">	</w:t>
      </w:r>
      <w:r>
        <w:t xml:space="preserve">Poisot, T.</w:t>
      </w:r>
      <w:r>
        <w:t xml:space="preserve"> </w:t>
      </w:r>
      <w:r>
        <w:rPr>
          <w:i/>
          <w:iCs/>
        </w:rPr>
        <w:t xml:space="preserve">et al.</w:t>
      </w:r>
      <w:r>
        <w:t xml:space="preserve"> </w:t>
      </w:r>
      <w:r>
        <w:t xml:space="preserve">(2015)</w:t>
      </w:r>
      <w:r>
        <w:t xml:space="preserve"> </w:t>
      </w:r>
      <w:hyperlink r:id="rId136">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 </w:t>
      </w:r>
      <w:r>
        <w:t xml:space="preserve">124, 243–251</w:t>
      </w:r>
    </w:p>
    <w:bookmarkEnd w:id="137"/>
    <w:bookmarkStart w:id="139" w:name="ref-caronTraitmatchingModelsPredict2024"/>
    <w:p>
      <w:pPr>
        <w:pStyle w:val="Bibliography"/>
      </w:pPr>
      <w:r>
        <w:t xml:space="preserve">48.</w:t>
      </w:r>
      <w:r>
        <w:t xml:space="preserve"> </w:t>
      </w:r>
      <w:r>
        <w:t xml:space="preserve">	</w:t>
      </w:r>
      <w:r>
        <w:t xml:space="preserve">Caron, D.</w:t>
      </w:r>
      <w:r>
        <w:t xml:space="preserve"> </w:t>
      </w:r>
      <w:r>
        <w:rPr>
          <w:i/>
          <w:iCs/>
        </w:rPr>
        <w:t xml:space="preserve">et al.</w:t>
      </w:r>
      <w:r>
        <w:t xml:space="preserve"> </w:t>
      </w:r>
      <w:r>
        <w:t xml:space="preserve">(2024)</w:t>
      </w:r>
      <w:r>
        <w:t xml:space="preserve"> </w:t>
      </w:r>
      <w:hyperlink r:id="rId138">
        <w:r>
          <w:rPr>
            <w:rStyle w:val="Hyperlink"/>
          </w:rPr>
          <w:t xml:space="preserve">Trait-matching models predict pairwise interactions across regions, not food web properties</w:t>
        </w:r>
      </w:hyperlink>
      <w:r>
        <w:t xml:space="preserve">.</w:t>
      </w:r>
      <w:r>
        <w:t xml:space="preserve"> </w:t>
      </w:r>
      <w:r>
        <w:rPr>
          <w:i/>
          <w:iCs/>
        </w:rPr>
        <w:t xml:space="preserve">Global Ecology and Biogeography</w:t>
      </w:r>
      <w:r>
        <w:t xml:space="preserve"> </w:t>
      </w:r>
      <w:r>
        <w:t xml:space="preserve">33, e13807</w:t>
      </w:r>
    </w:p>
    <w:bookmarkEnd w:id="139"/>
    <w:bookmarkStart w:id="141" w:name="X0633d93b9a269a3c9e629dc0ce0eddddf6b5976"/>
    <w:p>
      <w:pPr>
        <w:pStyle w:val="Bibliography"/>
      </w:pPr>
      <w:r>
        <w:t xml:space="preserve">49.</w:t>
      </w:r>
      <w:r>
        <w:t xml:space="preserve"> </w:t>
      </w:r>
      <w:r>
        <w:t xml:space="preserve">	</w:t>
      </w:r>
      <w:r>
        <w:t xml:space="preserve">Quintero, E.</w:t>
      </w:r>
      <w:r>
        <w:t xml:space="preserve"> </w:t>
      </w:r>
      <w:r>
        <w:rPr>
          <w:i/>
          <w:iCs/>
        </w:rPr>
        <w:t xml:space="preserve">et al.</w:t>
      </w:r>
      <w:r>
        <w:t xml:space="preserve"> </w:t>
      </w:r>
      <w:r>
        <w:t xml:space="preserve">(2024)</w:t>
      </w:r>
      <w:r>
        <w:t xml:space="preserve"> </w:t>
      </w:r>
      <w:hyperlink r:id="rId140">
        <w:r>
          <w:rPr>
            <w:rStyle w:val="Hyperlink"/>
          </w:rPr>
          <w:t xml:space="preserve">Downscaling mutualistic networks from species to individuals reveals consistent interaction niches and roles within plant populations</w:t>
        </w:r>
      </w:hyperlink>
      <w:r>
        <w:t xml:space="preserve">bioRxiv, 2024.02.02.578595</w:t>
      </w:r>
    </w:p>
    <w:bookmarkEnd w:id="141"/>
    <w:bookmarkStart w:id="143" w:name="ref-stephensForagingTheory1986"/>
    <w:p>
      <w:pPr>
        <w:pStyle w:val="Bibliography"/>
      </w:pPr>
      <w:r>
        <w:t xml:space="preserve">50.</w:t>
      </w:r>
      <w:r>
        <w:t xml:space="preserve"> </w:t>
      </w:r>
      <w:r>
        <w:t xml:space="preserve">	</w:t>
      </w:r>
      <w:r>
        <w:t xml:space="preserve">Stephens, D.W. and Krebs, J.R. (1986)</w:t>
      </w:r>
      <w:r>
        <w:t xml:space="preserve"> </w:t>
      </w:r>
      <w:hyperlink r:id="rId142">
        <w:r>
          <w:rPr>
            <w:rStyle w:val="Hyperlink"/>
            <w:i/>
            <w:iCs/>
          </w:rPr>
          <w:t xml:space="preserve">Foraging</w:t>
        </w:r>
        <w:r>
          <w:rPr>
            <w:rStyle w:val="Hyperlink"/>
            <w:i/>
            <w:iCs/>
          </w:rPr>
          <w:t xml:space="preserve"> </w:t>
        </w:r>
        <w:r>
          <w:rPr>
            <w:rStyle w:val="Hyperlink"/>
            <w:i/>
            <w:iCs/>
          </w:rPr>
          <w:t xml:space="preserve">Theory</w:t>
        </w:r>
      </w:hyperlink>
      <w:r>
        <w:t xml:space="preserve">, 1, Princeton University Press</w:t>
      </w:r>
    </w:p>
    <w:bookmarkEnd w:id="143"/>
    <w:bookmarkStart w:id="145" w:name="ref-vazquezUnitingPatternProcess2009"/>
    <w:p>
      <w:pPr>
        <w:pStyle w:val="Bibliography"/>
      </w:pPr>
      <w:r>
        <w:t xml:space="preserve">51.</w:t>
      </w:r>
      <w:r>
        <w:t xml:space="preserve"> </w:t>
      </w:r>
      <w:r>
        <w:t xml:space="preserve">	</w:t>
      </w:r>
      <w:r>
        <w:t xml:space="preserve">Vázquez, D.P.</w:t>
      </w:r>
      <w:r>
        <w:t xml:space="preserve"> </w:t>
      </w:r>
      <w:r>
        <w:rPr>
          <w:i/>
          <w:iCs/>
        </w:rPr>
        <w:t xml:space="preserve">et al.</w:t>
      </w:r>
      <w:r>
        <w:t xml:space="preserve"> </w:t>
      </w:r>
      <w:r>
        <w:t xml:space="preserve">(2009)</w:t>
      </w:r>
      <w:r>
        <w:t xml:space="preserve"> </w:t>
      </w:r>
      <w:hyperlink r:id="rId144">
        <w:r>
          <w:rPr>
            <w:rStyle w:val="Hyperlink"/>
          </w:rPr>
          <w:t xml:space="preserve">Uniting pattern and process in plant–animal mutualistic networks: A review</w:t>
        </w:r>
      </w:hyperlink>
      <w:r>
        <w:t xml:space="preserve">.</w:t>
      </w:r>
      <w:r>
        <w:t xml:space="preserve"> </w:t>
      </w:r>
      <w:r>
        <w:rPr>
          <w:i/>
          <w:iCs/>
        </w:rPr>
        <w:t xml:space="preserve">Annals of Botany</w:t>
      </w:r>
      <w:r>
        <w:t xml:space="preserve"> </w:t>
      </w:r>
      <w:r>
        <w:t xml:space="preserve">103, 1445–1457</w:t>
      </w:r>
    </w:p>
    <w:bookmarkEnd w:id="145"/>
    <w:bookmarkStart w:id="147" w:name="X148151be55fae469550d414afe81ac309261681"/>
    <w:p>
      <w:pPr>
        <w:pStyle w:val="Bibliography"/>
      </w:pPr>
      <w:r>
        <w:t xml:space="preserve">52.</w:t>
      </w:r>
      <w:r>
        <w:t xml:space="preserve"> </w:t>
      </w:r>
      <w:r>
        <w:t xml:space="preserve">	</w:t>
      </w:r>
      <w:r>
        <w:t xml:space="preserve">Canard, E.</w:t>
      </w:r>
      <w:r>
        <w:t xml:space="preserve"> </w:t>
      </w:r>
      <w:r>
        <w:rPr>
          <w:i/>
          <w:iCs/>
        </w:rPr>
        <w:t xml:space="preserve">et al.</w:t>
      </w:r>
      <w:r>
        <w:t xml:space="preserve"> </w:t>
      </w:r>
      <w:r>
        <w:t xml:space="preserve">(2012)</w:t>
      </w:r>
      <w:r>
        <w:t xml:space="preserve"> </w:t>
      </w:r>
      <w:hyperlink r:id="rId146">
        <w:r>
          <w:rPr>
            <w:rStyle w:val="Hyperlink"/>
          </w:rPr>
          <w:t xml:space="preserve">Emergence of</w:t>
        </w:r>
        <w:r>
          <w:rPr>
            <w:rStyle w:val="Hyperlink"/>
          </w:rPr>
          <w:t xml:space="preserve"> </w:t>
        </w:r>
        <w:r>
          <w:rPr>
            <w:rStyle w:val="Hyperlink"/>
          </w:rPr>
          <w:t xml:space="preserve">Structural Patterns</w:t>
        </w:r>
        <w:r>
          <w:rPr>
            <w:rStyle w:val="Hyperlink"/>
          </w:rPr>
          <w:t xml:space="preserve"> </w:t>
        </w:r>
        <w:r>
          <w:rPr>
            <w:rStyle w:val="Hyperlink"/>
          </w:rPr>
          <w:t xml:space="preserve">in</w:t>
        </w:r>
        <w:r>
          <w:rPr>
            <w:rStyle w:val="Hyperlink"/>
          </w:rPr>
          <w:t xml:space="preserve"> </w:t>
        </w:r>
        <w:r>
          <w:rPr>
            <w:rStyle w:val="Hyperlink"/>
          </w:rPr>
          <w:t xml:space="preserve">Neutral Trophic Networks</w:t>
        </w:r>
      </w:hyperlink>
      <w:r>
        <w:t xml:space="preserve">.</w:t>
      </w:r>
      <w:r>
        <w:t xml:space="preserve"> </w:t>
      </w:r>
      <w:r>
        <w:rPr>
          <w:i/>
          <w:iCs/>
        </w:rPr>
        <w:t xml:space="preserve">PLOS ONE</w:t>
      </w:r>
      <w:r>
        <w:t xml:space="preserve"> </w:t>
      </w:r>
      <w:r>
        <w:t xml:space="preserve">7, e38295</w:t>
      </w:r>
    </w:p>
    <w:bookmarkEnd w:id="147"/>
    <w:bookmarkStart w:id="149" w:name="ref-momalTreebasedInferenceSpecies2020"/>
    <w:p>
      <w:pPr>
        <w:pStyle w:val="Bibliography"/>
      </w:pPr>
      <w:r>
        <w:t xml:space="preserve">53.</w:t>
      </w:r>
      <w:r>
        <w:t xml:space="preserve"> </w:t>
      </w:r>
      <w:r>
        <w:t xml:space="preserve">	</w:t>
      </w:r>
      <w:r>
        <w:t xml:space="preserve">Momal, R.</w:t>
      </w:r>
      <w:r>
        <w:t xml:space="preserve"> </w:t>
      </w:r>
      <w:r>
        <w:rPr>
          <w:i/>
          <w:iCs/>
        </w:rPr>
        <w:t xml:space="preserve">et al.</w:t>
      </w:r>
      <w:r>
        <w:t xml:space="preserve"> </w:t>
      </w:r>
      <w:r>
        <w:t xml:space="preserve">(2020)</w:t>
      </w:r>
      <w:r>
        <w:t xml:space="preserve"> </w:t>
      </w:r>
      <w:hyperlink r:id="rId148">
        <w:r>
          <w:rPr>
            <w:rStyle w:val="Hyperlink"/>
          </w:rPr>
          <w:t xml:space="preserve">Tree-based inference of species interaction networks from abundance data</w:t>
        </w:r>
      </w:hyperlink>
      <w:r>
        <w:t xml:space="preserve">.</w:t>
      </w:r>
      <w:r>
        <w:t xml:space="preserve"> </w:t>
      </w:r>
      <w:r>
        <w:rPr>
          <w:i/>
          <w:iCs/>
        </w:rPr>
        <w:t xml:space="preserve">Methods in Ecology and Evolution</w:t>
      </w:r>
      <w:r>
        <w:t xml:space="preserve"> </w:t>
      </w:r>
      <w:r>
        <w:t xml:space="preserve">11, 621–632</w:t>
      </w:r>
    </w:p>
    <w:bookmarkEnd w:id="149"/>
    <w:bookmarkStart w:id="151" w:name="ref-pomeranzInferringPredatorPrey2019"/>
    <w:p>
      <w:pPr>
        <w:pStyle w:val="Bibliography"/>
      </w:pPr>
      <w:r>
        <w:t xml:space="preserve">54.</w:t>
      </w:r>
      <w:r>
        <w:t xml:space="preserve"> </w:t>
      </w:r>
      <w:r>
        <w:t xml:space="preserve">	</w:t>
      </w:r>
      <w:r>
        <w:t xml:space="preserve">Pomeranz, J.P.F.</w:t>
      </w:r>
      <w:r>
        <w:t xml:space="preserve"> </w:t>
      </w:r>
      <w:r>
        <w:rPr>
          <w:i/>
          <w:iCs/>
        </w:rPr>
        <w:t xml:space="preserve">et al.</w:t>
      </w:r>
      <w:r>
        <w:t xml:space="preserve"> </w:t>
      </w:r>
      <w:r>
        <w:t xml:space="preserve">(2019)</w:t>
      </w:r>
      <w:r>
        <w:t xml:space="preserve"> </w:t>
      </w:r>
      <w:hyperlink r:id="rId150">
        <w:r>
          <w:rPr>
            <w:rStyle w:val="Hyperlink"/>
          </w:rPr>
          <w:t xml:space="preserve">Inferring predator–prey interactions in food webs</w:t>
        </w:r>
      </w:hyperlink>
      <w:r>
        <w:t xml:space="preserve">.</w:t>
      </w:r>
      <w:r>
        <w:t xml:space="preserve"> </w:t>
      </w:r>
      <w:r>
        <w:rPr>
          <w:i/>
          <w:iCs/>
        </w:rPr>
        <w:t xml:space="preserve">Methods in Ecology and Evolution</w:t>
      </w:r>
      <w:r>
        <w:t xml:space="preserve"> </w:t>
      </w:r>
      <w:r>
        <w:t xml:space="preserve">10, 356–367</w:t>
      </w:r>
    </w:p>
    <w:bookmarkEnd w:id="151"/>
    <w:bookmarkStart w:id="153" w:name="ref-woottonModularTheoryTrophic2023"/>
    <w:p>
      <w:pPr>
        <w:pStyle w:val="Bibliography"/>
      </w:pPr>
      <w:r>
        <w:t xml:space="preserve">55.</w:t>
      </w:r>
      <w:r>
        <w:t xml:space="preserve"> </w:t>
      </w:r>
      <w:r>
        <w:t xml:space="preserve">	</w:t>
      </w:r>
      <w:r>
        <w:t xml:space="preserve">Wootton, K.L.</w:t>
      </w:r>
      <w:r>
        <w:t xml:space="preserve"> </w:t>
      </w:r>
      <w:r>
        <w:rPr>
          <w:i/>
          <w:iCs/>
        </w:rPr>
        <w:t xml:space="preserve">et al.</w:t>
      </w:r>
      <w:r>
        <w:t xml:space="preserve"> </w:t>
      </w:r>
      <w:r>
        <w:t xml:space="preserve">(2023)</w:t>
      </w:r>
      <w:r>
        <w:t xml:space="preserve"> </w:t>
      </w:r>
      <w:hyperlink r:id="rId152">
        <w:r>
          <w:rPr>
            <w:rStyle w:val="Hyperlink"/>
          </w:rPr>
          <w:t xml:space="preserve">Towards a modular theory of trophic interactions</w:t>
        </w:r>
      </w:hyperlink>
      <w:r>
        <w:t xml:space="preserve">.</w:t>
      </w:r>
      <w:r>
        <w:t xml:space="preserve"> </w:t>
      </w:r>
      <w:r>
        <w:rPr>
          <w:i/>
          <w:iCs/>
        </w:rPr>
        <w:t xml:space="preserve">Functional Ecology</w:t>
      </w:r>
      <w:r>
        <w:t xml:space="preserve"> </w:t>
      </w:r>
      <w:r>
        <w:t xml:space="preserve">37, 26–43</w:t>
      </w:r>
    </w:p>
    <w:bookmarkEnd w:id="153"/>
    <w:bookmarkStart w:id="155" w:name="ref-smithBehavioralResponsesMosaic2021"/>
    <w:p>
      <w:pPr>
        <w:pStyle w:val="Bibliography"/>
      </w:pPr>
      <w:r>
        <w:t xml:space="preserve">56.</w:t>
      </w:r>
      <w:r>
        <w:t xml:space="preserve"> </w:t>
      </w:r>
      <w:r>
        <w:t xml:space="preserve">	</w:t>
      </w:r>
      <w:r>
        <w:t xml:space="preserve">Smith, J.G.</w:t>
      </w:r>
      <w:r>
        <w:t xml:space="preserve"> </w:t>
      </w:r>
      <w:r>
        <w:rPr>
          <w:i/>
          <w:iCs/>
        </w:rPr>
        <w:t xml:space="preserve">et al.</w:t>
      </w:r>
      <w:r>
        <w:t xml:space="preserve"> </w:t>
      </w:r>
      <w:r>
        <w:t xml:space="preserve">(2021)</w:t>
      </w:r>
      <w:r>
        <w:t xml:space="preserve"> </w:t>
      </w:r>
      <w:hyperlink r:id="rId154">
        <w:r>
          <w:rPr>
            <w:rStyle w:val="Hyperlink"/>
          </w:rPr>
          <w:t xml:space="preserve">Behavioral responses across a mosaic of ecosystem states restructure a sea otter–urchin trophic cascade</w:t>
        </w:r>
      </w:hyperlink>
      <w:r>
        <w:t xml:space="preserve">.</w:t>
      </w:r>
      <w:r>
        <w:t xml:space="preserve"> </w:t>
      </w:r>
      <w:r>
        <w:rPr>
          <w:i/>
          <w:iCs/>
        </w:rPr>
        <w:t xml:space="preserve">Proceedings of the National Academy of Sciences</w:t>
      </w:r>
      <w:r>
        <w:t xml:space="preserve"> </w:t>
      </w:r>
      <w:r>
        <w:t xml:space="preserve">118, e2012493118</w:t>
      </w:r>
    </w:p>
    <w:bookmarkEnd w:id="155"/>
    <w:bookmarkStart w:id="157" w:name="X0c2a588d4c668aa5d8efe715af4b32a452d7f80"/>
    <w:p>
      <w:pPr>
        <w:pStyle w:val="Bibliography"/>
      </w:pPr>
      <w:r>
        <w:t xml:space="preserve">57.</w:t>
      </w:r>
      <w:r>
        <w:t xml:space="preserve"> </w:t>
      </w:r>
      <w:r>
        <w:t xml:space="preserve">	</w:t>
      </w:r>
      <w:r>
        <w:t xml:space="preserve">Pawar, S.</w:t>
      </w:r>
      <w:r>
        <w:t xml:space="preserve"> </w:t>
      </w:r>
      <w:r>
        <w:rPr>
          <w:i/>
          <w:iCs/>
        </w:rPr>
        <w:t xml:space="preserve">et al.</w:t>
      </w:r>
      <w:r>
        <w:t xml:space="preserve"> </w:t>
      </w:r>
      <w:r>
        <w:t xml:space="preserve">(2012)</w:t>
      </w:r>
      <w:r>
        <w:t xml:space="preserve"> </w:t>
      </w:r>
      <w:hyperlink r:id="rId156">
        <w:r>
          <w:rPr>
            <w:rStyle w:val="Hyperlink"/>
          </w:rPr>
          <w:t xml:space="preserve">Dimensionality of consumer search space drives trophic interaction strengths</w:t>
        </w:r>
      </w:hyperlink>
      <w:r>
        <w:t xml:space="preserve">.</w:t>
      </w:r>
      <w:r>
        <w:t xml:space="preserve"> </w:t>
      </w:r>
      <w:r>
        <w:rPr>
          <w:i/>
          <w:iCs/>
        </w:rPr>
        <w:t xml:space="preserve">Nature</w:t>
      </w:r>
      <w:r>
        <w:t xml:space="preserve"> </w:t>
      </w:r>
      <w:r>
        <w:t xml:space="preserve">486, 485–489</w:t>
      </w:r>
    </w:p>
    <w:bookmarkEnd w:id="157"/>
    <w:bookmarkStart w:id="159" w:name="ref-portalierMechanicsPredatorPrey2019"/>
    <w:p>
      <w:pPr>
        <w:pStyle w:val="Bibliography"/>
      </w:pPr>
      <w:r>
        <w:t xml:space="preserve">58.</w:t>
      </w:r>
      <w:r>
        <w:t xml:space="preserve"> </w:t>
      </w:r>
      <w:r>
        <w:t xml:space="preserve">	</w:t>
      </w:r>
      <w:r>
        <w:t xml:space="preserve">Portalier, S.M.J.</w:t>
      </w:r>
      <w:r>
        <w:t xml:space="preserve"> </w:t>
      </w:r>
      <w:r>
        <w:rPr>
          <w:i/>
          <w:iCs/>
        </w:rPr>
        <w:t xml:space="preserve">et al.</w:t>
      </w:r>
      <w:r>
        <w:t xml:space="preserve"> </w:t>
      </w:r>
      <w:r>
        <w:t xml:space="preserve">(2019)</w:t>
      </w:r>
      <w:r>
        <w:t xml:space="preserve"> </w:t>
      </w:r>
      <w:hyperlink r:id="rId158">
        <w:r>
          <w:rPr>
            <w:rStyle w:val="Hyperlink"/>
          </w:rPr>
          <w:t xml:space="preserve">The mechanics of predator–prey interactions:</w:t>
        </w:r>
        <w:r>
          <w:rPr>
            <w:rStyle w:val="Hyperlink"/>
          </w:rPr>
          <w:t xml:space="preserve"> </w:t>
        </w:r>
        <w:r>
          <w:rPr>
            <w:rStyle w:val="Hyperlink"/>
          </w:rPr>
          <w:t xml:space="preserve">First</w:t>
        </w:r>
        <w:r>
          <w:rPr>
            <w:rStyle w:val="Hyperlink"/>
          </w:rPr>
          <w:t xml:space="preserve"> </w:t>
        </w:r>
        <w:r>
          <w:rPr>
            <w:rStyle w:val="Hyperlink"/>
          </w:rPr>
          <w:t xml:space="preserve">principles of physics predict predator–prey size ratios</w:t>
        </w:r>
      </w:hyperlink>
      <w:r>
        <w:t xml:space="preserve">.</w:t>
      </w:r>
      <w:r>
        <w:t xml:space="preserve"> </w:t>
      </w:r>
      <w:r>
        <w:rPr>
          <w:i/>
          <w:iCs/>
        </w:rPr>
        <w:t xml:space="preserve">Functional Ecology</w:t>
      </w:r>
      <w:r>
        <w:t xml:space="preserve"> </w:t>
      </w:r>
      <w:r>
        <w:t xml:space="preserve">33, 323–334</w:t>
      </w:r>
    </w:p>
    <w:bookmarkEnd w:id="159"/>
    <w:bookmarkStart w:id="161" w:name="ref-cherifEnvironmentRescueCan2024"/>
    <w:p>
      <w:pPr>
        <w:pStyle w:val="Bibliography"/>
      </w:pPr>
      <w:r>
        <w:t xml:space="preserve">59.</w:t>
      </w:r>
      <w:r>
        <w:t xml:space="preserve"> </w:t>
      </w:r>
      <w:r>
        <w:t xml:space="preserve">	</w:t>
      </w:r>
      <w:r>
        <w:t xml:space="preserve">Cherif, M.</w:t>
      </w:r>
      <w:r>
        <w:t xml:space="preserve"> </w:t>
      </w:r>
      <w:r>
        <w:rPr>
          <w:i/>
          <w:iCs/>
        </w:rPr>
        <w:t xml:space="preserve">et al.</w:t>
      </w:r>
      <w:r>
        <w:t xml:space="preserve"> </w:t>
      </w:r>
      <w:r>
        <w:t xml:space="preserve">(2024)</w:t>
      </w:r>
      <w:r>
        <w:t xml:space="preserve"> </w:t>
      </w:r>
      <w:hyperlink r:id="rId160">
        <w:r>
          <w:rPr>
            <w:rStyle w:val="Hyperlink"/>
          </w:rPr>
          <w:t xml:space="preserve">The environment to the rescue: Can physics help predict predator–prey interactions?</w:t>
        </w:r>
      </w:hyperlink>
      <w:r>
        <w:t xml:space="preserve"> </w:t>
      </w:r>
      <w:r>
        <w:rPr>
          <w:i/>
          <w:iCs/>
        </w:rPr>
        <w:t xml:space="preserve">Biological Reviews</w:t>
      </w:r>
      <w:r>
        <w:t xml:space="preserve"> </w:t>
      </w:r>
      <w:r>
        <w:t xml:space="preserve">138</w:t>
      </w:r>
    </w:p>
    <w:bookmarkEnd w:id="161"/>
    <w:bookmarkStart w:id="163" w:name="ref-pykeOptimalForagingTheory1984"/>
    <w:p>
      <w:pPr>
        <w:pStyle w:val="Bibliography"/>
      </w:pPr>
      <w:r>
        <w:t xml:space="preserve">60.</w:t>
      </w:r>
      <w:r>
        <w:t xml:space="preserve"> </w:t>
      </w:r>
      <w:r>
        <w:t xml:space="preserve">	</w:t>
      </w:r>
      <w:r>
        <w:t xml:space="preserve">Pyke, G. (1984)</w:t>
      </w:r>
      <w:r>
        <w:t xml:space="preserve"> </w:t>
      </w:r>
      <w:hyperlink r:id="rId162">
        <w:r>
          <w:rPr>
            <w:rStyle w:val="Hyperlink"/>
          </w:rPr>
          <w:t xml:space="preserve">Optimal</w:t>
        </w:r>
        <w:r>
          <w:rPr>
            <w:rStyle w:val="Hyperlink"/>
          </w:rPr>
          <w:t xml:space="preserve"> </w:t>
        </w:r>
        <w:r>
          <w:rPr>
            <w:rStyle w:val="Hyperlink"/>
          </w:rPr>
          <w:t xml:space="preserve">Foraging Theory</w:t>
        </w:r>
        <w:r>
          <w:rPr>
            <w:rStyle w:val="Hyperlink"/>
          </w:rPr>
          <w:t xml:space="preserve">:</w:t>
        </w:r>
        <w:r>
          <w:rPr>
            <w:rStyle w:val="Hyperlink"/>
          </w:rPr>
          <w:t xml:space="preserve"> </w:t>
        </w:r>
        <w:r>
          <w:rPr>
            <w:rStyle w:val="Hyperlink"/>
          </w:rPr>
          <w:t xml:space="preserve">A Critical Review</w:t>
        </w:r>
      </w:hyperlink>
      <w:r>
        <w:t xml:space="preserve">.</w:t>
      </w:r>
      <w:r>
        <w:t xml:space="preserve"> </w:t>
      </w:r>
      <w:r>
        <w:rPr>
          <w:i/>
          <w:iCs/>
        </w:rPr>
        <w:t xml:space="preserve">Annual Review of Ecology, Evolution and Systematic</w:t>
      </w:r>
      <w:r>
        <w:t xml:space="preserve"> </w:t>
      </w:r>
      <w:r>
        <w:t xml:space="preserve">15, 523–575</w:t>
      </w:r>
    </w:p>
    <w:bookmarkEnd w:id="163"/>
    <w:bookmarkStart w:id="165" w:name="ref-brownMetabolicTheoryEcology2004"/>
    <w:p>
      <w:pPr>
        <w:pStyle w:val="Bibliography"/>
      </w:pPr>
      <w:r>
        <w:t xml:space="preserve">61.</w:t>
      </w:r>
      <w:r>
        <w:t xml:space="preserve"> </w:t>
      </w:r>
      <w:r>
        <w:t xml:space="preserve">	</w:t>
      </w:r>
      <w:r>
        <w:t xml:space="preserve">Brown, J.H.</w:t>
      </w:r>
      <w:r>
        <w:t xml:space="preserve"> </w:t>
      </w:r>
      <w:r>
        <w:rPr>
          <w:i/>
          <w:iCs/>
        </w:rPr>
        <w:t xml:space="preserve">et al.</w:t>
      </w:r>
      <w:r>
        <w:t xml:space="preserve"> </w:t>
      </w:r>
      <w:r>
        <w:t xml:space="preserve">(2004)</w:t>
      </w:r>
      <w:r>
        <w:t xml:space="preserve"> </w:t>
      </w:r>
      <w:hyperlink r:id="rId164">
        <w:r>
          <w:rPr>
            <w:rStyle w:val="Hyperlink"/>
          </w:rPr>
          <w:t xml:space="preserve">Toward a</w:t>
        </w:r>
        <w:r>
          <w:rPr>
            <w:rStyle w:val="Hyperlink"/>
          </w:rPr>
          <w:t xml:space="preserve"> </w:t>
        </w:r>
        <w:r>
          <w:rPr>
            <w:rStyle w:val="Hyperlink"/>
          </w:rPr>
          <w:t xml:space="preserve">Metabolic Theory</w:t>
        </w:r>
        <w:r>
          <w:rPr>
            <w:rStyle w:val="Hyperlink"/>
          </w:rPr>
          <w:t xml:space="preserve"> </w:t>
        </w:r>
        <w:r>
          <w:rPr>
            <w:rStyle w:val="Hyperlink"/>
          </w:rPr>
          <w:t xml:space="preserve">of</w:t>
        </w:r>
        <w:r>
          <w:rPr>
            <w:rStyle w:val="Hyperlink"/>
          </w:rPr>
          <w:t xml:space="preserve"> </w:t>
        </w:r>
        <w:r>
          <w:rPr>
            <w:rStyle w:val="Hyperlink"/>
          </w:rPr>
          <w:t xml:space="preserve">Ecology</w:t>
        </w:r>
      </w:hyperlink>
      <w:r>
        <w:t xml:space="preserve">.</w:t>
      </w:r>
      <w:r>
        <w:t xml:space="preserve"> </w:t>
      </w:r>
      <w:r>
        <w:rPr>
          <w:i/>
          <w:iCs/>
        </w:rPr>
        <w:t xml:space="preserve">Ecology</w:t>
      </w:r>
      <w:r>
        <w:t xml:space="preserve"> </w:t>
      </w:r>
      <w:r>
        <w:t xml:space="preserve">85, 1771–1789</w:t>
      </w:r>
    </w:p>
    <w:bookmarkEnd w:id="165"/>
    <w:bookmarkStart w:id="167" w:name="Xd6a5a92632c18906b287ec3e1da6d3202c1488a"/>
    <w:p>
      <w:pPr>
        <w:pStyle w:val="Bibliography"/>
      </w:pPr>
      <w:r>
        <w:t xml:space="preserve">62.</w:t>
      </w:r>
      <w:r>
        <w:t xml:space="preserve"> </w:t>
      </w:r>
      <w:r>
        <w:t xml:space="preserve">	</w:t>
      </w:r>
      <w:r>
        <w:t xml:space="preserve">Miele, V.</w:t>
      </w:r>
      <w:r>
        <w:t xml:space="preserve"> </w:t>
      </w:r>
      <w:r>
        <w:rPr>
          <w:i/>
          <w:iCs/>
        </w:rPr>
        <w:t xml:space="preserve">et al.</w:t>
      </w:r>
      <w:r>
        <w:t xml:space="preserve"> </w:t>
      </w:r>
      <w:r>
        <w:t xml:space="preserve">(2019)</w:t>
      </w:r>
      <w:r>
        <w:t xml:space="preserve"> </w:t>
      </w:r>
      <w:hyperlink r:id="rId166">
        <w:r>
          <w:rPr>
            <w:rStyle w:val="Hyperlink"/>
          </w:rPr>
          <w:t xml:space="preserve">Non-trophic interactions strengthen the diversity—functioning relationship in an ecological bioenergetic network model</w:t>
        </w:r>
      </w:hyperlink>
      <w:r>
        <w:t xml:space="preserve">.</w:t>
      </w:r>
      <w:r>
        <w:t xml:space="preserve"> </w:t>
      </w:r>
      <w:r>
        <w:rPr>
          <w:i/>
          <w:iCs/>
        </w:rPr>
        <w:t xml:space="preserve">PLOS Computational Biology</w:t>
      </w:r>
      <w:r>
        <w:t xml:space="preserve"> </w:t>
      </w:r>
      <w:r>
        <w:t xml:space="preserve">15, e1007269</w:t>
      </w:r>
    </w:p>
    <w:bookmarkEnd w:id="167"/>
    <w:bookmarkStart w:id="169" w:name="ref-ingsEcologicalNetworksbeyondFood2009"/>
    <w:p>
      <w:pPr>
        <w:pStyle w:val="Bibliography"/>
      </w:pPr>
      <w:r>
        <w:t xml:space="preserve">63.</w:t>
      </w:r>
      <w:r>
        <w:t xml:space="preserve"> </w:t>
      </w:r>
      <w:r>
        <w:t xml:space="preserve">	</w:t>
      </w:r>
      <w:r>
        <w:t xml:space="preserve">Ings, T.C.</w:t>
      </w:r>
      <w:r>
        <w:t xml:space="preserve"> </w:t>
      </w:r>
      <w:r>
        <w:rPr>
          <w:i/>
          <w:iCs/>
        </w:rPr>
        <w:t xml:space="preserve">et al.</w:t>
      </w:r>
      <w:r>
        <w:t xml:space="preserve"> </w:t>
      </w:r>
      <w:r>
        <w:t xml:space="preserve">(2009)</w:t>
      </w:r>
      <w:r>
        <w:t xml:space="preserve"> </w:t>
      </w:r>
      <w:hyperlink r:id="rId168">
        <w:r>
          <w:rPr>
            <w:rStyle w:val="Hyperlink"/>
          </w:rPr>
          <w:t xml:space="preserve">Ecological networks–beyond food webs</w:t>
        </w:r>
      </w:hyperlink>
      <w:r>
        <w:t xml:space="preserve">.</w:t>
      </w:r>
      <w:r>
        <w:t xml:space="preserve"> </w:t>
      </w:r>
      <w:r>
        <w:rPr>
          <w:i/>
          <w:iCs/>
        </w:rPr>
        <w:t xml:space="preserve">The Journal of Animal Ecology</w:t>
      </w:r>
      <w:r>
        <w:t xml:space="preserve"> </w:t>
      </w:r>
      <w:r>
        <w:t xml:space="preserve">78, 253–269</w:t>
      </w:r>
    </w:p>
    <w:bookmarkEnd w:id="169"/>
    <w:bookmarkStart w:id="171" w:name="ref-golubskiModifyingModifiersWhat2011"/>
    <w:p>
      <w:pPr>
        <w:pStyle w:val="Bibliography"/>
      </w:pPr>
      <w:r>
        <w:t xml:space="preserve">64.</w:t>
      </w:r>
      <w:r>
        <w:t xml:space="preserve"> </w:t>
      </w:r>
      <w:r>
        <w:t xml:space="preserve">	</w:t>
      </w:r>
      <w:r>
        <w:t xml:space="preserve">Golubski, A.J. and Abrams, P.A. (2011)</w:t>
      </w:r>
      <w:r>
        <w:t xml:space="preserve"> </w:t>
      </w:r>
      <w:hyperlink r:id="rId170">
        <w:r>
          <w:rPr>
            <w:rStyle w:val="Hyperlink"/>
          </w:rPr>
          <w:t xml:space="preserve">Modifying modifiers: What happens when interspecific interactions interact?</w:t>
        </w:r>
      </w:hyperlink>
      <w:r>
        <w:t xml:space="preserve"> </w:t>
      </w:r>
      <w:r>
        <w:rPr>
          <w:i/>
          <w:iCs/>
        </w:rPr>
        <w:t xml:space="preserve">Journal of Animal Ecology</w:t>
      </w:r>
      <w:r>
        <w:t xml:space="preserve"> </w:t>
      </w:r>
      <w:r>
        <w:t xml:space="preserve">80, 1097–1108</w:t>
      </w:r>
    </w:p>
    <w:bookmarkEnd w:id="171"/>
    <w:bookmarkStart w:id="173" w:name="Xce61f9463b8a9f3b89eeb4518bbe3b5ec8b2ca7"/>
    <w:p>
      <w:pPr>
        <w:pStyle w:val="Bibliography"/>
      </w:pPr>
      <w:r>
        <w:t xml:space="preserve">65.</w:t>
      </w:r>
      <w:r>
        <w:t xml:space="preserve"> </w:t>
      </w:r>
      <w:r>
        <w:t xml:space="preserve">	</w:t>
      </w:r>
      <w:r>
        <w:t xml:space="preserve">Pilosof, S.</w:t>
      </w:r>
      <w:r>
        <w:t xml:space="preserve"> </w:t>
      </w:r>
      <w:r>
        <w:rPr>
          <w:i/>
          <w:iCs/>
        </w:rPr>
        <w:t xml:space="preserve">et al.</w:t>
      </w:r>
      <w:r>
        <w:t xml:space="preserve"> </w:t>
      </w:r>
      <w:r>
        <w:t xml:space="preserve">(2017)</w:t>
      </w:r>
      <w:r>
        <w:t xml:space="preserve"> </w:t>
      </w:r>
      <w:hyperlink r:id="rId172">
        <w:r>
          <w:rPr>
            <w:rStyle w:val="Hyperlink"/>
          </w:rPr>
          <w:t xml:space="preserve">The multilayer nature of ecological networks</w:t>
        </w:r>
      </w:hyperlink>
      <w:r>
        <w:t xml:space="preserve">.</w:t>
      </w:r>
      <w:r>
        <w:t xml:space="preserve"> </w:t>
      </w:r>
      <w:r>
        <w:rPr>
          <w:i/>
          <w:iCs/>
        </w:rPr>
        <w:t xml:space="preserve">Nature Ecology &amp; Evolution</w:t>
      </w:r>
      <w:r>
        <w:t xml:space="preserve"> </w:t>
      </w:r>
      <w:r>
        <w:t xml:space="preserve">1, 101</w:t>
      </w:r>
    </w:p>
    <w:bookmarkEnd w:id="173"/>
    <w:bookmarkStart w:id="175" w:name="X1ee5fa61c9d599972880299fb826f183e1453ca"/>
    <w:p>
      <w:pPr>
        <w:pStyle w:val="Bibliography"/>
      </w:pPr>
      <w:r>
        <w:t xml:space="preserve">66.</w:t>
      </w:r>
      <w:r>
        <w:t xml:space="preserve"> </w:t>
      </w:r>
      <w:r>
        <w:t xml:space="preserve">	</w:t>
      </w:r>
      <w:r>
        <w:t xml:space="preserve">Kamaru, D.N.</w:t>
      </w:r>
      <w:r>
        <w:t xml:space="preserve"> </w:t>
      </w:r>
      <w:r>
        <w:rPr>
          <w:i/>
          <w:iCs/>
        </w:rPr>
        <w:t xml:space="preserve">et al.</w:t>
      </w:r>
      <w:r>
        <w:t xml:space="preserve"> </w:t>
      </w:r>
      <w:r>
        <w:t xml:space="preserve">(2024)</w:t>
      </w:r>
      <w:r>
        <w:t xml:space="preserve"> </w:t>
      </w:r>
      <w:hyperlink r:id="rId174">
        <w:r>
          <w:rPr>
            <w:rStyle w:val="Hyperlink"/>
          </w:rPr>
          <w:t xml:space="preserve">Disruption of an ant-plant mutualism shapes interactions between lions and their primary prey</w:t>
        </w:r>
      </w:hyperlink>
      <w:r>
        <w:t xml:space="preserve">.</w:t>
      </w:r>
      <w:r>
        <w:t xml:space="preserve"> </w:t>
      </w:r>
      <w:r>
        <w:rPr>
          <w:i/>
          <w:iCs/>
        </w:rPr>
        <w:t xml:space="preserve">Science</w:t>
      </w:r>
      <w:r>
        <w:t xml:space="preserve"> </w:t>
      </w:r>
      <w:r>
        <w:t xml:space="preserve">383, 433–438</w:t>
      </w:r>
    </w:p>
    <w:bookmarkEnd w:id="175"/>
    <w:bookmarkStart w:id="177" w:name="ref-kefiMoreMealIntegrating2012"/>
    <w:p>
      <w:pPr>
        <w:pStyle w:val="Bibliography"/>
      </w:pPr>
      <w:r>
        <w:t xml:space="preserve">67.</w:t>
      </w:r>
      <w:r>
        <w:t xml:space="preserve"> </w:t>
      </w:r>
      <w:r>
        <w:t xml:space="preserve">	</w:t>
      </w:r>
      <w:r>
        <w:t xml:space="preserve">Kéfi, S.</w:t>
      </w:r>
      <w:r>
        <w:t xml:space="preserve"> </w:t>
      </w:r>
      <w:r>
        <w:rPr>
          <w:i/>
          <w:iCs/>
        </w:rPr>
        <w:t xml:space="preserve">et al.</w:t>
      </w:r>
      <w:r>
        <w:t xml:space="preserve"> </w:t>
      </w:r>
      <w:r>
        <w:t xml:space="preserve">(2012)</w:t>
      </w:r>
      <w:r>
        <w:t xml:space="preserve"> </w:t>
      </w:r>
      <w:hyperlink r:id="rId176">
        <w:r>
          <w:rPr>
            <w:rStyle w:val="Hyperlink"/>
          </w:rPr>
          <w:t xml:space="preserve">More than a meal</w:t>
        </w:r>
        <w:r>
          <w:rPr>
            <w:rStyle w:val="Hyperlink"/>
          </w:rPr>
          <w:t xml:space="preserve">…</w:t>
        </w:r>
        <w:r>
          <w:rPr>
            <w:rStyle w:val="Hyperlink"/>
          </w:rPr>
          <w:t xml:space="preserve"> </w:t>
        </w:r>
        <w:r>
          <w:rPr>
            <w:rStyle w:val="Hyperlink"/>
          </w:rPr>
          <w:t xml:space="preserve">integrating non-feeding interactions into food webs</w:t>
        </w:r>
      </w:hyperlink>
      <w:r>
        <w:t xml:space="preserve">.</w:t>
      </w:r>
      <w:r>
        <w:t xml:space="preserve"> </w:t>
      </w:r>
      <w:r>
        <w:rPr>
          <w:i/>
          <w:iCs/>
        </w:rPr>
        <w:t xml:space="preserve">Ecology Letters</w:t>
      </w:r>
      <w:r>
        <w:t xml:space="preserve"> </w:t>
      </w:r>
      <w:r>
        <w:t xml:space="preserve">15, 291–300</w:t>
      </w:r>
    </w:p>
    <w:bookmarkEnd w:id="177"/>
    <w:bookmarkStart w:id="179" w:name="ref-kefiNetworkStructureFood2015"/>
    <w:p>
      <w:pPr>
        <w:pStyle w:val="Bibliography"/>
      </w:pPr>
      <w:r>
        <w:t xml:space="preserve">68.</w:t>
      </w:r>
      <w:r>
        <w:t xml:space="preserve"> </w:t>
      </w:r>
      <w:r>
        <w:t xml:space="preserve">	</w:t>
      </w:r>
      <w:r>
        <w:t xml:space="preserve">Kéfi, S.</w:t>
      </w:r>
      <w:r>
        <w:t xml:space="preserve"> </w:t>
      </w:r>
      <w:r>
        <w:rPr>
          <w:i/>
          <w:iCs/>
        </w:rPr>
        <w:t xml:space="preserve">et al.</w:t>
      </w:r>
      <w:r>
        <w:t xml:space="preserve"> </w:t>
      </w:r>
      <w:r>
        <w:t xml:space="preserve">(2015)</w:t>
      </w:r>
      <w:r>
        <w:t xml:space="preserve"> </w:t>
      </w:r>
      <w:hyperlink r:id="rId178">
        <w:r>
          <w:rPr>
            <w:rStyle w:val="Hyperlink"/>
          </w:rPr>
          <w:t xml:space="preserve">Network structure beyond food webs: Mapping non-trophic and trophic interactions on</w:t>
        </w:r>
        <w:r>
          <w:rPr>
            <w:rStyle w:val="Hyperlink"/>
          </w:rPr>
          <w:t xml:space="preserve"> </w:t>
        </w:r>
        <w:r>
          <w:rPr>
            <w:rStyle w:val="Hyperlink"/>
          </w:rPr>
          <w:t xml:space="preserve">Chilean</w:t>
        </w:r>
        <w:r>
          <w:rPr>
            <w:rStyle w:val="Hyperlink"/>
          </w:rPr>
          <w:t xml:space="preserve"> </w:t>
        </w:r>
        <w:r>
          <w:rPr>
            <w:rStyle w:val="Hyperlink"/>
          </w:rPr>
          <w:t xml:space="preserve">rocky shores</w:t>
        </w:r>
      </w:hyperlink>
      <w:r>
        <w:t xml:space="preserve">.</w:t>
      </w:r>
      <w:r>
        <w:t xml:space="preserve"> </w:t>
      </w:r>
      <w:r>
        <w:rPr>
          <w:i/>
          <w:iCs/>
        </w:rPr>
        <w:t xml:space="preserve">Ecology</w:t>
      </w:r>
      <w:r>
        <w:t xml:space="preserve"> </w:t>
      </w:r>
      <w:r>
        <w:t xml:space="preserve">96, 291–303</w:t>
      </w:r>
    </w:p>
    <w:bookmarkEnd w:id="179"/>
    <w:bookmarkStart w:id="181" w:name="X591894dce6a7dd087129459d3c224d8a4a26011"/>
    <w:p>
      <w:pPr>
        <w:pStyle w:val="Bibliography"/>
      </w:pPr>
      <w:r>
        <w:t xml:space="preserve">69.</w:t>
      </w:r>
      <w:r>
        <w:t xml:space="preserve"> </w:t>
      </w:r>
      <w:r>
        <w:t xml:space="preserve">	</w:t>
      </w:r>
      <w:r>
        <w:t xml:space="preserve">Buche, L.</w:t>
      </w:r>
      <w:r>
        <w:t xml:space="preserve"> </w:t>
      </w:r>
      <w:r>
        <w:rPr>
          <w:i/>
          <w:iCs/>
        </w:rPr>
        <w:t xml:space="preserve">et al.</w:t>
      </w:r>
      <w:r>
        <w:t xml:space="preserve"> </w:t>
      </w:r>
      <w:r>
        <w:t xml:space="preserve">(2024)</w:t>
      </w:r>
      <w:r>
        <w:t xml:space="preserve"> </w:t>
      </w:r>
      <w:hyperlink r:id="rId180">
        <w:r>
          <w:rPr>
            <w:rStyle w:val="Hyperlink"/>
          </w:rPr>
          <w:t xml:space="preserve">Multitrophic</w:t>
        </w:r>
        <w:r>
          <w:rPr>
            <w:rStyle w:val="Hyperlink"/>
          </w:rPr>
          <w:t xml:space="preserve"> </w:t>
        </w:r>
        <w:r>
          <w:rPr>
            <w:rStyle w:val="Hyperlink"/>
          </w:rPr>
          <w:t xml:space="preserve">Higher-Order Interactions Modulate Species Persistence</w:t>
        </w:r>
      </w:hyperlink>
      <w:r>
        <w:t xml:space="preserve">.</w:t>
      </w:r>
      <w:r>
        <w:t xml:space="preserve"> </w:t>
      </w:r>
      <w:r>
        <w:rPr>
          <w:i/>
          <w:iCs/>
        </w:rPr>
        <w:t xml:space="preserve">The American Naturalist</w:t>
      </w:r>
      <w:r>
        <w:t xml:space="preserve"> </w:t>
      </w:r>
      <w:r>
        <w:t xml:space="preserve">203, 458–472</w:t>
      </w:r>
    </w:p>
    <w:bookmarkEnd w:id="181"/>
    <w:bookmarkStart w:id="183" w:name="Xf53c03f1c3fea4e4289657cbb0682f5f23e8b1d"/>
    <w:p>
      <w:pPr>
        <w:pStyle w:val="Bibliography"/>
      </w:pPr>
      <w:r>
        <w:t xml:space="preserve">70.</w:t>
      </w:r>
      <w:r>
        <w:t xml:space="preserve"> </w:t>
      </w:r>
      <w:r>
        <w:t xml:space="preserve">	</w:t>
      </w:r>
      <w:r>
        <w:t xml:space="preserve">Jordano, P. (2016)</w:t>
      </w:r>
      <w:r>
        <w:t xml:space="preserve"> </w:t>
      </w:r>
      <w:hyperlink r:id="rId182">
        <w:r>
          <w:rPr>
            <w:rStyle w:val="Hyperlink"/>
          </w:rPr>
          <w:t xml:space="preserve">Chasing</w:t>
        </w:r>
        <w:r>
          <w:rPr>
            <w:rStyle w:val="Hyperlink"/>
          </w:rPr>
          <w:t xml:space="preserve"> </w:t>
        </w:r>
        <w:r>
          <w:rPr>
            <w:rStyle w:val="Hyperlink"/>
          </w:rPr>
          <w:t xml:space="preserve">Ecological Interactions</w:t>
        </w:r>
      </w:hyperlink>
      <w:r>
        <w:t xml:space="preserve">.</w:t>
      </w:r>
      <w:r>
        <w:t xml:space="preserve"> </w:t>
      </w:r>
      <w:r>
        <w:rPr>
          <w:i/>
          <w:iCs/>
        </w:rPr>
        <w:t xml:space="preserve">PLOS Biology</w:t>
      </w:r>
      <w:r>
        <w:t xml:space="preserve"> </w:t>
      </w:r>
      <w:r>
        <w:t xml:space="preserve">14, e1002559</w:t>
      </w:r>
    </w:p>
    <w:bookmarkEnd w:id="183"/>
    <w:bookmarkStart w:id="185" w:name="ref-poisotGlobalKnowledgeGaps2021"/>
    <w:p>
      <w:pPr>
        <w:pStyle w:val="Bibliography"/>
      </w:pPr>
      <w:r>
        <w:t xml:space="preserve">71.</w:t>
      </w:r>
      <w:r>
        <w:t xml:space="preserve"> </w:t>
      </w:r>
      <w:r>
        <w:t xml:space="preserve">	</w:t>
      </w:r>
      <w:r>
        <w:t xml:space="preserve">Poisot, T.</w:t>
      </w:r>
      <w:r>
        <w:t xml:space="preserve"> </w:t>
      </w:r>
      <w:r>
        <w:rPr>
          <w:i/>
          <w:iCs/>
        </w:rPr>
        <w:t xml:space="preserve">et al.</w:t>
      </w:r>
      <w:r>
        <w:t xml:space="preserve"> </w:t>
      </w:r>
      <w:r>
        <w:t xml:space="preserve">(2021)</w:t>
      </w:r>
      <w:r>
        <w:t xml:space="preserve"> </w:t>
      </w:r>
      <w:hyperlink r:id="rId184">
        <w:r>
          <w:rPr>
            <w:rStyle w:val="Hyperlink"/>
          </w:rPr>
          <w:t xml:space="preserve">Global knowledge gaps in species interaction networks data</w:t>
        </w:r>
      </w:hyperlink>
      <w:r>
        <w:t xml:space="preserve">.</w:t>
      </w:r>
      <w:r>
        <w:t xml:space="preserve"> </w:t>
      </w:r>
      <w:r>
        <w:rPr>
          <w:i/>
          <w:iCs/>
        </w:rPr>
        <w:t xml:space="preserve">Journal of Biogeography</w:t>
      </w:r>
      <w:r>
        <w:t xml:space="preserve"> </w:t>
      </w:r>
      <w:r>
        <w:t xml:space="preserve">48, 1552–1563</w:t>
      </w:r>
    </w:p>
    <w:bookmarkEnd w:id="185"/>
    <w:bookmarkStart w:id="186" w:name="ref-bitonInductiveLinkPrediction2024"/>
    <w:p>
      <w:pPr>
        <w:pStyle w:val="Bibliography"/>
      </w:pPr>
      <w:r>
        <w:t xml:space="preserve">72.</w:t>
      </w:r>
      <w:r>
        <w:t xml:space="preserve"> </w:t>
      </w:r>
      <w:r>
        <w:t xml:space="preserve">	</w:t>
      </w:r>
      <w:r>
        <w:t xml:space="preserve">Biton, B.</w:t>
      </w:r>
      <w:r>
        <w:t xml:space="preserve"> </w:t>
      </w:r>
      <w:r>
        <w:rPr>
          <w:i/>
          <w:iCs/>
        </w:rPr>
        <w:t xml:space="preserve">et al.</w:t>
      </w:r>
      <w:r>
        <w:t xml:space="preserve"> </w:t>
      </w:r>
      <w:r>
        <w:t xml:space="preserve">(2024) Inductive link prediction boosts data availability and enables cross-community link prediction in ecological networksEcoEvoRxiv</w:t>
      </w:r>
    </w:p>
    <w:bookmarkEnd w:id="186"/>
    <w:bookmarkStart w:id="188" w:name="ref-stockLinearFilteringReveals2017"/>
    <w:p>
      <w:pPr>
        <w:pStyle w:val="Bibliography"/>
      </w:pPr>
      <w:r>
        <w:t xml:space="preserve">73.</w:t>
      </w:r>
      <w:r>
        <w:t xml:space="preserve"> </w:t>
      </w:r>
      <w:r>
        <w:t xml:space="preserve">	</w:t>
      </w:r>
      <w:r>
        <w:t xml:space="preserve">Stock, M.</w:t>
      </w:r>
      <w:r>
        <w:t xml:space="preserve"> </w:t>
      </w:r>
      <w:r>
        <w:rPr>
          <w:i/>
          <w:iCs/>
        </w:rPr>
        <w:t xml:space="preserve">et al.</w:t>
      </w:r>
      <w:r>
        <w:t xml:space="preserve"> </w:t>
      </w:r>
      <w:r>
        <w:t xml:space="preserve">(2017)</w:t>
      </w:r>
      <w:r>
        <w:t xml:space="preserve"> </w:t>
      </w:r>
      <w:hyperlink r:id="rId187">
        <w:r>
          <w:rPr>
            <w:rStyle w:val="Hyperlink"/>
          </w:rPr>
          <w:t xml:space="preserve">Linear filtering reveals false negatives in species interaction data</w:t>
        </w:r>
      </w:hyperlink>
      <w:r>
        <w:t xml:space="preserve">.</w:t>
      </w:r>
      <w:r>
        <w:t xml:space="preserve"> </w:t>
      </w:r>
      <w:r>
        <w:rPr>
          <w:i/>
          <w:iCs/>
        </w:rPr>
        <w:t xml:space="preserve">Scientific Reports</w:t>
      </w:r>
      <w:r>
        <w:t xml:space="preserve"> </w:t>
      </w:r>
      <w:r>
        <w:t xml:space="preserve">7, 45908</w:t>
      </w:r>
    </w:p>
    <w:bookmarkEnd w:id="188"/>
    <w:bookmarkStart w:id="190" w:name="ref-dallasPredictingCrypticLinks2017"/>
    <w:p>
      <w:pPr>
        <w:pStyle w:val="Bibliography"/>
      </w:pPr>
      <w:r>
        <w:t xml:space="preserve">74.</w:t>
      </w:r>
      <w:r>
        <w:t xml:space="preserve"> </w:t>
      </w:r>
      <w:r>
        <w:t xml:space="preserve">	</w:t>
      </w:r>
      <w:r>
        <w:t xml:space="preserve">Dallas, T.</w:t>
      </w:r>
      <w:r>
        <w:t xml:space="preserve"> </w:t>
      </w:r>
      <w:r>
        <w:rPr>
          <w:i/>
          <w:iCs/>
        </w:rPr>
        <w:t xml:space="preserve">et al.</w:t>
      </w:r>
      <w:r>
        <w:t xml:space="preserve"> </w:t>
      </w:r>
      <w:r>
        <w:t xml:space="preserve">(2017)</w:t>
      </w:r>
      <w:r>
        <w:t xml:space="preserve"> </w:t>
      </w:r>
      <w:hyperlink r:id="rId189">
        <w:r>
          <w:rPr>
            <w:rStyle w:val="Hyperlink"/>
          </w:rPr>
          <w:t xml:space="preserve">Predicting cryptic links in host-parasite networks</w:t>
        </w:r>
      </w:hyperlink>
      <w:r>
        <w:t xml:space="preserve">.</w:t>
      </w:r>
      <w:r>
        <w:t xml:space="preserve"> </w:t>
      </w:r>
      <w:r>
        <w:rPr>
          <w:i/>
          <w:iCs/>
        </w:rPr>
        <w:t xml:space="preserve">PLOS Computational Biology</w:t>
      </w:r>
      <w:r>
        <w:t xml:space="preserve"> </w:t>
      </w:r>
      <w:r>
        <w:t xml:space="preserve">13, e1005557</w:t>
      </w:r>
    </w:p>
    <w:bookmarkEnd w:id="190"/>
    <w:bookmarkStart w:id="192" w:name="ref-poisotNetworkEmbeddingUnveils2023"/>
    <w:p>
      <w:pPr>
        <w:pStyle w:val="Bibliography"/>
      </w:pPr>
      <w:r>
        <w:t xml:space="preserve">75.</w:t>
      </w:r>
      <w:r>
        <w:t xml:space="preserve"> </w:t>
      </w:r>
      <w:r>
        <w:t xml:space="preserve">	</w:t>
      </w:r>
      <w:r>
        <w:t xml:space="preserve">Poisot, T.</w:t>
      </w:r>
      <w:r>
        <w:t xml:space="preserve"> </w:t>
      </w:r>
      <w:r>
        <w:rPr>
          <w:i/>
          <w:iCs/>
        </w:rPr>
        <w:t xml:space="preserve">et al.</w:t>
      </w:r>
      <w:r>
        <w:t xml:space="preserve"> </w:t>
      </w:r>
      <w:r>
        <w:t xml:space="preserve">(2023)</w:t>
      </w:r>
      <w:r>
        <w:t xml:space="preserve"> </w:t>
      </w:r>
      <w:hyperlink r:id="rId191">
        <w:r>
          <w:rPr>
            <w:rStyle w:val="Hyperlink"/>
          </w:rPr>
          <w:t xml:space="preserve">Network embedding unveils the hidden interactions in the mammalian virome</w:t>
        </w:r>
      </w:hyperlink>
      <w:r>
        <w:t xml:space="preserve">.</w:t>
      </w:r>
      <w:r>
        <w:t xml:space="preserve"> </w:t>
      </w:r>
      <w:r>
        <w:rPr>
          <w:i/>
          <w:iCs/>
        </w:rPr>
        <w:t xml:space="preserve">Patterns</w:t>
      </w:r>
      <w:r>
        <w:t xml:space="preserve"> </w:t>
      </w:r>
      <w:r>
        <w:t xml:space="preserve">4, 100738</w:t>
      </w:r>
    </w:p>
    <w:bookmarkEnd w:id="192"/>
    <w:bookmarkStart w:id="194" w:name="ref-strydomRoadmapPredictingSpecies2021"/>
    <w:p>
      <w:pPr>
        <w:pStyle w:val="Bibliography"/>
      </w:pPr>
      <w:r>
        <w:t xml:space="preserve">76.</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193">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 </w:t>
      </w:r>
      <w:r>
        <w:t xml:space="preserve">376, 20210063</w:t>
      </w:r>
    </w:p>
    <w:bookmarkEnd w:id="194"/>
    <w:bookmarkStart w:id="196" w:name="X9a5602d39772ae027b885bf5c9cb3d36ba71c0c"/>
    <w:p>
      <w:pPr>
        <w:pStyle w:val="Bibliography"/>
      </w:pPr>
      <w:r>
        <w:t xml:space="preserve">77.</w:t>
      </w:r>
      <w:r>
        <w:t xml:space="preserve"> </w:t>
      </w:r>
      <w:r>
        <w:t xml:space="preserve">	</w:t>
      </w:r>
      <w:r>
        <w:t xml:space="preserve">Morales-Castilla, I.</w:t>
      </w:r>
      <w:r>
        <w:t xml:space="preserve"> </w:t>
      </w:r>
      <w:r>
        <w:rPr>
          <w:i/>
          <w:iCs/>
        </w:rPr>
        <w:t xml:space="preserve">et al.</w:t>
      </w:r>
      <w:r>
        <w:t xml:space="preserve"> </w:t>
      </w:r>
      <w:r>
        <w:t xml:space="preserve">(2015)</w:t>
      </w:r>
      <w:r>
        <w:t xml:space="preserve"> </w:t>
      </w:r>
      <w:hyperlink r:id="rId195">
        <w:r>
          <w:rPr>
            <w:rStyle w:val="Hyperlink"/>
          </w:rPr>
          <w:t xml:space="preserve">Inferring biotic interactions from proxies</w:t>
        </w:r>
      </w:hyperlink>
      <w:r>
        <w:t xml:space="preserve">.</w:t>
      </w:r>
      <w:r>
        <w:t xml:space="preserve"> </w:t>
      </w:r>
      <w:r>
        <w:rPr>
          <w:i/>
          <w:iCs/>
        </w:rPr>
        <w:t xml:space="preserve">Trends in Ecology &amp; Evolution</w:t>
      </w:r>
      <w:r>
        <w:t xml:space="preserve"> </w:t>
      </w:r>
      <w:r>
        <w:t xml:space="preserve">30, 347–356</w:t>
      </w:r>
    </w:p>
    <w:bookmarkEnd w:id="196"/>
    <w:bookmarkStart w:id="198" w:name="X0773538261821a81cd3c826b908bcd9f9b9eb23"/>
    <w:p>
      <w:pPr>
        <w:pStyle w:val="Bibliography"/>
      </w:pPr>
      <w:r>
        <w:t xml:space="preserve">78.</w:t>
      </w:r>
      <w:r>
        <w:t xml:space="preserve"> </w:t>
      </w:r>
      <w:r>
        <w:t xml:space="preserve">	</w:t>
      </w:r>
      <w:r>
        <w:t xml:space="preserve">Bramon Mora, B.</w:t>
      </w:r>
      <w:r>
        <w:t xml:space="preserve"> </w:t>
      </w:r>
      <w:r>
        <w:rPr>
          <w:i/>
          <w:iCs/>
        </w:rPr>
        <w:t xml:space="preserve">et al.</w:t>
      </w:r>
      <w:r>
        <w:t xml:space="preserve"> </w:t>
      </w:r>
      <w:r>
        <w:t xml:space="preserve">(2018)</w:t>
      </w:r>
      <w:r>
        <w:t xml:space="preserve"> </w:t>
      </w:r>
      <w:hyperlink r:id="rId197">
        <w:r>
          <w:rPr>
            <w:rStyle w:val="Hyperlink"/>
          </w:rPr>
          <w:t xml:space="preserve">Identifying a common backbone of interactions underlying food webs from different ecosystems</w:t>
        </w:r>
      </w:hyperlink>
      <w:r>
        <w:t xml:space="preserve">.</w:t>
      </w:r>
      <w:r>
        <w:t xml:space="preserve"> </w:t>
      </w:r>
      <w:r>
        <w:rPr>
          <w:i/>
          <w:iCs/>
        </w:rPr>
        <w:t xml:space="preserve">Nature Communications</w:t>
      </w:r>
      <w:r>
        <w:t xml:space="preserve"> </w:t>
      </w:r>
      <w:r>
        <w:t xml:space="preserve">9, 2603</w:t>
      </w:r>
    </w:p>
    <w:bookmarkEnd w:id="198"/>
    <w:bookmarkStart w:id="200" w:name="ref-yeakelCollapseEcologicalNetwork2014"/>
    <w:p>
      <w:pPr>
        <w:pStyle w:val="Bibliography"/>
      </w:pPr>
      <w:r>
        <w:t xml:space="preserve">79.</w:t>
      </w:r>
      <w:r>
        <w:t xml:space="preserve"> </w:t>
      </w:r>
      <w:r>
        <w:t xml:space="preserve">	</w:t>
      </w:r>
      <w:r>
        <w:t xml:space="preserve">Yeakel, J.D.</w:t>
      </w:r>
      <w:r>
        <w:t xml:space="preserve"> </w:t>
      </w:r>
      <w:r>
        <w:rPr>
          <w:i/>
          <w:iCs/>
        </w:rPr>
        <w:t xml:space="preserve">et al.</w:t>
      </w:r>
      <w:r>
        <w:t xml:space="preserve"> </w:t>
      </w:r>
      <w:r>
        <w:t xml:space="preserve">(2014)</w:t>
      </w:r>
      <w:r>
        <w:t xml:space="preserve"> </w:t>
      </w:r>
      <w:hyperlink r:id="rId199">
        <w:r>
          <w:rPr>
            <w:rStyle w:val="Hyperlink"/>
          </w:rPr>
          <w:t xml:space="preserve">Collapse of an ecological network in</w:t>
        </w:r>
        <w:r>
          <w:rPr>
            <w:rStyle w:val="Hyperlink"/>
          </w:rPr>
          <w:t xml:space="preserve"> </w:t>
        </w:r>
        <w:r>
          <w:rPr>
            <w:rStyle w:val="Hyperlink"/>
          </w:rPr>
          <w:t xml:space="preserve">Ancient Egypt</w:t>
        </w:r>
      </w:hyperlink>
      <w:r>
        <w:t xml:space="preserve">.</w:t>
      </w:r>
      <w:r>
        <w:t xml:space="preserve"> </w:t>
      </w:r>
      <w:r>
        <w:rPr>
          <w:i/>
          <w:iCs/>
        </w:rPr>
        <w:t xml:space="preserve">PNAS</w:t>
      </w:r>
      <w:r>
        <w:t xml:space="preserve"> </w:t>
      </w:r>
      <w:r>
        <w:t xml:space="preserve">111, 14472–14477</w:t>
      </w:r>
    </w:p>
    <w:bookmarkEnd w:id="200"/>
    <w:bookmarkStart w:id="202" w:name="ref-frickeCollapseTerrestrialMammal2022"/>
    <w:p>
      <w:pPr>
        <w:pStyle w:val="Bibliography"/>
      </w:pPr>
      <w:r>
        <w:t xml:space="preserve">80.</w:t>
      </w:r>
      <w:r>
        <w:t xml:space="preserve"> </w:t>
      </w:r>
      <w:r>
        <w:t xml:space="preserve">	</w:t>
      </w:r>
      <w:r>
        <w:t xml:space="preserve">Fricke, E.C.</w:t>
      </w:r>
      <w:r>
        <w:t xml:space="preserve"> </w:t>
      </w:r>
      <w:r>
        <w:rPr>
          <w:i/>
          <w:iCs/>
        </w:rPr>
        <w:t xml:space="preserve">et al.</w:t>
      </w:r>
      <w:r>
        <w:t xml:space="preserve"> </w:t>
      </w:r>
      <w:r>
        <w:t xml:space="preserve">(2022)</w:t>
      </w:r>
      <w:r>
        <w:t xml:space="preserve"> </w:t>
      </w:r>
      <w:hyperlink r:id="rId201">
        <w:r>
          <w:rPr>
            <w:rStyle w:val="Hyperlink"/>
          </w:rPr>
          <w:t xml:space="preserve">Collapse of terrestrial mammal food webs since the</w:t>
        </w:r>
        <w:r>
          <w:rPr>
            <w:rStyle w:val="Hyperlink"/>
          </w:rPr>
          <w:t xml:space="preserve"> </w:t>
        </w:r>
        <w:r>
          <w:rPr>
            <w:rStyle w:val="Hyperlink"/>
          </w:rPr>
          <w:t xml:space="preserve">Late Pleistocene</w:t>
        </w:r>
      </w:hyperlink>
      <w:r>
        <w:t xml:space="preserve">.</w:t>
      </w:r>
      <w:r>
        <w:t xml:space="preserve"> </w:t>
      </w:r>
      <w:r>
        <w:rPr>
          <w:i/>
          <w:iCs/>
        </w:rPr>
        <w:t xml:space="preserve">Science</w:t>
      </w:r>
      <w:r>
        <w:t xml:space="preserve"> </w:t>
      </w:r>
      <w:r>
        <w:t xml:space="preserve">377, 1008–1011</w:t>
      </w:r>
    </w:p>
    <w:bookmarkEnd w:id="202"/>
    <w:bookmarkStart w:id="204" w:name="X1d292e63e73439a812570c0b60b11c97c96b116"/>
    <w:p>
      <w:pPr>
        <w:pStyle w:val="Bibliography"/>
      </w:pPr>
      <w:r>
        <w:t xml:space="preserve">81.</w:t>
      </w:r>
      <w:r>
        <w:t xml:space="preserve"> </w:t>
      </w:r>
      <w:r>
        <w:t xml:space="preserve">	</w:t>
      </w:r>
      <w:r>
        <w:t xml:space="preserve">Van der Putten, W.H.</w:t>
      </w:r>
      <w:r>
        <w:t xml:space="preserve"> </w:t>
      </w:r>
      <w:r>
        <w:rPr>
          <w:i/>
          <w:iCs/>
        </w:rPr>
        <w:t xml:space="preserve">et al.</w:t>
      </w:r>
      <w:r>
        <w:t xml:space="preserve"> </w:t>
      </w:r>
      <w:r>
        <w:t xml:space="preserve">(2010)</w:t>
      </w:r>
      <w:r>
        <w:t xml:space="preserve"> </w:t>
      </w:r>
      <w:hyperlink r:id="rId203">
        <w:r>
          <w:rPr>
            <w:rStyle w:val="Hyperlink"/>
          </w:rPr>
          <w:t xml:space="preserve">Predicting species distribution and abundance responses to climate change: Why it is essential to include biotic interactions across trophic levels</w:t>
        </w:r>
      </w:hyperlink>
      <w:r>
        <w:t xml:space="preserve">.</w:t>
      </w:r>
      <w:r>
        <w:t xml:space="preserve"> </w:t>
      </w:r>
      <w:r>
        <w:rPr>
          <w:i/>
          <w:iCs/>
        </w:rPr>
        <w:t xml:space="preserve">Philosophical Transactions of the Royal Society B: Biological Sciences</w:t>
      </w:r>
      <w:r>
        <w:t xml:space="preserve"> </w:t>
      </w:r>
      <w:r>
        <w:t xml:space="preserve">365, 2025–2034</w:t>
      </w:r>
    </w:p>
    <w:bookmarkEnd w:id="204"/>
    <w:bookmarkStart w:id="206" w:name="ref-higinoMismatchIUCNRange2023"/>
    <w:p>
      <w:pPr>
        <w:pStyle w:val="Bibliography"/>
      </w:pPr>
      <w:r>
        <w:t xml:space="preserve">82.</w:t>
      </w:r>
      <w:r>
        <w:t xml:space="preserve"> </w:t>
      </w:r>
      <w:r>
        <w:t xml:space="preserve">	</w:t>
      </w:r>
      <w:r>
        <w:t xml:space="preserve">Higino, G.T.</w:t>
      </w:r>
      <w:r>
        <w:t xml:space="preserve"> </w:t>
      </w:r>
      <w:r>
        <w:rPr>
          <w:i/>
          <w:iCs/>
        </w:rPr>
        <w:t xml:space="preserve">et al.</w:t>
      </w:r>
      <w:r>
        <w:t xml:space="preserve"> </w:t>
      </w:r>
      <w:r>
        <w:t xml:space="preserve">(2023)</w:t>
      </w:r>
      <w:r>
        <w:t xml:space="preserve"> </w:t>
      </w:r>
      <w:hyperlink r:id="rId205">
        <w:r>
          <w:rPr>
            <w:rStyle w:val="Hyperlink"/>
          </w:rPr>
          <w:t xml:space="preserve">Mismatch between</w:t>
        </w:r>
        <w:r>
          <w:rPr>
            <w:rStyle w:val="Hyperlink"/>
          </w:rPr>
          <w:t xml:space="preserve"> </w:t>
        </w:r>
        <w:r>
          <w:rPr>
            <w:rStyle w:val="Hyperlink"/>
          </w:rPr>
          <w:t xml:space="preserve">IUCN</w:t>
        </w:r>
        <w:r>
          <w:rPr>
            <w:rStyle w:val="Hyperlink"/>
          </w:rPr>
          <w:t xml:space="preserve"> </w:t>
        </w:r>
        <w:r>
          <w:rPr>
            <w:rStyle w:val="Hyperlink"/>
          </w:rPr>
          <w:t xml:space="preserve">range maps and species interactions data illustrated using the</w:t>
        </w:r>
        <w:r>
          <w:rPr>
            <w:rStyle w:val="Hyperlink"/>
          </w:rPr>
          <w:t xml:space="preserve"> </w:t>
        </w:r>
        <w:r>
          <w:rPr>
            <w:rStyle w:val="Hyperlink"/>
          </w:rPr>
          <w:t xml:space="preserve">Serengeti</w:t>
        </w:r>
        <w:r>
          <w:rPr>
            <w:rStyle w:val="Hyperlink"/>
          </w:rPr>
          <w:t xml:space="preserve"> </w:t>
        </w:r>
        <w:r>
          <w:rPr>
            <w:rStyle w:val="Hyperlink"/>
          </w:rPr>
          <w:t xml:space="preserve">food web</w:t>
        </w:r>
      </w:hyperlink>
      <w:r>
        <w:t xml:space="preserve">.</w:t>
      </w:r>
      <w:r>
        <w:t xml:space="preserve"> </w:t>
      </w:r>
      <w:r>
        <w:rPr>
          <w:i/>
          <w:iCs/>
        </w:rPr>
        <w:t xml:space="preserve">PeerJ</w:t>
      </w:r>
      <w:r>
        <w:t xml:space="preserve"> </w:t>
      </w:r>
      <w:r>
        <w:t xml:space="preserve">11, e14620</w:t>
      </w:r>
    </w:p>
    <w:bookmarkEnd w:id="206"/>
    <w:bookmarkStart w:id="208" w:name="X8f3d1de04516835fd1376e2647a281b763af4fc"/>
    <w:p>
      <w:pPr>
        <w:pStyle w:val="Bibliography"/>
      </w:pPr>
      <w:r>
        <w:t xml:space="preserve">83.</w:t>
      </w:r>
      <w:r>
        <w:t xml:space="preserve"> </w:t>
      </w:r>
      <w:r>
        <w:t xml:space="preserve">	</w:t>
      </w:r>
      <w:r>
        <w:t xml:space="preserve">Pollock, L.J.</w:t>
      </w:r>
      <w:r>
        <w:t xml:space="preserve"> </w:t>
      </w:r>
      <w:r>
        <w:rPr>
          <w:i/>
          <w:iCs/>
        </w:rPr>
        <w:t xml:space="preserve">et al.</w:t>
      </w:r>
      <w:r>
        <w:t xml:space="preserve"> </w:t>
      </w:r>
      <w:r>
        <w:t xml:space="preserve">(2014)</w:t>
      </w:r>
      <w:r>
        <w:t xml:space="preserve"> </w:t>
      </w:r>
      <w:hyperlink r:id="rId207">
        <w:r>
          <w:rPr>
            <w:rStyle w:val="Hyperlink"/>
          </w:rPr>
          <w:t xml:space="preserve">Understanding co-occurrence by modelling species simultaneously with a</w:t>
        </w:r>
        <w:r>
          <w:rPr>
            <w:rStyle w:val="Hyperlink"/>
          </w:rPr>
          <w:t xml:space="preserve"> </w:t>
        </w:r>
        <w:r>
          <w:rPr>
            <w:rStyle w:val="Hyperlink"/>
          </w:rPr>
          <w:t xml:space="preserve">Joint Species Distribution Model</w:t>
        </w:r>
        <w:r>
          <w:rPr>
            <w:rStyle w:val="Hyperlink"/>
          </w:rPr>
          <w:t xml:space="preserve"> </w:t>
        </w:r>
        <w:r>
          <w:rPr>
            <w:rStyle w:val="Hyperlink"/>
          </w:rPr>
          <w:t xml:space="preserve">(</w:t>
        </w:r>
        <w:r>
          <w:rPr>
            <w:rStyle w:val="Hyperlink"/>
          </w:rPr>
          <w:t xml:space="preserve">JSDM</w:t>
        </w:r>
        <w:r>
          <w:rPr>
            <w:rStyle w:val="Hyperlink"/>
          </w:rPr>
          <w:t xml:space="preserve">)</w:t>
        </w:r>
      </w:hyperlink>
      <w:r>
        <w:t xml:space="preserve">.</w:t>
      </w:r>
      <w:r>
        <w:t xml:space="preserve"> </w:t>
      </w:r>
      <w:r>
        <w:rPr>
          <w:i/>
          <w:iCs/>
        </w:rPr>
        <w:t xml:space="preserve">Methods in Ecology and Evolution</w:t>
      </w:r>
      <w:r>
        <w:t xml:space="preserve"> </w:t>
      </w:r>
      <w:r>
        <w:t xml:space="preserve">5, 397–406</w:t>
      </w:r>
    </w:p>
    <w:bookmarkEnd w:id="208"/>
    <w:bookmarkStart w:id="210" w:name="ref-gravelBringingEltonGrinnell2019"/>
    <w:p>
      <w:pPr>
        <w:pStyle w:val="Bibliography"/>
      </w:pPr>
      <w:r>
        <w:t xml:space="preserve">84.</w:t>
      </w:r>
      <w:r>
        <w:t xml:space="preserve"> </w:t>
      </w:r>
      <w:r>
        <w:t xml:space="preserve">	</w:t>
      </w:r>
      <w:r>
        <w:t xml:space="preserve">Gravel, D.</w:t>
      </w:r>
      <w:r>
        <w:t xml:space="preserve"> </w:t>
      </w:r>
      <w:r>
        <w:rPr>
          <w:i/>
          <w:iCs/>
        </w:rPr>
        <w:t xml:space="preserve">et al.</w:t>
      </w:r>
      <w:r>
        <w:t xml:space="preserve"> </w:t>
      </w:r>
      <w:r>
        <w:t xml:space="preserve">(2019)</w:t>
      </w:r>
      <w:r>
        <w:t xml:space="preserve"> </w:t>
      </w:r>
      <w:hyperlink r:id="rId209">
        <w:r>
          <w:rPr>
            <w:rStyle w:val="Hyperlink"/>
          </w:rPr>
          <w:t xml:space="preserve">Bringing</w:t>
        </w:r>
        <w:r>
          <w:rPr>
            <w:rStyle w:val="Hyperlink"/>
          </w:rPr>
          <w:t xml:space="preserve"> </w:t>
        </w:r>
        <w:r>
          <w:rPr>
            <w:rStyle w:val="Hyperlink"/>
          </w:rPr>
          <w:t xml:space="preserve">Elton</w:t>
        </w:r>
        <w:r>
          <w:rPr>
            <w:rStyle w:val="Hyperlink"/>
          </w:rPr>
          <w:t xml:space="preserve"> </w:t>
        </w:r>
        <w:r>
          <w:rPr>
            <w:rStyle w:val="Hyperlink"/>
          </w:rPr>
          <w:t xml:space="preserve">and</w:t>
        </w:r>
        <w:r>
          <w:rPr>
            <w:rStyle w:val="Hyperlink"/>
          </w:rPr>
          <w:t xml:space="preserve"> </w:t>
        </w:r>
        <w:r>
          <w:rPr>
            <w:rStyle w:val="Hyperlink"/>
          </w:rPr>
          <w:t xml:space="preserve">Grinnell</w:t>
        </w:r>
        <w:r>
          <w:rPr>
            <w:rStyle w:val="Hyperlink"/>
          </w:rPr>
          <w:t xml:space="preserve"> </w:t>
        </w:r>
        <w:r>
          <w:rPr>
            <w:rStyle w:val="Hyperlink"/>
          </w:rPr>
          <w:t xml:space="preserve">together: A quantitative framework to represent the biogeography of ecological interaction networks</w:t>
        </w:r>
      </w:hyperlink>
      <w:r>
        <w:t xml:space="preserve">.</w:t>
      </w:r>
      <w:r>
        <w:t xml:space="preserve"> </w:t>
      </w:r>
      <w:r>
        <w:rPr>
          <w:i/>
          <w:iCs/>
        </w:rPr>
        <w:t xml:space="preserve">Ecography</w:t>
      </w:r>
      <w:r>
        <w:t xml:space="preserve"> </w:t>
      </w:r>
      <w:r>
        <w:t xml:space="preserve">42, 401–415</w:t>
      </w:r>
    </w:p>
    <w:bookmarkEnd w:id="210"/>
    <w:bookmarkStart w:id="212" w:name="X0fb50f1746fa9d2b24f89ed5bfe6ae1a2f58cc2"/>
    <w:p>
      <w:pPr>
        <w:pStyle w:val="Bibliography"/>
      </w:pPr>
      <w:r>
        <w:t xml:space="preserve">85.</w:t>
      </w:r>
      <w:r>
        <w:t xml:space="preserve"> </w:t>
      </w:r>
      <w:r>
        <w:t xml:space="preserve">	</w:t>
      </w:r>
      <w:r>
        <w:t xml:space="preserve">Shaw, J.O.</w:t>
      </w:r>
      <w:r>
        <w:t xml:space="preserve"> </w:t>
      </w:r>
      <w:r>
        <w:rPr>
          <w:i/>
          <w:iCs/>
        </w:rPr>
        <w:t xml:space="preserve">et al.</w:t>
      </w:r>
      <w:r>
        <w:t xml:space="preserve"> </w:t>
      </w:r>
      <w:r>
        <w:t xml:space="preserve">(2024)</w:t>
      </w:r>
      <w:r>
        <w:t xml:space="preserve"> </w:t>
      </w:r>
      <w:hyperlink r:id="rId211">
        <w:r>
          <w:rPr>
            <w:rStyle w:val="Hyperlink"/>
          </w:rPr>
          <w:t xml:space="preserve">A framework for reconstructing ancient food webs using functional trait data</w:t>
        </w:r>
      </w:hyperlink>
      <w:r>
        <w:t xml:space="preserve">bioRxiv, 2024.01.30.578036</w:t>
      </w:r>
    </w:p>
    <w:bookmarkEnd w:id="212"/>
    <w:bookmarkStart w:id="213" w:name="Xc3fc4268009fd3331eb271d54635005ba876970"/>
    <w:p>
      <w:pPr>
        <w:pStyle w:val="Bibliography"/>
      </w:pPr>
      <w:r>
        <w:t xml:space="preserve">86.</w:t>
      </w:r>
      <w:r>
        <w:t xml:space="preserve"> </w:t>
      </w:r>
      <w:r>
        <w:t xml:space="preserve">	</w:t>
      </w:r>
      <w:r>
        <w:t xml:space="preserve">Roopnarine, P.D.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pp. 201–226, University of Chicago Press</w:t>
      </w:r>
    </w:p>
    <w:bookmarkEnd w:id="213"/>
    <w:bookmarkStart w:id="215" w:name="ref-gravelInferringFoodWeb2013"/>
    <w:p>
      <w:pPr>
        <w:pStyle w:val="Bibliography"/>
      </w:pPr>
      <w:r>
        <w:t xml:space="preserve">87.</w:t>
      </w:r>
      <w:r>
        <w:t xml:space="preserve"> </w:t>
      </w:r>
      <w:r>
        <w:t xml:space="preserve">	</w:t>
      </w:r>
      <w:r>
        <w:t xml:space="preserve">Gravel, D.</w:t>
      </w:r>
      <w:r>
        <w:t xml:space="preserve"> </w:t>
      </w:r>
      <w:r>
        <w:rPr>
          <w:i/>
          <w:iCs/>
        </w:rPr>
        <w:t xml:space="preserve">et al.</w:t>
      </w:r>
      <w:r>
        <w:t xml:space="preserve"> </w:t>
      </w:r>
      <w:r>
        <w:t xml:space="preserve">(2013)</w:t>
      </w:r>
      <w:r>
        <w:t xml:space="preserve"> </w:t>
      </w:r>
      <w:hyperlink r:id="rId214">
        <w:r>
          <w:rPr>
            <w:rStyle w:val="Hyperlink"/>
          </w:rPr>
          <w:t xml:space="preserve">Inferring food web structure from predator–prey body size relationships</w:t>
        </w:r>
      </w:hyperlink>
      <w:r>
        <w:t xml:space="preserve">.</w:t>
      </w:r>
      <w:r>
        <w:t xml:space="preserve"> </w:t>
      </w:r>
      <w:r>
        <w:rPr>
          <w:i/>
          <w:iCs/>
        </w:rPr>
        <w:t xml:space="preserve">Methods in Ecology and Evolution</w:t>
      </w:r>
      <w:r>
        <w:t xml:space="preserve"> </w:t>
      </w:r>
      <w:r>
        <w:t xml:space="preserve">4, 1083–1090</w:t>
      </w:r>
    </w:p>
    <w:bookmarkEnd w:id="215"/>
    <w:bookmarkStart w:id="217" w:name="ref-rohrModelingFoodWebs2010"/>
    <w:p>
      <w:pPr>
        <w:pStyle w:val="Bibliography"/>
      </w:pPr>
      <w:r>
        <w:t xml:space="preserve">88.</w:t>
      </w:r>
      <w:r>
        <w:t xml:space="preserve"> </w:t>
      </w:r>
      <w:r>
        <w:t xml:space="preserve">	</w:t>
      </w:r>
      <w:r>
        <w:t xml:space="preserve">Rohr, R.P.</w:t>
      </w:r>
      <w:r>
        <w:t xml:space="preserve"> </w:t>
      </w:r>
      <w:r>
        <w:rPr>
          <w:i/>
          <w:iCs/>
        </w:rPr>
        <w:t xml:space="preserve">et al.</w:t>
      </w:r>
      <w:r>
        <w:t xml:space="preserve"> </w:t>
      </w:r>
      <w:r>
        <w:t xml:space="preserve">(2010)</w:t>
      </w:r>
      <w:r>
        <w:t xml:space="preserve"> </w:t>
      </w:r>
      <w:hyperlink r:id="rId216">
        <w:r>
          <w:rPr>
            <w:rStyle w:val="Hyperlink"/>
          </w:rPr>
          <w:t xml:space="preserve">Modeling</w:t>
        </w:r>
        <w:r>
          <w:rPr>
            <w:rStyle w:val="Hyperlink"/>
          </w:rPr>
          <w:t xml:space="preserve"> </w:t>
        </w:r>
        <w:r>
          <w:rPr>
            <w:rStyle w:val="Hyperlink"/>
          </w:rPr>
          <w:t xml:space="preserve">Food Webs</w:t>
        </w:r>
        <w:r>
          <w:rPr>
            <w:rStyle w:val="Hyperlink"/>
          </w:rPr>
          <w:t xml:space="preserve">:</w:t>
        </w:r>
        <w:r>
          <w:rPr>
            <w:rStyle w:val="Hyperlink"/>
          </w:rPr>
          <w:t xml:space="preserve"> </w:t>
        </w:r>
        <w:r>
          <w:rPr>
            <w:rStyle w:val="Hyperlink"/>
          </w:rPr>
          <w:t xml:space="preserve">Exploring Unexplained Structure Using Latent Traits</w:t>
        </w:r>
        <w:r>
          <w:rPr>
            <w:rStyle w:val="Hyperlink"/>
          </w:rPr>
          <w:t xml:space="preserve">.</w:t>
        </w:r>
      </w:hyperlink>
      <w:r>
        <w:t xml:space="preserve"> </w:t>
      </w:r>
      <w:r>
        <w:rPr>
          <w:i/>
          <w:iCs/>
        </w:rPr>
        <w:t xml:space="preserve">The American Naturalist</w:t>
      </w:r>
      <w:r>
        <w:t xml:space="preserve"> </w:t>
      </w:r>
      <w:r>
        <w:t xml:space="preserve">176, 170–177</w:t>
      </w:r>
    </w:p>
    <w:bookmarkEnd w:id="217"/>
    <w:bookmarkStart w:id="219" w:name="ref-vandewalleArthropodFoodWebs2023"/>
    <w:p>
      <w:pPr>
        <w:pStyle w:val="Bibliography"/>
      </w:pPr>
      <w:r>
        <w:t xml:space="preserve">89.</w:t>
      </w:r>
      <w:r>
        <w:t xml:space="preserve"> </w:t>
      </w:r>
      <w:r>
        <w:t xml:space="preserve">	</w:t>
      </w:r>
      <w:r>
        <w:t xml:space="preserve">Van De Walle, R.</w:t>
      </w:r>
      <w:r>
        <w:t xml:space="preserve"> </w:t>
      </w:r>
      <w:r>
        <w:rPr>
          <w:i/>
          <w:iCs/>
        </w:rPr>
        <w:t xml:space="preserve">et al.</w:t>
      </w:r>
      <w:r>
        <w:t xml:space="preserve"> </w:t>
      </w:r>
      <w:r>
        <w:t xml:space="preserve">(2023)</w:t>
      </w:r>
      <w:r>
        <w:t xml:space="preserve"> </w:t>
      </w:r>
      <w:hyperlink r:id="rId218">
        <w:r>
          <w:rPr>
            <w:rStyle w:val="Hyperlink"/>
          </w:rPr>
          <w:t xml:space="preserve">Arthropod food webs predicted from body size ratios are improved by incorporating prey defensive properties</w:t>
        </w:r>
      </w:hyperlink>
      <w:r>
        <w:t xml:space="preserve">.</w:t>
      </w:r>
      <w:r>
        <w:t xml:space="preserve"> </w:t>
      </w:r>
      <w:r>
        <w:rPr>
          <w:i/>
          <w:iCs/>
        </w:rPr>
        <w:t xml:space="preserve">Journal of Animal Ecology</w:t>
      </w:r>
      <w:r>
        <w:t xml:space="preserve"> </w:t>
      </w:r>
      <w:r>
        <w:t xml:space="preserve">92, 913–924</w:t>
      </w:r>
    </w:p>
    <w:bookmarkEnd w:id="219"/>
    <w:bookmarkStart w:id="221" w:name="ref-pichlerMachineLearningAlgorithms2020"/>
    <w:p>
      <w:pPr>
        <w:pStyle w:val="Bibliography"/>
      </w:pPr>
      <w:r>
        <w:t xml:space="preserve">90.</w:t>
      </w:r>
      <w:r>
        <w:t xml:space="preserve"> </w:t>
      </w:r>
      <w:r>
        <w:t xml:space="preserve">	</w:t>
      </w:r>
      <w:r>
        <w:t xml:space="preserve">Pichler, M.</w:t>
      </w:r>
      <w:r>
        <w:t xml:space="preserve"> </w:t>
      </w:r>
      <w:r>
        <w:rPr>
          <w:i/>
          <w:iCs/>
        </w:rPr>
        <w:t xml:space="preserve">et al.</w:t>
      </w:r>
      <w:r>
        <w:t xml:space="preserve"> </w:t>
      </w:r>
      <w:r>
        <w:t xml:space="preserve">(2020)</w:t>
      </w:r>
      <w:r>
        <w:t xml:space="preserve"> </w:t>
      </w:r>
      <w:hyperlink r:id="rId220">
        <w:r>
          <w:rPr>
            <w:rStyle w:val="Hyperlink"/>
          </w:rPr>
          <w:t xml:space="preserve">Machine learning algorithms to infer trait-matching and predict species interactions in ecological networks</w:t>
        </w:r>
      </w:hyperlink>
      <w:r>
        <w:t xml:space="preserve">.</w:t>
      </w:r>
      <w:r>
        <w:t xml:space="preserve"> </w:t>
      </w:r>
      <w:r>
        <w:rPr>
          <w:i/>
          <w:iCs/>
        </w:rPr>
        <w:t xml:space="preserve">Methods in Ecology and Evolution</w:t>
      </w:r>
      <w:r>
        <w:t xml:space="preserve"> </w:t>
      </w:r>
      <w:r>
        <w:t xml:space="preserve">11, 281–293</w:t>
      </w:r>
    </w:p>
    <w:bookmarkEnd w:id="221"/>
    <w:bookmarkStart w:id="223" w:name="ref-caronAddressingEltonianShortfall2022"/>
    <w:p>
      <w:pPr>
        <w:pStyle w:val="Bibliography"/>
      </w:pPr>
      <w:r>
        <w:t xml:space="preserve">91.</w:t>
      </w:r>
      <w:r>
        <w:t xml:space="preserve"> </w:t>
      </w:r>
      <w:r>
        <w:t xml:space="preserve">	</w:t>
      </w:r>
      <w:r>
        <w:t xml:space="preserve">Caron, D.</w:t>
      </w:r>
      <w:r>
        <w:t xml:space="preserve"> </w:t>
      </w:r>
      <w:r>
        <w:rPr>
          <w:i/>
          <w:iCs/>
        </w:rPr>
        <w:t xml:space="preserve">et al.</w:t>
      </w:r>
      <w:r>
        <w:t xml:space="preserve"> </w:t>
      </w:r>
      <w:r>
        <w:t xml:space="preserve">(2022)</w:t>
      </w:r>
      <w:r>
        <w:t xml:space="preserve"> </w:t>
      </w:r>
      <w:hyperlink r:id="rId222">
        <w:r>
          <w:rPr>
            <w:rStyle w:val="Hyperlink"/>
          </w:rPr>
          <w:t xml:space="preserve">Addressing the</w:t>
        </w:r>
        <w:r>
          <w:rPr>
            <w:rStyle w:val="Hyperlink"/>
          </w:rPr>
          <w:t xml:space="preserve"> </w:t>
        </w:r>
        <w:r>
          <w:rPr>
            <w:rStyle w:val="Hyperlink"/>
          </w:rPr>
          <w:t xml:space="preserve">Eltonian</w:t>
        </w:r>
        <w:r>
          <w:rPr>
            <w:rStyle w:val="Hyperlink"/>
          </w:rPr>
          <w:t xml:space="preserve"> </w:t>
        </w:r>
        <w:r>
          <w:rPr>
            <w:rStyle w:val="Hyperlink"/>
          </w:rPr>
          <w:t xml:space="preserve">shortfall with trait-based interaction models</w:t>
        </w:r>
      </w:hyperlink>
      <w:r>
        <w:t xml:space="preserve">.</w:t>
      </w:r>
      <w:r>
        <w:t xml:space="preserve"> </w:t>
      </w:r>
      <w:r>
        <w:rPr>
          <w:i/>
          <w:iCs/>
        </w:rPr>
        <w:t xml:space="preserve">Ecology Letters</w:t>
      </w:r>
      <w:r>
        <w:t xml:space="preserve"> </w:t>
      </w:r>
      <w:r>
        <w:t xml:space="preserve">25, 889–899</w:t>
      </w:r>
    </w:p>
    <w:bookmarkEnd w:id="223"/>
    <w:bookmarkStart w:id="225" w:name="ref-llewelynPredictingPredatorPrey2023"/>
    <w:p>
      <w:pPr>
        <w:pStyle w:val="Bibliography"/>
      </w:pPr>
      <w:r>
        <w:t xml:space="preserve">92.</w:t>
      </w:r>
      <w:r>
        <w:t xml:space="preserve"> </w:t>
      </w:r>
      <w:r>
        <w:t xml:space="preserve">	</w:t>
      </w:r>
      <w:r>
        <w:t xml:space="preserve">Llewelyn, J.</w:t>
      </w:r>
      <w:r>
        <w:t xml:space="preserve"> </w:t>
      </w:r>
      <w:r>
        <w:rPr>
          <w:i/>
          <w:iCs/>
        </w:rPr>
        <w:t xml:space="preserve">et al.</w:t>
      </w:r>
      <w:r>
        <w:t xml:space="preserve"> </w:t>
      </w:r>
      <w:r>
        <w:t xml:space="preserve">(2023)</w:t>
      </w:r>
      <w:r>
        <w:t xml:space="preserve"> </w:t>
      </w:r>
      <w:hyperlink r:id="rId224">
        <w:r>
          <w:rPr>
            <w:rStyle w:val="Hyperlink"/>
          </w:rPr>
          <w:t xml:space="preserve">Predicting predator–prey interactions in terrestrial endotherms using random forest</w:t>
        </w:r>
      </w:hyperlink>
      <w:r>
        <w:t xml:space="preserve">.</w:t>
      </w:r>
      <w:r>
        <w:t xml:space="preserve"> </w:t>
      </w:r>
      <w:r>
        <w:rPr>
          <w:i/>
          <w:iCs/>
        </w:rPr>
        <w:t xml:space="preserve">Ecography</w:t>
      </w:r>
      <w:r>
        <w:t xml:space="preserve"> </w:t>
      </w:r>
      <w:r>
        <w:t xml:space="preserve">2023, e06619</w:t>
      </w:r>
    </w:p>
    <w:bookmarkEnd w:id="225"/>
    <w:bookmarkStart w:id="227" w:name="Xbdf894eb48feca28c76080dbbbcbceedf5db43e"/>
    <w:p>
      <w:pPr>
        <w:pStyle w:val="Bibliography"/>
      </w:pPr>
      <w:r>
        <w:t xml:space="preserve">93.</w:t>
      </w:r>
      <w:r>
        <w:t xml:space="preserve"> </w:t>
      </w:r>
      <w:r>
        <w:t xml:space="preserve">	</w:t>
      </w:r>
      <w:r>
        <w:t xml:space="preserve">Desjardins-Proulx, P.</w:t>
      </w:r>
      <w:r>
        <w:t xml:space="preserve"> </w:t>
      </w:r>
      <w:r>
        <w:rPr>
          <w:i/>
          <w:iCs/>
        </w:rPr>
        <w:t xml:space="preserve">et al.</w:t>
      </w:r>
      <w:r>
        <w:t xml:space="preserve"> </w:t>
      </w:r>
      <w:r>
        <w:t xml:space="preserve">(2017)</w:t>
      </w:r>
      <w:r>
        <w:t xml:space="preserve"> </w:t>
      </w:r>
      <w:hyperlink r:id="rId226">
        <w:r>
          <w:rPr>
            <w:rStyle w:val="Hyperlink"/>
          </w:rPr>
          <w:t xml:space="preserve">Ecological interactions and the</w:t>
        </w:r>
        <w:r>
          <w:rPr>
            <w:rStyle w:val="Hyperlink"/>
          </w:rPr>
          <w:t xml:space="preserve"> </w:t>
        </w:r>
        <w:r>
          <w:rPr>
            <w:rStyle w:val="Hyperlink"/>
          </w:rPr>
          <w:t xml:space="preserve">Netflix</w:t>
        </w:r>
        <w:r>
          <w:rPr>
            <w:rStyle w:val="Hyperlink"/>
          </w:rPr>
          <w:t xml:space="preserve"> </w:t>
        </w:r>
        <w:r>
          <w:rPr>
            <w:rStyle w:val="Hyperlink"/>
          </w:rPr>
          <w:t xml:space="preserve">problem</w:t>
        </w:r>
      </w:hyperlink>
      <w:r>
        <w:t xml:space="preserve">.</w:t>
      </w:r>
      <w:r>
        <w:t xml:space="preserve"> </w:t>
      </w:r>
      <w:r>
        <w:rPr>
          <w:i/>
          <w:iCs/>
        </w:rPr>
        <w:t xml:space="preserve">PeerJ</w:t>
      </w:r>
      <w:r>
        <w:t xml:space="preserve"> </w:t>
      </w:r>
      <w:r>
        <w:t xml:space="preserve">5, e3644</w:t>
      </w:r>
    </w:p>
    <w:bookmarkEnd w:id="227"/>
    <w:bookmarkStart w:id="229" w:name="ref-eklofSecondaryExtinctionsFood2013"/>
    <w:p>
      <w:pPr>
        <w:pStyle w:val="Bibliography"/>
      </w:pPr>
      <w:r>
        <w:t xml:space="preserve">94.</w:t>
      </w:r>
      <w:r>
        <w:t xml:space="preserve"> </w:t>
      </w:r>
      <w:r>
        <w:t xml:space="preserve">	</w:t>
      </w:r>
      <w:r>
        <w:t xml:space="preserve">Eklöf, A.</w:t>
      </w:r>
      <w:r>
        <w:t xml:space="preserve"> </w:t>
      </w:r>
      <w:r>
        <w:rPr>
          <w:i/>
          <w:iCs/>
        </w:rPr>
        <w:t xml:space="preserve">et al.</w:t>
      </w:r>
      <w:r>
        <w:t xml:space="preserve"> </w:t>
      </w:r>
      <w:r>
        <w:t xml:space="preserve">(2013)</w:t>
      </w:r>
      <w:r>
        <w:t xml:space="preserve"> </w:t>
      </w:r>
      <w:hyperlink r:id="rId228">
        <w:r>
          <w:rPr>
            <w:rStyle w:val="Hyperlink"/>
          </w:rPr>
          <w:t xml:space="preserve">Secondary extinctions in food webs: A</w:t>
        </w:r>
        <w:r>
          <w:rPr>
            <w:rStyle w:val="Hyperlink"/>
          </w:rPr>
          <w:t xml:space="preserve"> </w:t>
        </w:r>
        <w:r>
          <w:rPr>
            <w:rStyle w:val="Hyperlink"/>
          </w:rPr>
          <w:t xml:space="preserve">Bayesian</w:t>
        </w:r>
        <w:r>
          <w:rPr>
            <w:rStyle w:val="Hyperlink"/>
          </w:rPr>
          <w:t xml:space="preserve"> </w:t>
        </w:r>
        <w:r>
          <w:rPr>
            <w:rStyle w:val="Hyperlink"/>
          </w:rPr>
          <w:t xml:space="preserve">network approach</w:t>
        </w:r>
      </w:hyperlink>
      <w:r>
        <w:t xml:space="preserve">.</w:t>
      </w:r>
      <w:r>
        <w:t xml:space="preserve"> </w:t>
      </w:r>
      <w:r>
        <w:rPr>
          <w:i/>
          <w:iCs/>
        </w:rPr>
        <w:t xml:space="preserve">Methods in Ecology and Evolution</w:t>
      </w:r>
      <w:r>
        <w:t xml:space="preserve"> </w:t>
      </w:r>
      <w:r>
        <w:t xml:space="preserve">4, 760–770</w:t>
      </w:r>
    </w:p>
    <w:bookmarkEnd w:id="229"/>
    <w:bookmarkStart w:id="231" w:name="Xb1d8b6b275822be1886d160023287af73cce966"/>
    <w:p>
      <w:pPr>
        <w:pStyle w:val="Bibliography"/>
      </w:pPr>
      <w:r>
        <w:t xml:space="preserve">95.</w:t>
      </w:r>
      <w:r>
        <w:t xml:space="preserve"> </w:t>
      </w:r>
      <w:r>
        <w:t xml:space="preserve">	</w:t>
      </w:r>
      <w:r>
        <w:t xml:space="preserve">Cirtwill, A.R.</w:t>
      </w:r>
      <w:r>
        <w:t xml:space="preserve"> </w:t>
      </w:r>
      <w:r>
        <w:rPr>
          <w:i/>
          <w:iCs/>
        </w:rPr>
        <w:t xml:space="preserve">et al.</w:t>
      </w:r>
      <w:r>
        <w:t xml:space="preserve"> </w:t>
      </w:r>
      <w:r>
        <w:t xml:space="preserve">(2019)</w:t>
      </w:r>
      <w:r>
        <w:t xml:space="preserve"> </w:t>
      </w:r>
      <w:hyperlink r:id="rId230">
        <w:r>
          <w:rPr>
            <w:rStyle w:val="Hyperlink"/>
          </w:rPr>
          <w:t xml:space="preserve">A quantitative framework for investigating the reliability of empirical network construction</w:t>
        </w:r>
      </w:hyperlink>
      <w:r>
        <w:t xml:space="preserve">.</w:t>
      </w:r>
      <w:r>
        <w:t xml:space="preserve"> </w:t>
      </w:r>
      <w:r>
        <w:rPr>
          <w:i/>
          <w:iCs/>
        </w:rPr>
        <w:t xml:space="preserve">Methods in Ecology and Evolution</w:t>
      </w:r>
      <w:r>
        <w:t xml:space="preserve"> </w:t>
      </w:r>
      <w:r>
        <w:t xml:space="preserve">10, 902–911</w:t>
      </w:r>
    </w:p>
    <w:bookmarkEnd w:id="231"/>
    <w:bookmarkStart w:id="233" w:name="ref-williamsSuccessItsLimits2008"/>
    <w:p>
      <w:pPr>
        <w:pStyle w:val="Bibliography"/>
      </w:pPr>
      <w:r>
        <w:t xml:space="preserve">96.</w:t>
      </w:r>
      <w:r>
        <w:t xml:space="preserve"> </w:t>
      </w:r>
      <w:r>
        <w:t xml:space="preserve">	</w:t>
      </w:r>
      <w:r>
        <w:t xml:space="preserve">Williams, R.J. and Martinez, N.D. (2008)</w:t>
      </w:r>
      <w:r>
        <w:t xml:space="preserve"> </w:t>
      </w:r>
      <w:hyperlink r:id="rId232">
        <w:r>
          <w:rPr>
            <w:rStyle w:val="Hyperlink"/>
          </w:rPr>
          <w:t xml:space="preserve">Success and its limits among structural models of complex food webs</w:t>
        </w:r>
      </w:hyperlink>
      <w:r>
        <w:t xml:space="preserve">.</w:t>
      </w:r>
      <w:r>
        <w:t xml:space="preserve"> </w:t>
      </w:r>
      <w:r>
        <w:rPr>
          <w:i/>
          <w:iCs/>
        </w:rPr>
        <w:t xml:space="preserve">Journal of Animal Ecology</w:t>
      </w:r>
      <w:r>
        <w:t xml:space="preserve"> </w:t>
      </w:r>
      <w:r>
        <w:t xml:space="preserve">77, 512–519</w:t>
      </w:r>
    </w:p>
    <w:bookmarkEnd w:id="233"/>
    <w:bookmarkStart w:id="235" w:name="ref-allesinaFoodWebModels2009"/>
    <w:p>
      <w:pPr>
        <w:pStyle w:val="Bibliography"/>
      </w:pPr>
      <w:r>
        <w:t xml:space="preserve">97.</w:t>
      </w:r>
      <w:r>
        <w:t xml:space="preserve"> </w:t>
      </w:r>
      <w:r>
        <w:t xml:space="preserve">	</w:t>
      </w:r>
      <w:r>
        <w:t xml:space="preserve">Allesina, S. and Pascual, M. (2009)</w:t>
      </w:r>
      <w:r>
        <w:t xml:space="preserve"> </w:t>
      </w:r>
      <w:hyperlink r:id="rId234">
        <w:r>
          <w:rPr>
            <w:rStyle w:val="Hyperlink"/>
          </w:rPr>
          <w:t xml:space="preserve">Food web models: A plea for groups</w:t>
        </w:r>
      </w:hyperlink>
      <w:r>
        <w:t xml:space="preserve">.</w:t>
      </w:r>
      <w:r>
        <w:t xml:space="preserve"> </w:t>
      </w:r>
      <w:r>
        <w:rPr>
          <w:i/>
          <w:iCs/>
        </w:rPr>
        <w:t xml:space="preserve">Ecology Letters</w:t>
      </w:r>
      <w:r>
        <w:t xml:space="preserve"> </w:t>
      </w:r>
      <w:r>
        <w:t xml:space="preserve">12, 652–662</w:t>
      </w:r>
    </w:p>
    <w:bookmarkEnd w:id="235"/>
    <w:bookmarkStart w:id="237" w:name="X5c34a2e64ad17132523b815ad511dc881809961"/>
    <w:p>
      <w:pPr>
        <w:pStyle w:val="Bibliography"/>
      </w:pPr>
      <w:r>
        <w:t xml:space="preserve">98.</w:t>
      </w:r>
      <w:r>
        <w:t xml:space="preserve"> </w:t>
      </w:r>
      <w:r>
        <w:t xml:space="preserve">	</w:t>
      </w:r>
      <w:r>
        <w:t xml:space="preserve">Krause, A.E.</w:t>
      </w:r>
      <w:r>
        <w:t xml:space="preserve"> </w:t>
      </w:r>
      <w:r>
        <w:rPr>
          <w:i/>
          <w:iCs/>
        </w:rPr>
        <w:t xml:space="preserve">et al.</w:t>
      </w:r>
      <w:r>
        <w:t xml:space="preserve"> </w:t>
      </w:r>
      <w:r>
        <w:t xml:space="preserve">(2003)</w:t>
      </w:r>
      <w:r>
        <w:t xml:space="preserve"> </w:t>
      </w:r>
      <w:hyperlink r:id="rId236">
        <w:r>
          <w:rPr>
            <w:rStyle w:val="Hyperlink"/>
          </w:rPr>
          <w:t xml:space="preserve">Compartments revealed in food-web structure</w:t>
        </w:r>
      </w:hyperlink>
      <w:r>
        <w:t xml:space="preserve">.</w:t>
      </w:r>
      <w:r>
        <w:t xml:space="preserve"> </w:t>
      </w:r>
      <w:r>
        <w:rPr>
          <w:i/>
          <w:iCs/>
        </w:rPr>
        <w:t xml:space="preserve">Nature</w:t>
      </w:r>
      <w:r>
        <w:t xml:space="preserve"> </w:t>
      </w:r>
      <w:r>
        <w:t xml:space="preserve">426, 282–285</w:t>
      </w:r>
    </w:p>
    <w:bookmarkEnd w:id="237"/>
    <w:bookmarkStart w:id="239" w:name="ref-allesinaGeneralModelFood2008"/>
    <w:p>
      <w:pPr>
        <w:pStyle w:val="Bibliography"/>
      </w:pPr>
      <w:r>
        <w:t xml:space="preserve">99.</w:t>
      </w:r>
      <w:r>
        <w:t xml:space="preserve"> </w:t>
      </w:r>
      <w:r>
        <w:t xml:space="preserve">	</w:t>
      </w:r>
      <w:r>
        <w:t xml:space="preserve">Allesina, S.</w:t>
      </w:r>
      <w:r>
        <w:t xml:space="preserve"> </w:t>
      </w:r>
      <w:r>
        <w:rPr>
          <w:i/>
          <w:iCs/>
        </w:rPr>
        <w:t xml:space="preserve">et al.</w:t>
      </w:r>
      <w:r>
        <w:t xml:space="preserve"> </w:t>
      </w:r>
      <w:r>
        <w:t xml:space="preserve">(2008)</w:t>
      </w:r>
      <w:r>
        <w:t xml:space="preserve"> </w:t>
      </w:r>
      <w:hyperlink r:id="rId238">
        <w:r>
          <w:rPr>
            <w:rStyle w:val="Hyperlink"/>
          </w:rPr>
          <w:t xml:space="preserve">A</w:t>
        </w:r>
        <w:r>
          <w:rPr>
            <w:rStyle w:val="Hyperlink"/>
          </w:rPr>
          <w:t xml:space="preserve"> </w:t>
        </w:r>
        <w:r>
          <w:rPr>
            <w:rStyle w:val="Hyperlink"/>
          </w:rPr>
          <w:t xml:space="preserve">General Model</w:t>
        </w:r>
        <w:r>
          <w:rPr>
            <w:rStyle w:val="Hyperlink"/>
          </w:rPr>
          <w:t xml:space="preserve"> </w:t>
        </w:r>
        <w:r>
          <w:rPr>
            <w:rStyle w:val="Hyperlink"/>
          </w:rPr>
          <w:t xml:space="preserve">for</w:t>
        </w:r>
        <w:r>
          <w:rPr>
            <w:rStyle w:val="Hyperlink"/>
          </w:rPr>
          <w:t xml:space="preserve"> </w:t>
        </w:r>
        <w:r>
          <w:rPr>
            <w:rStyle w:val="Hyperlink"/>
          </w:rPr>
          <w:t xml:space="preserve">Food Web Structure</w:t>
        </w:r>
      </w:hyperlink>
      <w:r>
        <w:t xml:space="preserve">.</w:t>
      </w:r>
      <w:r>
        <w:t xml:space="preserve"> </w:t>
      </w:r>
      <w:r>
        <w:rPr>
          <w:i/>
          <w:iCs/>
        </w:rPr>
        <w:t xml:space="preserve">Science</w:t>
      </w:r>
      <w:r>
        <w:t xml:space="preserve"> </w:t>
      </w:r>
      <w:r>
        <w:t xml:space="preserve">320, 658–661</w:t>
      </w:r>
    </w:p>
    <w:bookmarkEnd w:id="239"/>
    <w:bookmarkStart w:id="240" w:name="ref-cohenCommunityFoodWebs1990"/>
    <w:p>
      <w:pPr>
        <w:pStyle w:val="Bibliography"/>
      </w:pPr>
      <w:r>
        <w:t xml:space="preserve">100.</w:t>
      </w:r>
      <w:r>
        <w:t xml:space="preserve"> </w:t>
      </w:r>
      <w:r>
        <w:t xml:space="preserve">	</w:t>
      </w:r>
      <w:r>
        <w:t xml:space="preserve">Cohen, J.E.</w:t>
      </w:r>
      <w:r>
        <w:t xml:space="preserve"> </w:t>
      </w:r>
      <w:r>
        <w:rPr>
          <w:i/>
          <w:iCs/>
        </w:rPr>
        <w:t xml:space="preserve">et al.</w:t>
      </w:r>
      <w:r>
        <w:t xml:space="preserve"> </w:t>
      </w:r>
      <w:r>
        <w:t xml:space="preserve">(1990)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Springer-Verlag</w:t>
      </w:r>
    </w:p>
    <w:bookmarkEnd w:id="240"/>
    <w:bookmarkStart w:id="242" w:name="X5c779d5ad003a7245ae62c5694cc82a24ffb865"/>
    <w:p>
      <w:pPr>
        <w:pStyle w:val="Bibliography"/>
      </w:pPr>
      <w:r>
        <w:t xml:space="preserve">101.</w:t>
      </w:r>
      <w:r>
        <w:t xml:space="preserve"> </w:t>
      </w:r>
      <w:r>
        <w:t xml:space="preserve">	</w:t>
      </w:r>
      <w:r>
        <w:t xml:space="preserve">Cattin, M.-F.</w:t>
      </w:r>
      <w:r>
        <w:t xml:space="preserve"> </w:t>
      </w:r>
      <w:r>
        <w:rPr>
          <w:i/>
          <w:iCs/>
        </w:rPr>
        <w:t xml:space="preserve">et al.</w:t>
      </w:r>
      <w:r>
        <w:t xml:space="preserve"> </w:t>
      </w:r>
      <w:r>
        <w:t xml:space="preserve">(2004)</w:t>
      </w:r>
      <w:r>
        <w:t xml:space="preserve"> </w:t>
      </w:r>
      <w:hyperlink r:id="rId241">
        <w:r>
          <w:rPr>
            <w:rStyle w:val="Hyperlink"/>
          </w:rPr>
          <w:t xml:space="preserve">Phylogenetic constraints and adaptation explain food-web structure</w:t>
        </w:r>
      </w:hyperlink>
      <w:r>
        <w:t xml:space="preserve">.</w:t>
      </w:r>
      <w:r>
        <w:t xml:space="preserve"> </w:t>
      </w:r>
      <w:r>
        <w:rPr>
          <w:i/>
          <w:iCs/>
        </w:rPr>
        <w:t xml:space="preserve">Nature</w:t>
      </w:r>
      <w:r>
        <w:t xml:space="preserve"> </w:t>
      </w:r>
      <w:r>
        <w:t xml:space="preserve">427, 835–839</w:t>
      </w:r>
    </w:p>
    <w:bookmarkEnd w:id="242"/>
    <w:bookmarkStart w:id="244" w:name="ref-canardEmpiricalEvaluationNeutral2014"/>
    <w:p>
      <w:pPr>
        <w:pStyle w:val="Bibliography"/>
      </w:pPr>
      <w:r>
        <w:t xml:space="preserve">102.</w:t>
      </w:r>
      <w:r>
        <w:t xml:space="preserve"> </w:t>
      </w:r>
      <w:r>
        <w:t xml:space="preserve">	</w:t>
      </w:r>
      <w:r>
        <w:t xml:space="preserve">Canard, E.F.</w:t>
      </w:r>
      <w:r>
        <w:t xml:space="preserve"> </w:t>
      </w:r>
      <w:r>
        <w:rPr>
          <w:i/>
          <w:iCs/>
        </w:rPr>
        <w:t xml:space="preserve">et al.</w:t>
      </w:r>
      <w:r>
        <w:t xml:space="preserve"> </w:t>
      </w:r>
      <w:r>
        <w:t xml:space="preserve">(2014)</w:t>
      </w:r>
      <w:r>
        <w:t xml:space="preserve"> </w:t>
      </w:r>
      <w:hyperlink r:id="rId243">
        <w:r>
          <w:rPr>
            <w:rStyle w:val="Hyperlink"/>
          </w:rPr>
          <w:t xml:space="preserve">Empirical</w:t>
        </w:r>
        <w:r>
          <w:rPr>
            <w:rStyle w:val="Hyperlink"/>
          </w:rPr>
          <w:t xml:space="preserve"> </w:t>
        </w:r>
        <w:r>
          <w:rPr>
            <w:rStyle w:val="Hyperlink"/>
          </w:rPr>
          <w:t xml:space="preserve">Evaluation</w:t>
        </w:r>
        <w:r>
          <w:rPr>
            <w:rStyle w:val="Hyperlink"/>
          </w:rPr>
          <w:t xml:space="preserve"> </w:t>
        </w:r>
        <w:r>
          <w:rPr>
            <w:rStyle w:val="Hyperlink"/>
          </w:rPr>
          <w:t xml:space="preserve">of</w:t>
        </w:r>
        <w:r>
          <w:rPr>
            <w:rStyle w:val="Hyperlink"/>
          </w:rPr>
          <w:t xml:space="preserve"> </w:t>
        </w:r>
        <w:r>
          <w:rPr>
            <w:rStyle w:val="Hyperlink"/>
          </w:rPr>
          <w:t xml:space="preserve">Neutral Interactions</w:t>
        </w:r>
        <w:r>
          <w:rPr>
            <w:rStyle w:val="Hyperlink"/>
          </w:rPr>
          <w:t xml:space="preserve"> </w:t>
        </w:r>
        <w:r>
          <w:rPr>
            <w:rStyle w:val="Hyperlink"/>
          </w:rPr>
          <w:t xml:space="preserve">in</w:t>
        </w:r>
        <w:r>
          <w:rPr>
            <w:rStyle w:val="Hyperlink"/>
          </w:rPr>
          <w:t xml:space="preserve"> </w:t>
        </w:r>
        <w:r>
          <w:rPr>
            <w:rStyle w:val="Hyperlink"/>
          </w:rPr>
          <w:t xml:space="preserve">Host-Parasite Networks</w:t>
        </w:r>
        <w:r>
          <w:rPr>
            <w:rStyle w:val="Hyperlink"/>
          </w:rPr>
          <w:t xml:space="preserve">.</w:t>
        </w:r>
      </w:hyperlink>
      <w:r>
        <w:t xml:space="preserve"> </w:t>
      </w:r>
      <w:r>
        <w:rPr>
          <w:i/>
          <w:iCs/>
        </w:rPr>
        <w:t xml:space="preserve">The American Naturalist</w:t>
      </w:r>
      <w:r>
        <w:t xml:space="preserve"> </w:t>
      </w:r>
      <w:r>
        <w:t xml:space="preserve">183, 468–479</w:t>
      </w:r>
    </w:p>
    <w:bookmarkEnd w:id="244"/>
    <w:bookmarkStart w:id="246" w:name="X975e71e0f2dc8911d9ffb70ba96f8b6e5ed6a10"/>
    <w:p>
      <w:pPr>
        <w:pStyle w:val="Bibliography"/>
      </w:pPr>
      <w:r>
        <w:t xml:space="preserve">103.</w:t>
      </w:r>
      <w:r>
        <w:t xml:space="preserve"> </w:t>
      </w:r>
      <w:r>
        <w:t xml:space="preserve">	</w:t>
      </w:r>
      <w:r>
        <w:t xml:space="preserve">Krishna, A.</w:t>
      </w:r>
      <w:r>
        <w:t xml:space="preserve"> </w:t>
      </w:r>
      <w:r>
        <w:rPr>
          <w:i/>
          <w:iCs/>
        </w:rPr>
        <w:t xml:space="preserve">et al.</w:t>
      </w:r>
      <w:r>
        <w:t xml:space="preserve"> </w:t>
      </w:r>
      <w:r>
        <w:t xml:space="preserve">(2008)</w:t>
      </w:r>
      <w:r>
        <w:t xml:space="preserve"> </w:t>
      </w:r>
      <w:hyperlink r:id="rId245">
        <w:r>
          <w:rPr>
            <w:rStyle w:val="Hyperlink"/>
          </w:rPr>
          <w:t xml:space="preserve">A neutral-niche theory of nestedness in mutualistic networks</w:t>
        </w:r>
      </w:hyperlink>
      <w:r>
        <w:t xml:space="preserve">.</w:t>
      </w:r>
      <w:r>
        <w:t xml:space="preserve"> </w:t>
      </w:r>
      <w:r>
        <w:rPr>
          <w:i/>
          <w:iCs/>
        </w:rPr>
        <w:t xml:space="preserve">Oikos</w:t>
      </w:r>
      <w:r>
        <w:t xml:space="preserve"> </w:t>
      </w:r>
      <w:r>
        <w:t xml:space="preserve">117, 1609–1618</w:t>
      </w:r>
    </w:p>
    <w:bookmarkEnd w:id="246"/>
    <w:bookmarkStart w:id="248" w:name="ref-petcheySizeForagingFood2008"/>
    <w:p>
      <w:pPr>
        <w:pStyle w:val="Bibliography"/>
      </w:pPr>
      <w:r>
        <w:t xml:space="preserve">104.</w:t>
      </w:r>
      <w:r>
        <w:t xml:space="preserve"> </w:t>
      </w:r>
      <w:r>
        <w:t xml:space="preserve">	</w:t>
      </w:r>
      <w:r>
        <w:t xml:space="preserve">Petchey, O.L.</w:t>
      </w:r>
      <w:r>
        <w:t xml:space="preserve"> </w:t>
      </w:r>
      <w:r>
        <w:rPr>
          <w:i/>
          <w:iCs/>
        </w:rPr>
        <w:t xml:space="preserve">et al.</w:t>
      </w:r>
      <w:r>
        <w:t xml:space="preserve"> </w:t>
      </w:r>
      <w:r>
        <w:t xml:space="preserve">(2008)</w:t>
      </w:r>
      <w:r>
        <w:t xml:space="preserve"> </w:t>
      </w:r>
      <w:hyperlink r:id="rId247">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 </w:t>
      </w:r>
      <w:r>
        <w:t xml:space="preserve">105, 4191–4196</w:t>
      </w:r>
    </w:p>
    <w:bookmarkEnd w:id="248"/>
    <w:bookmarkStart w:id="250" w:name="ref-huiHowInvadeEcological2019"/>
    <w:p>
      <w:pPr>
        <w:pStyle w:val="Bibliography"/>
      </w:pPr>
      <w:r>
        <w:t xml:space="preserve">105.</w:t>
      </w:r>
      <w:r>
        <w:t xml:space="preserve"> </w:t>
      </w:r>
      <w:r>
        <w:t xml:space="preserve">	</w:t>
      </w:r>
      <w:r>
        <w:t xml:space="preserve">Hui, C. and Richardson, D.M. (2019)</w:t>
      </w:r>
      <w:r>
        <w:t xml:space="preserve"> </w:t>
      </w:r>
      <w:hyperlink r:id="rId249">
        <w:r>
          <w:rPr>
            <w:rStyle w:val="Hyperlink"/>
          </w:rPr>
          <w:t xml:space="preserve">How to</w:t>
        </w:r>
        <w:r>
          <w:rPr>
            <w:rStyle w:val="Hyperlink"/>
          </w:rPr>
          <w:t xml:space="preserve"> </w:t>
        </w:r>
        <w:r>
          <w:rPr>
            <w:rStyle w:val="Hyperlink"/>
          </w:rPr>
          <w:t xml:space="preserve">Invade</w:t>
        </w:r>
        <w:r>
          <w:rPr>
            <w:rStyle w:val="Hyperlink"/>
          </w:rPr>
          <w:t xml:space="preserve"> </w:t>
        </w:r>
        <w:r>
          <w:rPr>
            <w:rStyle w:val="Hyperlink"/>
          </w:rPr>
          <w:t xml:space="preserve">an</w:t>
        </w:r>
        <w:r>
          <w:rPr>
            <w:rStyle w:val="Hyperlink"/>
          </w:rPr>
          <w:t xml:space="preserve"> </w:t>
        </w:r>
        <w:r>
          <w:rPr>
            <w:rStyle w:val="Hyperlink"/>
          </w:rPr>
          <w:t xml:space="preserve">Ecological Network</w:t>
        </w:r>
      </w:hyperlink>
      <w:r>
        <w:t xml:space="preserve">.</w:t>
      </w:r>
      <w:r>
        <w:t xml:space="preserve"> </w:t>
      </w:r>
      <w:r>
        <w:rPr>
          <w:i/>
          <w:iCs/>
        </w:rPr>
        <w:t xml:space="preserve">Trends in Ecology &amp; Evolution</w:t>
      </w:r>
      <w:r>
        <w:t xml:space="preserve"> </w:t>
      </w:r>
      <w:r>
        <w:t xml:space="preserve">34, 121–131</w:t>
      </w:r>
    </w:p>
    <w:bookmarkEnd w:id="250"/>
    <w:bookmarkStart w:id="252" w:name="X451efaaea5398559a3b217bddae20c4faafad48"/>
    <w:p>
      <w:pPr>
        <w:pStyle w:val="Bibliography"/>
      </w:pPr>
      <w:r>
        <w:t xml:space="preserve">106.</w:t>
      </w:r>
      <w:r>
        <w:t xml:space="preserve"> </w:t>
      </w:r>
      <w:r>
        <w:t xml:space="preserve">	</w:t>
      </w:r>
      <w:r>
        <w:t xml:space="preserve">Marjakangas, E.-L.</w:t>
      </w:r>
      <w:r>
        <w:t xml:space="preserve"> </w:t>
      </w:r>
      <w:r>
        <w:rPr>
          <w:i/>
          <w:iCs/>
        </w:rPr>
        <w:t xml:space="preserve">et al.</w:t>
      </w:r>
      <w:r>
        <w:t xml:space="preserve"> </w:t>
      </w:r>
      <w:r>
        <w:t xml:space="preserve">(2025)</w:t>
      </w:r>
      <w:r>
        <w:t xml:space="preserve"> </w:t>
      </w:r>
      <w:hyperlink r:id="rId251">
        <w:r>
          <w:rPr>
            <w:rStyle w:val="Hyperlink"/>
          </w:rPr>
          <w:t xml:space="preserve">Fundamental</w:t>
        </w:r>
        <w:r>
          <w:rPr>
            <w:rStyle w:val="Hyperlink"/>
          </w:rPr>
          <w:t xml:space="preserve"> </w:t>
        </w:r>
        <w:r>
          <w:rPr>
            <w:rStyle w:val="Hyperlink"/>
          </w:rPr>
          <w:t xml:space="preserve">Interaction Niches</w:t>
        </w:r>
        <w:r>
          <w:rPr>
            <w:rStyle w:val="Hyperlink"/>
          </w:rPr>
          <w:t xml:space="preserve">:</w:t>
        </w:r>
        <w:r>
          <w:rPr>
            <w:rStyle w:val="Hyperlink"/>
          </w:rPr>
          <w:t xml:space="preserve"> </w:t>
        </w:r>
        <w:r>
          <w:rPr>
            <w:rStyle w:val="Hyperlink"/>
          </w:rPr>
          <w:t xml:space="preserve">Towards</w:t>
        </w:r>
        <w:r>
          <w:rPr>
            <w:rStyle w:val="Hyperlink"/>
          </w:rPr>
          <w:t xml:space="preserve"> </w:t>
        </w:r>
        <w:r>
          <w:rPr>
            <w:rStyle w:val="Hyperlink"/>
          </w:rPr>
          <w:t xml:space="preserve">a</w:t>
        </w:r>
        <w:r>
          <w:rPr>
            <w:rStyle w:val="Hyperlink"/>
          </w:rPr>
          <w:t xml:space="preserve"> </w:t>
        </w:r>
        <w:r>
          <w:rPr>
            <w:rStyle w:val="Hyperlink"/>
          </w:rPr>
          <w:t xml:space="preserve">Functional Understanding</w:t>
        </w:r>
        <w:r>
          <w:rPr>
            <w:rStyle w:val="Hyperlink"/>
          </w:rPr>
          <w:t xml:space="preserve"> </w:t>
        </w:r>
        <w:r>
          <w:rPr>
            <w:rStyle w:val="Hyperlink"/>
          </w:rPr>
          <w:t xml:space="preserve">of</w:t>
        </w:r>
        <w:r>
          <w:rPr>
            <w:rStyle w:val="Hyperlink"/>
          </w:rPr>
          <w:t xml:space="preserve"> </w:t>
        </w:r>
        <w:r>
          <w:rPr>
            <w:rStyle w:val="Hyperlink"/>
          </w:rPr>
          <w:t xml:space="preserve">Ecological Networks</w:t>
        </w:r>
        <w:r>
          <w:rPr>
            <w:rStyle w:val="Hyperlink"/>
          </w:rPr>
          <w:t xml:space="preserve">’</w:t>
        </w:r>
        <w:r>
          <w:rPr>
            <w:rStyle w:val="Hyperlink"/>
          </w:rPr>
          <w:t xml:space="preserve"> </w:t>
        </w:r>
        <w:r>
          <w:rPr>
            <w:rStyle w:val="Hyperlink"/>
          </w:rPr>
          <w:t xml:space="preserve">Resilience</w:t>
        </w:r>
      </w:hyperlink>
      <w:r>
        <w:t xml:space="preserve">.</w:t>
      </w:r>
      <w:r>
        <w:t xml:space="preserve"> </w:t>
      </w:r>
      <w:r>
        <w:rPr>
          <w:i/>
          <w:iCs/>
        </w:rPr>
        <w:t xml:space="preserve">Ecology Letters</w:t>
      </w:r>
      <w:r>
        <w:t xml:space="preserve"> </w:t>
      </w:r>
      <w:r>
        <w:t xml:space="preserve">28, e70146</w:t>
      </w:r>
    </w:p>
    <w:bookmarkEnd w:id="252"/>
    <w:bookmarkStart w:id="254" w:name="X31a4fa003bce600ed04df56db844e85b8f7350e"/>
    <w:p>
      <w:pPr>
        <w:pStyle w:val="Bibliography"/>
      </w:pPr>
      <w:r>
        <w:t xml:space="preserve">107.</w:t>
      </w:r>
      <w:r>
        <w:t xml:space="preserve"> </w:t>
      </w:r>
      <w:r>
        <w:t xml:space="preserve">	</w:t>
      </w:r>
      <w:r>
        <w:t xml:space="preserve">Thuiller, W.</w:t>
      </w:r>
      <w:r>
        <w:t xml:space="preserve"> </w:t>
      </w:r>
      <w:r>
        <w:rPr>
          <w:i/>
          <w:iCs/>
        </w:rPr>
        <w:t xml:space="preserve">et al.</w:t>
      </w:r>
      <w:r>
        <w:t xml:space="preserve"> </w:t>
      </w:r>
      <w:r>
        <w:t xml:space="preserve">(2024)</w:t>
      </w:r>
      <w:r>
        <w:t xml:space="preserve"> </w:t>
      </w:r>
      <w:hyperlink r:id="rId253">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 </w:t>
      </w:r>
      <w:r>
        <w:t xml:space="preserve">51, 550–559</w:t>
      </w:r>
    </w:p>
    <w:bookmarkEnd w:id="254"/>
    <w:bookmarkStart w:id="256" w:name="X730ccd8cf8fe163c7d3b01f9fb0e7239c294754"/>
    <w:p>
      <w:pPr>
        <w:pStyle w:val="Bibliography"/>
      </w:pPr>
      <w:r>
        <w:t xml:space="preserve">108.</w:t>
      </w:r>
      <w:r>
        <w:t xml:space="preserve"> </w:t>
      </w:r>
      <w:r>
        <w:t xml:space="preserve">	</w:t>
      </w:r>
      <w:r>
        <w:t xml:space="preserve">Wooster, E.I.F.</w:t>
      </w:r>
      <w:r>
        <w:t xml:space="preserve"> </w:t>
      </w:r>
      <w:r>
        <w:rPr>
          <w:i/>
          <w:iCs/>
        </w:rPr>
        <w:t xml:space="preserve">et al.</w:t>
      </w:r>
      <w:r>
        <w:t xml:space="preserve"> </w:t>
      </w:r>
      <w:r>
        <w:t xml:space="preserve">(2024)</w:t>
      </w:r>
      <w:r>
        <w:t xml:space="preserve"> </w:t>
      </w:r>
      <w:hyperlink r:id="rId255">
        <w:r>
          <w:rPr>
            <w:rStyle w:val="Hyperlink"/>
          </w:rPr>
          <w:t xml:space="preserve">Australia’s recently established predators restore complexity to food webs simplified by extinction</w:t>
        </w:r>
      </w:hyperlink>
      <w:r>
        <w:t xml:space="preserve">.</w:t>
      </w:r>
      <w:r>
        <w:t xml:space="preserve"> </w:t>
      </w:r>
      <w:r>
        <w:rPr>
          <w:i/>
          <w:iCs/>
        </w:rPr>
        <w:t xml:space="preserve">Current Biology</w:t>
      </w:r>
      <w:r>
        <w:t xml:space="preserve"> </w:t>
      </w:r>
      <w:r>
        <w:t xml:space="preserve">34, 5164–5172.e2</w:t>
      </w:r>
    </w:p>
    <w:bookmarkEnd w:id="256"/>
    <w:bookmarkStart w:id="258" w:name="X023758d2a089016cd8f0c9d2421079cf7d062ff"/>
    <w:p>
      <w:pPr>
        <w:pStyle w:val="Bibliography"/>
      </w:pPr>
      <w:r>
        <w:t xml:space="preserve">109.</w:t>
      </w:r>
      <w:r>
        <w:t xml:space="preserve"> </w:t>
      </w:r>
      <w:r>
        <w:t xml:space="preserve">	</w:t>
      </w:r>
      <w:r>
        <w:t xml:space="preserve">Poisot, T. (2023)</w:t>
      </w:r>
      <w:r>
        <w:t xml:space="preserve"> </w:t>
      </w:r>
      <w:hyperlink r:id="rId257">
        <w:r>
          <w:rPr>
            <w:rStyle w:val="Hyperlink"/>
          </w:rPr>
          <w:t xml:space="preserve">Guidelines for the prediction of species interactions through binary classification</w:t>
        </w:r>
      </w:hyperlink>
      <w:r>
        <w:t xml:space="preserve">.</w:t>
      </w:r>
      <w:r>
        <w:t xml:space="preserve"> </w:t>
      </w:r>
      <w:r>
        <w:rPr>
          <w:i/>
          <w:iCs/>
        </w:rPr>
        <w:t xml:space="preserve">Methods in Ecology and Evolution</w:t>
      </w:r>
      <w:r>
        <w:t xml:space="preserve"> </w:t>
      </w:r>
      <w:r>
        <w:t xml:space="preserve">14, 1333–1345</w:t>
      </w:r>
    </w:p>
    <w:bookmarkEnd w:id="258"/>
    <w:bookmarkStart w:id="260" w:name="ref-beckerOptimisingPredictiveModels2022"/>
    <w:p>
      <w:pPr>
        <w:pStyle w:val="Bibliography"/>
      </w:pPr>
      <w:r>
        <w:t xml:space="preserve">110.</w:t>
      </w:r>
      <w:r>
        <w:t xml:space="preserve"> </w:t>
      </w:r>
      <w:r>
        <w:t xml:space="preserve">	</w:t>
      </w:r>
      <w:r>
        <w:t xml:space="preserve">Becker, D.J.</w:t>
      </w:r>
      <w:r>
        <w:t xml:space="preserve"> </w:t>
      </w:r>
      <w:r>
        <w:rPr>
          <w:i/>
          <w:iCs/>
        </w:rPr>
        <w:t xml:space="preserve">et al.</w:t>
      </w:r>
      <w:r>
        <w:t xml:space="preserve"> </w:t>
      </w:r>
      <w:r>
        <w:t xml:space="preserve">(2022)</w:t>
      </w:r>
      <w:r>
        <w:t xml:space="preserve"> </w:t>
      </w:r>
      <w:hyperlink r:id="rId259">
        <w:r>
          <w:rPr>
            <w:rStyle w:val="Hyperlink"/>
          </w:rPr>
          <w:t xml:space="preserve">Optimising predictive models to prioritise viral discovery in zoonotic reservoirs</w:t>
        </w:r>
      </w:hyperlink>
      <w:r>
        <w:t xml:space="preserve">.</w:t>
      </w:r>
      <w:r>
        <w:t xml:space="preserve"> </w:t>
      </w:r>
      <w:r>
        <w:rPr>
          <w:i/>
          <w:iCs/>
        </w:rPr>
        <w:t xml:space="preserve">The Lancet Microbe</w:t>
      </w:r>
      <w:r>
        <w:t xml:space="preserve"> </w:t>
      </w:r>
      <w:r>
        <w:t xml:space="preserve">3, e625–e637</w:t>
      </w:r>
    </w:p>
    <w:bookmarkEnd w:id="260"/>
    <w:bookmarkStart w:id="262" w:name="ref-terryFindingMissingLinks2020"/>
    <w:p>
      <w:pPr>
        <w:pStyle w:val="Bibliography"/>
      </w:pPr>
      <w:r>
        <w:t xml:space="preserve">111.</w:t>
      </w:r>
      <w:r>
        <w:t xml:space="preserve"> </w:t>
      </w:r>
      <w:r>
        <w:t xml:space="preserve">	</w:t>
      </w:r>
      <w:r>
        <w:t xml:space="preserve">Terry, J.C.D. and Lewis, O.T. (2020)</w:t>
      </w:r>
      <w:r>
        <w:t xml:space="preserve"> </w:t>
      </w:r>
      <w:hyperlink r:id="rId261">
        <w:r>
          <w:rPr>
            <w:rStyle w:val="Hyperlink"/>
          </w:rPr>
          <w:t xml:space="preserve">Finding missing links in interaction networks</w:t>
        </w:r>
      </w:hyperlink>
      <w:r>
        <w:t xml:space="preserve">.</w:t>
      </w:r>
      <w:r>
        <w:t xml:space="preserve"> </w:t>
      </w:r>
      <w:r>
        <w:rPr>
          <w:i/>
          <w:iCs/>
        </w:rPr>
        <w:t xml:space="preserve">Ecology</w:t>
      </w:r>
      <w:r>
        <w:t xml:space="preserve"> </w:t>
      </w:r>
      <w:r>
        <w:t xml:space="preserve">101, e03047</w:t>
      </w:r>
    </w:p>
    <w:bookmarkEnd w:id="262"/>
    <w:bookmarkStart w:id="264" w:name="X0db465d2ec8683a81b001c1b3069bfe5ad58a88"/>
    <w:p>
      <w:pPr>
        <w:pStyle w:val="Bibliography"/>
      </w:pPr>
      <w:r>
        <w:t xml:space="preserve">112.</w:t>
      </w:r>
      <w:r>
        <w:t xml:space="preserve"> </w:t>
      </w:r>
      <w:r>
        <w:t xml:space="preserve">	</w:t>
      </w:r>
      <w:r>
        <w:t xml:space="preserve">Roopnarine, P.D. (2006)</w:t>
      </w:r>
      <w:r>
        <w:t xml:space="preserve"> </w:t>
      </w:r>
      <w:hyperlink r:id="rId263">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t xml:space="preserve">32, 1–19</w:t>
      </w:r>
    </w:p>
    <w:bookmarkEnd w:id="264"/>
    <w:bookmarkStart w:id="266" w:name="ref-massolLinkingCommunityEcosystem2011"/>
    <w:p>
      <w:pPr>
        <w:pStyle w:val="Bibliography"/>
      </w:pPr>
      <w:r>
        <w:t xml:space="preserve">113.</w:t>
      </w:r>
      <w:r>
        <w:t xml:space="preserve"> </w:t>
      </w:r>
      <w:r>
        <w:t xml:space="preserve">	</w:t>
      </w:r>
      <w:r>
        <w:t xml:space="preserve">Massol, F.</w:t>
      </w:r>
      <w:r>
        <w:t xml:space="preserve"> </w:t>
      </w:r>
      <w:r>
        <w:rPr>
          <w:i/>
          <w:iCs/>
        </w:rPr>
        <w:t xml:space="preserve">et al.</w:t>
      </w:r>
      <w:r>
        <w:t xml:space="preserve"> </w:t>
      </w:r>
      <w:r>
        <w:t xml:space="preserve">(2011)</w:t>
      </w:r>
      <w:r>
        <w:t xml:space="preserve"> </w:t>
      </w:r>
      <w:hyperlink r:id="rId265">
        <w:r>
          <w:rPr>
            <w:rStyle w:val="Hyperlink"/>
          </w:rPr>
          <w:t xml:space="preserve">Linking community and ecosystem dynamics through spatial ecology</w:t>
        </w:r>
      </w:hyperlink>
      <w:r>
        <w:t xml:space="preserve">.</w:t>
      </w:r>
      <w:r>
        <w:t xml:space="preserve"> </w:t>
      </w:r>
      <w:r>
        <w:rPr>
          <w:i/>
          <w:iCs/>
        </w:rPr>
        <w:t xml:space="preserve">Ecology Letters</w:t>
      </w:r>
      <w:r>
        <w:t xml:space="preserve"> </w:t>
      </w:r>
      <w:r>
        <w:t xml:space="preserve">14, 313–323</w:t>
      </w:r>
    </w:p>
    <w:bookmarkEnd w:id="266"/>
    <w:bookmarkStart w:id="268" w:name="ref-liuHarnessingFoodWebs2025"/>
    <w:p>
      <w:pPr>
        <w:pStyle w:val="Bibliography"/>
      </w:pPr>
      <w:r>
        <w:t xml:space="preserve">114.</w:t>
      </w:r>
      <w:r>
        <w:t xml:space="preserve"> </w:t>
      </w:r>
      <w:r>
        <w:t xml:space="preserve">	</w:t>
      </w:r>
      <w:r>
        <w:t xml:space="preserve">Liu, J.</w:t>
      </w:r>
      <w:r>
        <w:t xml:space="preserve"> </w:t>
      </w:r>
      <w:r>
        <w:rPr>
          <w:i/>
          <w:iCs/>
        </w:rPr>
        <w:t xml:space="preserve">et al.</w:t>
      </w:r>
      <w:r>
        <w:t xml:space="preserve"> </w:t>
      </w:r>
      <w:r>
        <w:t xml:space="preserve">(2025)</w:t>
      </w:r>
      <w:r>
        <w:t xml:space="preserve"> </w:t>
      </w:r>
      <w:hyperlink r:id="rId267">
        <w:r>
          <w:rPr>
            <w:rStyle w:val="Hyperlink"/>
          </w:rPr>
          <w:t xml:space="preserve">Harnessing food webs as a framework for enhancing ecosystem multifunctionality</w:t>
        </w:r>
      </w:hyperlink>
      <w:r>
        <w:t xml:space="preserve">.</w:t>
      </w:r>
      <w:r>
        <w:t xml:space="preserve"> </w:t>
      </w:r>
      <w:r>
        <w:rPr>
          <w:i/>
          <w:iCs/>
        </w:rPr>
        <w:t xml:space="preserve">Biological Conservation</w:t>
      </w:r>
      <w:r>
        <w:t xml:space="preserve"> </w:t>
      </w:r>
      <w:r>
        <w:t xml:space="preserve">310, 111383</w:t>
      </w:r>
    </w:p>
    <w:bookmarkEnd w:id="268"/>
    <w:bookmarkStart w:id="270" w:name="ref-fortinNetworkEcologyDynamic2021"/>
    <w:p>
      <w:pPr>
        <w:pStyle w:val="Bibliography"/>
      </w:pPr>
      <w:r>
        <w:t xml:space="preserve">115.</w:t>
      </w:r>
      <w:r>
        <w:t xml:space="preserve"> </w:t>
      </w:r>
      <w:r>
        <w:t xml:space="preserve">	</w:t>
      </w:r>
      <w:r>
        <w:t xml:space="preserve">Fortin, M.-J.</w:t>
      </w:r>
      <w:r>
        <w:t xml:space="preserve"> </w:t>
      </w:r>
      <w:r>
        <w:rPr>
          <w:i/>
          <w:iCs/>
        </w:rPr>
        <w:t xml:space="preserve">et al.</w:t>
      </w:r>
      <w:r>
        <w:t xml:space="preserve"> </w:t>
      </w:r>
      <w:r>
        <w:t xml:space="preserve">(2021)</w:t>
      </w:r>
      <w:r>
        <w:t xml:space="preserve"> </w:t>
      </w:r>
      <w:hyperlink r:id="rId269">
        <w:r>
          <w:rPr>
            <w:rStyle w:val="Hyperlink"/>
          </w:rPr>
          <w:t xml:space="preserve">Network ecology in dynamic landscapes</w:t>
        </w:r>
      </w:hyperlink>
      <w:r>
        <w:t xml:space="preserve">.</w:t>
      </w:r>
      <w:r>
        <w:t xml:space="preserve"> </w:t>
      </w:r>
      <w:r>
        <w:rPr>
          <w:i/>
          <w:iCs/>
        </w:rPr>
        <w:t xml:space="preserve">Proceedings of the Royal Society B: Biological Sciences</w:t>
      </w:r>
      <w:r>
        <w:t xml:space="preserve"> </w:t>
      </w:r>
      <w:r>
        <w:t xml:space="preserve">288, rspb.2020.1889, 20201889</w:t>
      </w:r>
    </w:p>
    <w:bookmarkEnd w:id="270"/>
    <w:bookmarkStart w:id="271" w:name="X19ae0996a3277bbc8bb2a7aff1622ec0c861aa4"/>
    <w:p>
      <w:pPr>
        <w:pStyle w:val="Bibliography"/>
      </w:pPr>
      <w:r>
        <w:t xml:space="preserve">116.</w:t>
      </w:r>
      <w:r>
        <w:t xml:space="preserve"> </w:t>
      </w:r>
      <w:r>
        <w:t xml:space="preserve">	</w:t>
      </w:r>
      <w:r>
        <w:t xml:space="preserve">Dansereau, G.</w:t>
      </w:r>
      <w:r>
        <w:t xml:space="preserve"> </w:t>
      </w:r>
      <w:r>
        <w:rPr>
          <w:i/>
          <w:iCs/>
        </w:rPr>
        <w:t xml:space="preserve">et al.</w:t>
      </w:r>
      <w:r>
        <w:t xml:space="preserve"> </w:t>
      </w:r>
      <w:r>
        <w:t xml:space="preserve">(2024) Overcoming the disconnect between interaction networks and biodiversity conservation and management</w:t>
      </w:r>
    </w:p>
    <w:bookmarkEnd w:id="271"/>
    <w:bookmarkStart w:id="272" w:name="ref-oconnorUntappedPotentialFood2025"/>
    <w:p>
      <w:pPr>
        <w:pStyle w:val="Bibliography"/>
      </w:pPr>
      <w:r>
        <w:t xml:space="preserve">117.</w:t>
      </w:r>
      <w:r>
        <w:t xml:space="preserve"> </w:t>
      </w:r>
      <w:r>
        <w:t xml:space="preserve">	</w:t>
      </w:r>
      <w:r>
        <w:t xml:space="preserve">O’Connor, L.M.J.</w:t>
      </w:r>
      <w:r>
        <w:t xml:space="preserve"> </w:t>
      </w:r>
      <w:r>
        <w:rPr>
          <w:i/>
          <w:iCs/>
        </w:rPr>
        <w:t xml:space="preserve">et al.</w:t>
      </w:r>
      <w:r>
        <w:t xml:space="preserve"> </w:t>
      </w:r>
      <w:r>
        <w:t xml:space="preserve">(2025) The untapped potential of food webs in systematic conservation planning</w:t>
      </w:r>
    </w:p>
    <w:bookmarkEnd w:id="272"/>
    <w:bookmarkEnd w:id="273"/>
    <w:bookmarkEnd w:id="2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112" Target="https://doi.org/10" TargetMode="External" /><Relationship Type="http://schemas.openxmlformats.org/officeDocument/2006/relationships/hyperlink" Id="rId101" Target="https://doi.org/10.1002/ecy.2523" TargetMode="External" /><Relationship Type="http://schemas.openxmlformats.org/officeDocument/2006/relationships/hyperlink" Id="rId261" Target="https://doi.org/10.1002/ecy.3047" TargetMode="External" /><Relationship Type="http://schemas.openxmlformats.org/officeDocument/2006/relationships/hyperlink" Id="rId61" Target="https://doi.org/10.1002/ecy.4467" TargetMode="External" /><Relationship Type="http://schemas.openxmlformats.org/officeDocument/2006/relationships/hyperlink" Id="rId259" Target="https://doi.org/10.1016/S2666-5247(21)00245-7" TargetMode="External" /><Relationship Type="http://schemas.openxmlformats.org/officeDocument/2006/relationships/hyperlink" Id="rId53" Target="https://doi.org/10.1016/j.baae.2010.01.001" TargetMode="External" /><Relationship Type="http://schemas.openxmlformats.org/officeDocument/2006/relationships/hyperlink" Id="rId267" Target="https://doi.org/10.1016/j.biocon.2025.111383" TargetMode="External" /><Relationship Type="http://schemas.openxmlformats.org/officeDocument/2006/relationships/hyperlink" Id="rId255" Target="https://doi.org/10.1016/j.cub.2024.09.049" TargetMode="External" /><Relationship Type="http://schemas.openxmlformats.org/officeDocument/2006/relationships/hyperlink" Id="rId126" Target="https://doi.org/10.1016/j.jtbi.2005.12.021" TargetMode="External" /><Relationship Type="http://schemas.openxmlformats.org/officeDocument/2006/relationships/hyperlink" Id="rId191" Target="https://doi.org/10.1016/j.patter.2023.100738" TargetMode="External" /><Relationship Type="http://schemas.openxmlformats.org/officeDocument/2006/relationships/hyperlink" Id="rId57" Target="https://doi.org/10.1016/j.tree.2005.04.004" TargetMode="External" /><Relationship Type="http://schemas.openxmlformats.org/officeDocument/2006/relationships/hyperlink" Id="rId195" Target="https://doi.org/10.1016/j.tree.2015.03.014" TargetMode="External" /><Relationship Type="http://schemas.openxmlformats.org/officeDocument/2006/relationships/hyperlink" Id="rId249" Target="https://doi.org/10.1016/j.tree.2018.11.003" TargetMode="External" /><Relationship Type="http://schemas.openxmlformats.org/officeDocument/2006/relationships/hyperlink" Id="rId120" Target="https://doi.org/10.1016/j.tree.2020.01.004" TargetMode="External" /><Relationship Type="http://schemas.openxmlformats.org/officeDocument/2006/relationships/hyperlink" Id="rId97" Target="https://doi.org/10.1038/35004572" TargetMode="External" /><Relationship Type="http://schemas.openxmlformats.org/officeDocument/2006/relationships/hyperlink" Id="rId236" Target="https://doi.org/10.1038/nature02115" TargetMode="External" /><Relationship Type="http://schemas.openxmlformats.org/officeDocument/2006/relationships/hyperlink" Id="rId241" Target="https://doi.org/10.1038/nature02327" TargetMode="External" /><Relationship Type="http://schemas.openxmlformats.org/officeDocument/2006/relationships/hyperlink" Id="rId122" Target="https://doi.org/10.1038/nature09113" TargetMode="External" /><Relationship Type="http://schemas.openxmlformats.org/officeDocument/2006/relationships/hyperlink" Id="rId156" Target="https://doi.org/10.1038/nature11131" TargetMode="External" /><Relationship Type="http://schemas.openxmlformats.org/officeDocument/2006/relationships/hyperlink" Id="rId75" Target="https://doi.org/10.1038/ncomms12718" TargetMode="External" /><Relationship Type="http://schemas.openxmlformats.org/officeDocument/2006/relationships/hyperlink" Id="rId197" Target="https://doi.org/10.1038/s41467-018-05056-0" TargetMode="External" /><Relationship Type="http://schemas.openxmlformats.org/officeDocument/2006/relationships/hyperlink" Id="rId105" Target="https://doi.org/10.1038/s41467-024-53000-2" TargetMode="External" /><Relationship Type="http://schemas.openxmlformats.org/officeDocument/2006/relationships/hyperlink" Id="rId172" Target="https://doi.org/10.1038/s41559-017-0101" TargetMode="External" /><Relationship Type="http://schemas.openxmlformats.org/officeDocument/2006/relationships/hyperlink" Id="rId48" Target="https://doi.org/10.1038/s41559-021-01547-4" TargetMode="External" /><Relationship Type="http://schemas.openxmlformats.org/officeDocument/2006/relationships/hyperlink" Id="rId69" Target="https://doi.org/10.1038/s42003-024-07054-z" TargetMode="External" /><Relationship Type="http://schemas.openxmlformats.org/officeDocument/2006/relationships/hyperlink" Id="rId71" Target="https://doi.org/10.1038/s44358-025-00056-7" TargetMode="External" /><Relationship Type="http://schemas.openxmlformats.org/officeDocument/2006/relationships/hyperlink" Id="rId187" Target="https://doi.org/10.1038/srep45908" TargetMode="External" /><Relationship Type="http://schemas.openxmlformats.org/officeDocument/2006/relationships/hyperlink" Id="rId103" Target="https://doi.org/10.1073/pnas.0603039103" TargetMode="External" /><Relationship Type="http://schemas.openxmlformats.org/officeDocument/2006/relationships/hyperlink" Id="rId247" Target="https://doi.org/10.1073/pnas.0710672105" TargetMode="External" /><Relationship Type="http://schemas.openxmlformats.org/officeDocument/2006/relationships/hyperlink" Id="rId199" Target="https://doi.org/10.1073/pnas.1408471111" TargetMode="External" /><Relationship Type="http://schemas.openxmlformats.org/officeDocument/2006/relationships/hyperlink" Id="rId154" Target="https://doi.org/10.1073/pnas.2012493118" TargetMode="External" /><Relationship Type="http://schemas.openxmlformats.org/officeDocument/2006/relationships/hyperlink" Id="rId95" Target="https://doi.org/10.1086/284013" TargetMode="External" /><Relationship Type="http://schemas.openxmlformats.org/officeDocument/2006/relationships/hyperlink" Id="rId216" Target="https://doi.org/10.1086/653667" TargetMode="External" /><Relationship Type="http://schemas.openxmlformats.org/officeDocument/2006/relationships/hyperlink" Id="rId243" Target="https://doi.org/10.1086/675363" TargetMode="External" /><Relationship Type="http://schemas.openxmlformats.org/officeDocument/2006/relationships/hyperlink" Id="rId128" Target="https://doi.org/10.1086/714420" TargetMode="External" /><Relationship Type="http://schemas.openxmlformats.org/officeDocument/2006/relationships/hyperlink" Id="rId180" Target="https://doi.org/10.1086/729222" TargetMode="External" /><Relationship Type="http://schemas.openxmlformats.org/officeDocument/2006/relationships/hyperlink" Id="rId144" Target="https://doi.org/10.1093/aob/mcp057" TargetMode="External" /><Relationship Type="http://schemas.openxmlformats.org/officeDocument/2006/relationships/hyperlink" Id="rId269" Target="https://doi.org/10.1098/rspb.2020.1889" TargetMode="External" /><Relationship Type="http://schemas.openxmlformats.org/officeDocument/2006/relationships/hyperlink" Id="rId203" Target="https://doi.org/10.1098/rstb.2010.0037" TargetMode="External" /><Relationship Type="http://schemas.openxmlformats.org/officeDocument/2006/relationships/hyperlink" Id="rId193" Target="https://doi.org/10.1098/rstb.2021.0063" TargetMode="External" /><Relationship Type="http://schemas.openxmlformats.org/officeDocument/2006/relationships/hyperlink" Id="rId134" Target="https://doi.org/10.1098/rstb.2023.0166" TargetMode="External" /><Relationship Type="http://schemas.openxmlformats.org/officeDocument/2006/relationships/hyperlink" Id="rId211" Target="https://doi.org/10.1101/2024.01.30.578036" TargetMode="External" /><Relationship Type="http://schemas.openxmlformats.org/officeDocument/2006/relationships/hyperlink" Id="rId140" Target="https://doi.org/10.1101/2024.02.02.578595" TargetMode="External" /><Relationship Type="http://schemas.openxmlformats.org/officeDocument/2006/relationships/hyperlink" Id="rId79" Target="https://doi.org/10.1101/2024.08.29.610288" TargetMode="External" /><Relationship Type="http://schemas.openxmlformats.org/officeDocument/2006/relationships/hyperlink" Id="rId116" Target="https://doi.org/10.1111/1365-2435.12763" TargetMode="External" /><Relationship Type="http://schemas.openxmlformats.org/officeDocument/2006/relationships/hyperlink" Id="rId158" Target="https://doi.org/10.1111/1365-2435.13254" TargetMode="External" /><Relationship Type="http://schemas.openxmlformats.org/officeDocument/2006/relationships/hyperlink" Id="rId152" Target="https://doi.org/10.1111/1365-2435.13954" TargetMode="External" /><Relationship Type="http://schemas.openxmlformats.org/officeDocument/2006/relationships/hyperlink" Id="rId91" Target="https://doi.org/10.1111/1365-2656.12892" TargetMode="External" /><Relationship Type="http://schemas.openxmlformats.org/officeDocument/2006/relationships/hyperlink" Id="rId218" Target="https://doi.org/10.1111/1365-2656.13905" TargetMode="External" /><Relationship Type="http://schemas.openxmlformats.org/officeDocument/2006/relationships/hyperlink" Id="rId228" Target="https://doi.org/10.1111/2041-210X.12062" TargetMode="External" /><Relationship Type="http://schemas.openxmlformats.org/officeDocument/2006/relationships/hyperlink" Id="rId214" Target="https://doi.org/10.1111/2041-210X.12103" TargetMode="External" /><Relationship Type="http://schemas.openxmlformats.org/officeDocument/2006/relationships/hyperlink" Id="rId207" Target="https://doi.org/10.1111/2041-210X.12180" TargetMode="External" /><Relationship Type="http://schemas.openxmlformats.org/officeDocument/2006/relationships/hyperlink" Id="rId89" Target="https://doi.org/10.1111/2041-210X.12713" TargetMode="External" /><Relationship Type="http://schemas.openxmlformats.org/officeDocument/2006/relationships/hyperlink" Id="rId150" Target="https://doi.org/10.1111/2041-210X.13125" TargetMode="External" /><Relationship Type="http://schemas.openxmlformats.org/officeDocument/2006/relationships/hyperlink" Id="rId230" Target="https://doi.org/10.1111/2041-210X.13180" TargetMode="External" /><Relationship Type="http://schemas.openxmlformats.org/officeDocument/2006/relationships/hyperlink" Id="rId220" Target="https://doi.org/10.1111/2041-210X.13329" TargetMode="External" /><Relationship Type="http://schemas.openxmlformats.org/officeDocument/2006/relationships/hyperlink" Id="rId148" Target="https://doi.org/10.1111/2041-210X.13380" TargetMode="External" /><Relationship Type="http://schemas.openxmlformats.org/officeDocument/2006/relationships/hyperlink" Id="rId130" Target="https://doi.org/10.1111/2041-210X.13835" TargetMode="External" /><Relationship Type="http://schemas.openxmlformats.org/officeDocument/2006/relationships/hyperlink" Id="rId257" Target="https://doi.org/10.1111/2041-210X.14071" TargetMode="External" /><Relationship Type="http://schemas.openxmlformats.org/officeDocument/2006/relationships/hyperlink" Id="rId118" Target="https://doi.org/10.1111/2041-210X.14228" TargetMode="External" /><Relationship Type="http://schemas.openxmlformats.org/officeDocument/2006/relationships/hyperlink" Id="rId160" Target="https://doi.org/10.1111/brv.13105" TargetMode="External" /><Relationship Type="http://schemas.openxmlformats.org/officeDocument/2006/relationships/hyperlink" Id="rId209" Target="https://doi.org/10.1111/ecog.04006" TargetMode="External" /><Relationship Type="http://schemas.openxmlformats.org/officeDocument/2006/relationships/hyperlink" Id="rId224" Target="https://doi.org/10.1111/ecog.06619" TargetMode="External" /><Relationship Type="http://schemas.openxmlformats.org/officeDocument/2006/relationships/hyperlink" Id="rId46" Target="https://doi.org/10.1111/ele.12073" TargetMode="External" /><Relationship Type="http://schemas.openxmlformats.org/officeDocument/2006/relationships/hyperlink" Id="rId132" Target="https://doi.org/10.1111/ele.13525" TargetMode="External" /><Relationship Type="http://schemas.openxmlformats.org/officeDocument/2006/relationships/hyperlink" Id="rId222" Target="https://doi.org/10.1111/ele.13966" TargetMode="External" /><Relationship Type="http://schemas.openxmlformats.org/officeDocument/2006/relationships/hyperlink" Id="rId99" Target="https://doi.org/10.1111/ele.14206" TargetMode="External" /><Relationship Type="http://schemas.openxmlformats.org/officeDocument/2006/relationships/hyperlink" Id="rId85" Target="https://doi.org/10.1111/ele.14533" TargetMode="External" /><Relationship Type="http://schemas.openxmlformats.org/officeDocument/2006/relationships/hyperlink" Id="rId251" Target="https://doi.org/10.1111/ele.70146" TargetMode="External" /><Relationship Type="http://schemas.openxmlformats.org/officeDocument/2006/relationships/hyperlink" Id="rId110" Target="https://doi.org/10.1111/ele.70161" TargetMode="External" /><Relationship Type="http://schemas.openxmlformats.org/officeDocument/2006/relationships/hyperlink" Id="rId83" Target="https://doi.org/10.1111/gcb.15196" TargetMode="External" /><Relationship Type="http://schemas.openxmlformats.org/officeDocument/2006/relationships/hyperlink" Id="rId81" Target="https://doi.org/10.1111/gcb.70061" TargetMode="External" /><Relationship Type="http://schemas.openxmlformats.org/officeDocument/2006/relationships/hyperlink" Id="rId138" Target="https://doi.org/10.1111/geb.13807" TargetMode="External" /><Relationship Type="http://schemas.openxmlformats.org/officeDocument/2006/relationships/hyperlink" Id="rId114" Target="https://doi.org/10.1111/j.0021-8790.2004.00833.x" TargetMode="External" /><Relationship Type="http://schemas.openxmlformats.org/officeDocument/2006/relationships/hyperlink" Id="rId232" Target="https://doi.org/10.1111/j.1365-2656.2008.01362.x" TargetMode="External" /><Relationship Type="http://schemas.openxmlformats.org/officeDocument/2006/relationships/hyperlink" Id="rId168" Target="https://doi.org/10.1111/j.1365-2656.2008.01460.x" TargetMode="External" /><Relationship Type="http://schemas.openxmlformats.org/officeDocument/2006/relationships/hyperlink" Id="rId170" Target="https://doi.org/10.1111/j.1365-2656.2011.01852.x" TargetMode="External" /><Relationship Type="http://schemas.openxmlformats.org/officeDocument/2006/relationships/hyperlink" Id="rId77" Target="https://doi.org/10.1111/j.1461-0248.2006.00978.x" TargetMode="External" /><Relationship Type="http://schemas.openxmlformats.org/officeDocument/2006/relationships/hyperlink" Id="rId234" Target="https://doi.org/10.1111/j.1461-0248.2009.01321.x" TargetMode="External" /><Relationship Type="http://schemas.openxmlformats.org/officeDocument/2006/relationships/hyperlink" Id="rId87" Target="https://doi.org/10.1111/j.1461-0248.2010.01485.x" TargetMode="External" /><Relationship Type="http://schemas.openxmlformats.org/officeDocument/2006/relationships/hyperlink" Id="rId265" Target="https://doi.org/10.1111/j.1461-0248.2011.01588.x" TargetMode="External" /><Relationship Type="http://schemas.openxmlformats.org/officeDocument/2006/relationships/hyperlink" Id="rId176" Target="https://doi.org/10.1111/j.1461-0248.2011.01732.x" TargetMode="External" /><Relationship Type="http://schemas.openxmlformats.org/officeDocument/2006/relationships/hyperlink" Id="rId245" Target="https://doi.org/10.1111/j.1600-0706.2008.16540.x" TargetMode="External" /><Relationship Type="http://schemas.openxmlformats.org/officeDocument/2006/relationships/hyperlink" Id="rId184" Target="https://doi.org/10.1111/jbi.14127" TargetMode="External" /><Relationship Type="http://schemas.openxmlformats.org/officeDocument/2006/relationships/hyperlink" Id="rId50" Target="https://doi.org/10.1111/jbi.14447" TargetMode="External" /><Relationship Type="http://schemas.openxmlformats.org/officeDocument/2006/relationships/hyperlink" Id="rId253" Target="https://doi.org/10.1111/jbi.14734" TargetMode="External" /><Relationship Type="http://schemas.openxmlformats.org/officeDocument/2006/relationships/hyperlink" Id="rId136" Target="https://doi.org/10.1111/oik.01719" TargetMode="External" /><Relationship Type="http://schemas.openxmlformats.org/officeDocument/2006/relationships/hyperlink" Id="rId124" Target="https://doi.org/10.1111/oik.02305" TargetMode="External" /><Relationship Type="http://schemas.openxmlformats.org/officeDocument/2006/relationships/hyperlink" Id="rId238" Target="https://doi.org/10.1126/science.1156269" TargetMode="External" /><Relationship Type="http://schemas.openxmlformats.org/officeDocument/2006/relationships/hyperlink" Id="rId201" Target="https://doi.org/10.1126/science.abn4012" TargetMode="External" /><Relationship Type="http://schemas.openxmlformats.org/officeDocument/2006/relationships/hyperlink" Id="rId174" Target="https://doi.org/10.1126/science.adg1464" TargetMode="External" /><Relationship Type="http://schemas.openxmlformats.org/officeDocument/2006/relationships/hyperlink" Id="rId55" Target="https://doi.org/10.1146/annurev-ecolsys-102722-021904" TargetMode="External" /><Relationship Type="http://schemas.openxmlformats.org/officeDocument/2006/relationships/hyperlink" Id="rId65" Target="https://doi.org/10.1146/annurev-ecolsys-110218-024908" TargetMode="External" /><Relationship Type="http://schemas.openxmlformats.org/officeDocument/2006/relationships/hyperlink" Id="rId162" Target="https://doi.org/10.1146/annurev.ecolsys.15.1.523" TargetMode="External" /><Relationship Type="http://schemas.openxmlformats.org/officeDocument/2006/relationships/hyperlink" Id="rId182" Target="https://doi.org/10.1371/journal.pbio.1002559" TargetMode="External" /><Relationship Type="http://schemas.openxmlformats.org/officeDocument/2006/relationships/hyperlink" Id="rId59" Target="https://doi.org/10.1371/journal.pbio.3002068" TargetMode="External" /><Relationship Type="http://schemas.openxmlformats.org/officeDocument/2006/relationships/hyperlink" Id="rId189" Target="https://doi.org/10.1371/journal.pcbi.1005557" TargetMode="External" /><Relationship Type="http://schemas.openxmlformats.org/officeDocument/2006/relationships/hyperlink" Id="rId166" Target="https://doi.org/10.1371/journal.pcbi.1007269" TargetMode="External" /><Relationship Type="http://schemas.openxmlformats.org/officeDocument/2006/relationships/hyperlink" Id="rId146" Target="https://doi.org/10.1371/journal.pone.0038295" TargetMode="External" /><Relationship Type="http://schemas.openxmlformats.org/officeDocument/2006/relationships/hyperlink" Id="rId108" Target="https://doi.org/10.1515/9780691195322-020" TargetMode="External" /><Relationship Type="http://schemas.openxmlformats.org/officeDocument/2006/relationships/hyperlink" Id="rId164" Target="https://doi.org/10.1890/03-9000" TargetMode="External" /><Relationship Type="http://schemas.openxmlformats.org/officeDocument/2006/relationships/hyperlink" Id="rId178" Target="https://doi.org/10.1890/13-1424.1" TargetMode="External" /><Relationship Type="http://schemas.openxmlformats.org/officeDocument/2006/relationships/hyperlink" Id="rId63" Target="https://doi.org/10.22541/au.172977303.33335171/v1" TargetMode="External" /><Relationship Type="http://schemas.openxmlformats.org/officeDocument/2006/relationships/hyperlink" Id="rId73" Target="https://doi.org/10.2307/1930126" TargetMode="External" /><Relationship Type="http://schemas.openxmlformats.org/officeDocument/2006/relationships/hyperlink" Id="rId142" Target="https://doi.org/10.2307/j.ctvs32s6b" TargetMode="External" /><Relationship Type="http://schemas.openxmlformats.org/officeDocument/2006/relationships/hyperlink" Id="rId205" Target="https://doi.org/10.7717/peerj.14620" TargetMode="External" /><Relationship Type="http://schemas.openxmlformats.org/officeDocument/2006/relationships/hyperlink" Id="rId226" Target="https://doi.org/10.7717/peerj.3644" TargetMode="External" /><Relationship Type="http://schemas.openxmlformats.org/officeDocument/2006/relationships/hyperlink" Id="rId67" Target="https://www.jstor.org/stable/2462536" TargetMode="External" /><Relationship Type="http://schemas.openxmlformats.org/officeDocument/2006/relationships/hyperlink" Id="rId263" Target="https://www.jstor.org/stable/4096814" TargetMode="External" /><Relationship Type="http://schemas.openxmlformats.org/officeDocument/2006/relationships/hyperlink" Id="rId93" Target="https://www.jstor.org/stable/48582345" TargetMode="External" /></Relationships>
</file>

<file path=word/_rels/footnotes.xml.rels><?xml version="1.0" encoding="UTF-8"?><Relationships xmlns="http://schemas.openxmlformats.org/package/2006/relationships"><Relationship Type="http://schemas.openxmlformats.org/officeDocument/2006/relationships/hyperlink" Id="rId112" Target="https://doi.org/10" TargetMode="External" /><Relationship Type="http://schemas.openxmlformats.org/officeDocument/2006/relationships/hyperlink" Id="rId101" Target="https://doi.org/10.1002/ecy.2523" TargetMode="External" /><Relationship Type="http://schemas.openxmlformats.org/officeDocument/2006/relationships/hyperlink" Id="rId261" Target="https://doi.org/10.1002/ecy.3047" TargetMode="External" /><Relationship Type="http://schemas.openxmlformats.org/officeDocument/2006/relationships/hyperlink" Id="rId61" Target="https://doi.org/10.1002/ecy.4467" TargetMode="External" /><Relationship Type="http://schemas.openxmlformats.org/officeDocument/2006/relationships/hyperlink" Id="rId259" Target="https://doi.org/10.1016/S2666-5247(21)00245-7" TargetMode="External" /><Relationship Type="http://schemas.openxmlformats.org/officeDocument/2006/relationships/hyperlink" Id="rId53" Target="https://doi.org/10.1016/j.baae.2010.01.001" TargetMode="External" /><Relationship Type="http://schemas.openxmlformats.org/officeDocument/2006/relationships/hyperlink" Id="rId267" Target="https://doi.org/10.1016/j.biocon.2025.111383" TargetMode="External" /><Relationship Type="http://schemas.openxmlformats.org/officeDocument/2006/relationships/hyperlink" Id="rId255" Target="https://doi.org/10.1016/j.cub.2024.09.049" TargetMode="External" /><Relationship Type="http://schemas.openxmlformats.org/officeDocument/2006/relationships/hyperlink" Id="rId126" Target="https://doi.org/10.1016/j.jtbi.2005.12.021" TargetMode="External" /><Relationship Type="http://schemas.openxmlformats.org/officeDocument/2006/relationships/hyperlink" Id="rId191" Target="https://doi.org/10.1016/j.patter.2023.100738" TargetMode="External" /><Relationship Type="http://schemas.openxmlformats.org/officeDocument/2006/relationships/hyperlink" Id="rId57" Target="https://doi.org/10.1016/j.tree.2005.04.004" TargetMode="External" /><Relationship Type="http://schemas.openxmlformats.org/officeDocument/2006/relationships/hyperlink" Id="rId195" Target="https://doi.org/10.1016/j.tree.2015.03.014" TargetMode="External" /><Relationship Type="http://schemas.openxmlformats.org/officeDocument/2006/relationships/hyperlink" Id="rId249" Target="https://doi.org/10.1016/j.tree.2018.11.003" TargetMode="External" /><Relationship Type="http://schemas.openxmlformats.org/officeDocument/2006/relationships/hyperlink" Id="rId120" Target="https://doi.org/10.1016/j.tree.2020.01.004" TargetMode="External" /><Relationship Type="http://schemas.openxmlformats.org/officeDocument/2006/relationships/hyperlink" Id="rId97" Target="https://doi.org/10.1038/35004572" TargetMode="External" /><Relationship Type="http://schemas.openxmlformats.org/officeDocument/2006/relationships/hyperlink" Id="rId236" Target="https://doi.org/10.1038/nature02115" TargetMode="External" /><Relationship Type="http://schemas.openxmlformats.org/officeDocument/2006/relationships/hyperlink" Id="rId241" Target="https://doi.org/10.1038/nature02327" TargetMode="External" /><Relationship Type="http://schemas.openxmlformats.org/officeDocument/2006/relationships/hyperlink" Id="rId122" Target="https://doi.org/10.1038/nature09113" TargetMode="External" /><Relationship Type="http://schemas.openxmlformats.org/officeDocument/2006/relationships/hyperlink" Id="rId156" Target="https://doi.org/10.1038/nature11131" TargetMode="External" /><Relationship Type="http://schemas.openxmlformats.org/officeDocument/2006/relationships/hyperlink" Id="rId75" Target="https://doi.org/10.1038/ncomms12718" TargetMode="External" /><Relationship Type="http://schemas.openxmlformats.org/officeDocument/2006/relationships/hyperlink" Id="rId197" Target="https://doi.org/10.1038/s41467-018-05056-0" TargetMode="External" /><Relationship Type="http://schemas.openxmlformats.org/officeDocument/2006/relationships/hyperlink" Id="rId105" Target="https://doi.org/10.1038/s41467-024-53000-2" TargetMode="External" /><Relationship Type="http://schemas.openxmlformats.org/officeDocument/2006/relationships/hyperlink" Id="rId172" Target="https://doi.org/10.1038/s41559-017-0101" TargetMode="External" /><Relationship Type="http://schemas.openxmlformats.org/officeDocument/2006/relationships/hyperlink" Id="rId48" Target="https://doi.org/10.1038/s41559-021-01547-4" TargetMode="External" /><Relationship Type="http://schemas.openxmlformats.org/officeDocument/2006/relationships/hyperlink" Id="rId69" Target="https://doi.org/10.1038/s42003-024-07054-z" TargetMode="External" /><Relationship Type="http://schemas.openxmlformats.org/officeDocument/2006/relationships/hyperlink" Id="rId71" Target="https://doi.org/10.1038/s44358-025-00056-7" TargetMode="External" /><Relationship Type="http://schemas.openxmlformats.org/officeDocument/2006/relationships/hyperlink" Id="rId187" Target="https://doi.org/10.1038/srep45908" TargetMode="External" /><Relationship Type="http://schemas.openxmlformats.org/officeDocument/2006/relationships/hyperlink" Id="rId103" Target="https://doi.org/10.1073/pnas.0603039103" TargetMode="External" /><Relationship Type="http://schemas.openxmlformats.org/officeDocument/2006/relationships/hyperlink" Id="rId247" Target="https://doi.org/10.1073/pnas.0710672105" TargetMode="External" /><Relationship Type="http://schemas.openxmlformats.org/officeDocument/2006/relationships/hyperlink" Id="rId199" Target="https://doi.org/10.1073/pnas.1408471111" TargetMode="External" /><Relationship Type="http://schemas.openxmlformats.org/officeDocument/2006/relationships/hyperlink" Id="rId154" Target="https://doi.org/10.1073/pnas.2012493118" TargetMode="External" /><Relationship Type="http://schemas.openxmlformats.org/officeDocument/2006/relationships/hyperlink" Id="rId95" Target="https://doi.org/10.1086/284013" TargetMode="External" /><Relationship Type="http://schemas.openxmlformats.org/officeDocument/2006/relationships/hyperlink" Id="rId216" Target="https://doi.org/10.1086/653667" TargetMode="External" /><Relationship Type="http://schemas.openxmlformats.org/officeDocument/2006/relationships/hyperlink" Id="rId243" Target="https://doi.org/10.1086/675363" TargetMode="External" /><Relationship Type="http://schemas.openxmlformats.org/officeDocument/2006/relationships/hyperlink" Id="rId128" Target="https://doi.org/10.1086/714420" TargetMode="External" /><Relationship Type="http://schemas.openxmlformats.org/officeDocument/2006/relationships/hyperlink" Id="rId180" Target="https://doi.org/10.1086/729222" TargetMode="External" /><Relationship Type="http://schemas.openxmlformats.org/officeDocument/2006/relationships/hyperlink" Id="rId144" Target="https://doi.org/10.1093/aob/mcp057" TargetMode="External" /><Relationship Type="http://schemas.openxmlformats.org/officeDocument/2006/relationships/hyperlink" Id="rId269" Target="https://doi.org/10.1098/rspb.2020.1889" TargetMode="External" /><Relationship Type="http://schemas.openxmlformats.org/officeDocument/2006/relationships/hyperlink" Id="rId203" Target="https://doi.org/10.1098/rstb.2010.0037" TargetMode="External" /><Relationship Type="http://schemas.openxmlformats.org/officeDocument/2006/relationships/hyperlink" Id="rId193" Target="https://doi.org/10.1098/rstb.2021.0063" TargetMode="External" /><Relationship Type="http://schemas.openxmlformats.org/officeDocument/2006/relationships/hyperlink" Id="rId134" Target="https://doi.org/10.1098/rstb.2023.0166" TargetMode="External" /><Relationship Type="http://schemas.openxmlformats.org/officeDocument/2006/relationships/hyperlink" Id="rId211" Target="https://doi.org/10.1101/2024.01.30.578036" TargetMode="External" /><Relationship Type="http://schemas.openxmlformats.org/officeDocument/2006/relationships/hyperlink" Id="rId140" Target="https://doi.org/10.1101/2024.02.02.578595" TargetMode="External" /><Relationship Type="http://schemas.openxmlformats.org/officeDocument/2006/relationships/hyperlink" Id="rId79" Target="https://doi.org/10.1101/2024.08.29.610288" TargetMode="External" /><Relationship Type="http://schemas.openxmlformats.org/officeDocument/2006/relationships/hyperlink" Id="rId116" Target="https://doi.org/10.1111/1365-2435.12763" TargetMode="External" /><Relationship Type="http://schemas.openxmlformats.org/officeDocument/2006/relationships/hyperlink" Id="rId158" Target="https://doi.org/10.1111/1365-2435.13254" TargetMode="External" /><Relationship Type="http://schemas.openxmlformats.org/officeDocument/2006/relationships/hyperlink" Id="rId152" Target="https://doi.org/10.1111/1365-2435.13954" TargetMode="External" /><Relationship Type="http://schemas.openxmlformats.org/officeDocument/2006/relationships/hyperlink" Id="rId91" Target="https://doi.org/10.1111/1365-2656.12892" TargetMode="External" /><Relationship Type="http://schemas.openxmlformats.org/officeDocument/2006/relationships/hyperlink" Id="rId218" Target="https://doi.org/10.1111/1365-2656.13905" TargetMode="External" /><Relationship Type="http://schemas.openxmlformats.org/officeDocument/2006/relationships/hyperlink" Id="rId228" Target="https://doi.org/10.1111/2041-210X.12062" TargetMode="External" /><Relationship Type="http://schemas.openxmlformats.org/officeDocument/2006/relationships/hyperlink" Id="rId214" Target="https://doi.org/10.1111/2041-210X.12103" TargetMode="External" /><Relationship Type="http://schemas.openxmlformats.org/officeDocument/2006/relationships/hyperlink" Id="rId207" Target="https://doi.org/10.1111/2041-210X.12180" TargetMode="External" /><Relationship Type="http://schemas.openxmlformats.org/officeDocument/2006/relationships/hyperlink" Id="rId89" Target="https://doi.org/10.1111/2041-210X.12713" TargetMode="External" /><Relationship Type="http://schemas.openxmlformats.org/officeDocument/2006/relationships/hyperlink" Id="rId150" Target="https://doi.org/10.1111/2041-210X.13125" TargetMode="External" /><Relationship Type="http://schemas.openxmlformats.org/officeDocument/2006/relationships/hyperlink" Id="rId230" Target="https://doi.org/10.1111/2041-210X.13180" TargetMode="External" /><Relationship Type="http://schemas.openxmlformats.org/officeDocument/2006/relationships/hyperlink" Id="rId220" Target="https://doi.org/10.1111/2041-210X.13329" TargetMode="External" /><Relationship Type="http://schemas.openxmlformats.org/officeDocument/2006/relationships/hyperlink" Id="rId148" Target="https://doi.org/10.1111/2041-210X.13380" TargetMode="External" /><Relationship Type="http://schemas.openxmlformats.org/officeDocument/2006/relationships/hyperlink" Id="rId130" Target="https://doi.org/10.1111/2041-210X.13835" TargetMode="External" /><Relationship Type="http://schemas.openxmlformats.org/officeDocument/2006/relationships/hyperlink" Id="rId257" Target="https://doi.org/10.1111/2041-210X.14071" TargetMode="External" /><Relationship Type="http://schemas.openxmlformats.org/officeDocument/2006/relationships/hyperlink" Id="rId118" Target="https://doi.org/10.1111/2041-210X.14228" TargetMode="External" /><Relationship Type="http://schemas.openxmlformats.org/officeDocument/2006/relationships/hyperlink" Id="rId160" Target="https://doi.org/10.1111/brv.13105" TargetMode="External" /><Relationship Type="http://schemas.openxmlformats.org/officeDocument/2006/relationships/hyperlink" Id="rId209" Target="https://doi.org/10.1111/ecog.04006" TargetMode="External" /><Relationship Type="http://schemas.openxmlformats.org/officeDocument/2006/relationships/hyperlink" Id="rId224" Target="https://doi.org/10.1111/ecog.06619" TargetMode="External" /><Relationship Type="http://schemas.openxmlformats.org/officeDocument/2006/relationships/hyperlink" Id="rId46" Target="https://doi.org/10.1111/ele.12073" TargetMode="External" /><Relationship Type="http://schemas.openxmlformats.org/officeDocument/2006/relationships/hyperlink" Id="rId132" Target="https://doi.org/10.1111/ele.13525" TargetMode="External" /><Relationship Type="http://schemas.openxmlformats.org/officeDocument/2006/relationships/hyperlink" Id="rId222" Target="https://doi.org/10.1111/ele.13966" TargetMode="External" /><Relationship Type="http://schemas.openxmlformats.org/officeDocument/2006/relationships/hyperlink" Id="rId99" Target="https://doi.org/10.1111/ele.14206" TargetMode="External" /><Relationship Type="http://schemas.openxmlformats.org/officeDocument/2006/relationships/hyperlink" Id="rId85" Target="https://doi.org/10.1111/ele.14533" TargetMode="External" /><Relationship Type="http://schemas.openxmlformats.org/officeDocument/2006/relationships/hyperlink" Id="rId251" Target="https://doi.org/10.1111/ele.70146" TargetMode="External" /><Relationship Type="http://schemas.openxmlformats.org/officeDocument/2006/relationships/hyperlink" Id="rId110" Target="https://doi.org/10.1111/ele.70161" TargetMode="External" /><Relationship Type="http://schemas.openxmlformats.org/officeDocument/2006/relationships/hyperlink" Id="rId83" Target="https://doi.org/10.1111/gcb.15196" TargetMode="External" /><Relationship Type="http://schemas.openxmlformats.org/officeDocument/2006/relationships/hyperlink" Id="rId81" Target="https://doi.org/10.1111/gcb.70061" TargetMode="External" /><Relationship Type="http://schemas.openxmlformats.org/officeDocument/2006/relationships/hyperlink" Id="rId138" Target="https://doi.org/10.1111/geb.13807" TargetMode="External" /><Relationship Type="http://schemas.openxmlformats.org/officeDocument/2006/relationships/hyperlink" Id="rId114" Target="https://doi.org/10.1111/j.0021-8790.2004.00833.x" TargetMode="External" /><Relationship Type="http://schemas.openxmlformats.org/officeDocument/2006/relationships/hyperlink" Id="rId232" Target="https://doi.org/10.1111/j.1365-2656.2008.01362.x" TargetMode="External" /><Relationship Type="http://schemas.openxmlformats.org/officeDocument/2006/relationships/hyperlink" Id="rId168" Target="https://doi.org/10.1111/j.1365-2656.2008.01460.x" TargetMode="External" /><Relationship Type="http://schemas.openxmlformats.org/officeDocument/2006/relationships/hyperlink" Id="rId170" Target="https://doi.org/10.1111/j.1365-2656.2011.01852.x" TargetMode="External" /><Relationship Type="http://schemas.openxmlformats.org/officeDocument/2006/relationships/hyperlink" Id="rId77" Target="https://doi.org/10.1111/j.1461-0248.2006.00978.x" TargetMode="External" /><Relationship Type="http://schemas.openxmlformats.org/officeDocument/2006/relationships/hyperlink" Id="rId234" Target="https://doi.org/10.1111/j.1461-0248.2009.01321.x" TargetMode="External" /><Relationship Type="http://schemas.openxmlformats.org/officeDocument/2006/relationships/hyperlink" Id="rId87" Target="https://doi.org/10.1111/j.1461-0248.2010.01485.x" TargetMode="External" /><Relationship Type="http://schemas.openxmlformats.org/officeDocument/2006/relationships/hyperlink" Id="rId265" Target="https://doi.org/10.1111/j.1461-0248.2011.01588.x" TargetMode="External" /><Relationship Type="http://schemas.openxmlformats.org/officeDocument/2006/relationships/hyperlink" Id="rId176" Target="https://doi.org/10.1111/j.1461-0248.2011.01732.x" TargetMode="External" /><Relationship Type="http://schemas.openxmlformats.org/officeDocument/2006/relationships/hyperlink" Id="rId245" Target="https://doi.org/10.1111/j.1600-0706.2008.16540.x" TargetMode="External" /><Relationship Type="http://schemas.openxmlformats.org/officeDocument/2006/relationships/hyperlink" Id="rId184" Target="https://doi.org/10.1111/jbi.14127" TargetMode="External" /><Relationship Type="http://schemas.openxmlformats.org/officeDocument/2006/relationships/hyperlink" Id="rId50" Target="https://doi.org/10.1111/jbi.14447" TargetMode="External" /><Relationship Type="http://schemas.openxmlformats.org/officeDocument/2006/relationships/hyperlink" Id="rId253" Target="https://doi.org/10.1111/jbi.14734" TargetMode="External" /><Relationship Type="http://schemas.openxmlformats.org/officeDocument/2006/relationships/hyperlink" Id="rId136" Target="https://doi.org/10.1111/oik.01719" TargetMode="External" /><Relationship Type="http://schemas.openxmlformats.org/officeDocument/2006/relationships/hyperlink" Id="rId124" Target="https://doi.org/10.1111/oik.02305" TargetMode="External" /><Relationship Type="http://schemas.openxmlformats.org/officeDocument/2006/relationships/hyperlink" Id="rId238" Target="https://doi.org/10.1126/science.1156269" TargetMode="External" /><Relationship Type="http://schemas.openxmlformats.org/officeDocument/2006/relationships/hyperlink" Id="rId201" Target="https://doi.org/10.1126/science.abn4012" TargetMode="External" /><Relationship Type="http://schemas.openxmlformats.org/officeDocument/2006/relationships/hyperlink" Id="rId174" Target="https://doi.org/10.1126/science.adg1464" TargetMode="External" /><Relationship Type="http://schemas.openxmlformats.org/officeDocument/2006/relationships/hyperlink" Id="rId55" Target="https://doi.org/10.1146/annurev-ecolsys-102722-021904" TargetMode="External" /><Relationship Type="http://schemas.openxmlformats.org/officeDocument/2006/relationships/hyperlink" Id="rId65" Target="https://doi.org/10.1146/annurev-ecolsys-110218-024908" TargetMode="External" /><Relationship Type="http://schemas.openxmlformats.org/officeDocument/2006/relationships/hyperlink" Id="rId162" Target="https://doi.org/10.1146/annurev.ecolsys.15.1.523" TargetMode="External" /><Relationship Type="http://schemas.openxmlformats.org/officeDocument/2006/relationships/hyperlink" Id="rId182" Target="https://doi.org/10.1371/journal.pbio.1002559" TargetMode="External" /><Relationship Type="http://schemas.openxmlformats.org/officeDocument/2006/relationships/hyperlink" Id="rId59" Target="https://doi.org/10.1371/journal.pbio.3002068" TargetMode="External" /><Relationship Type="http://schemas.openxmlformats.org/officeDocument/2006/relationships/hyperlink" Id="rId189" Target="https://doi.org/10.1371/journal.pcbi.1005557" TargetMode="External" /><Relationship Type="http://schemas.openxmlformats.org/officeDocument/2006/relationships/hyperlink" Id="rId166" Target="https://doi.org/10.1371/journal.pcbi.1007269" TargetMode="External" /><Relationship Type="http://schemas.openxmlformats.org/officeDocument/2006/relationships/hyperlink" Id="rId146" Target="https://doi.org/10.1371/journal.pone.0038295" TargetMode="External" /><Relationship Type="http://schemas.openxmlformats.org/officeDocument/2006/relationships/hyperlink" Id="rId108" Target="https://doi.org/10.1515/9780691195322-020" TargetMode="External" /><Relationship Type="http://schemas.openxmlformats.org/officeDocument/2006/relationships/hyperlink" Id="rId164" Target="https://doi.org/10.1890/03-9000" TargetMode="External" /><Relationship Type="http://schemas.openxmlformats.org/officeDocument/2006/relationships/hyperlink" Id="rId178" Target="https://doi.org/10.1890/13-1424.1" TargetMode="External" /><Relationship Type="http://schemas.openxmlformats.org/officeDocument/2006/relationships/hyperlink" Id="rId63" Target="https://doi.org/10.22541/au.172977303.33335171/v1" TargetMode="External" /><Relationship Type="http://schemas.openxmlformats.org/officeDocument/2006/relationships/hyperlink" Id="rId73" Target="https://doi.org/10.2307/1930126" TargetMode="External" /><Relationship Type="http://schemas.openxmlformats.org/officeDocument/2006/relationships/hyperlink" Id="rId142" Target="https://doi.org/10.2307/j.ctvs32s6b" TargetMode="External" /><Relationship Type="http://schemas.openxmlformats.org/officeDocument/2006/relationships/hyperlink" Id="rId205" Target="https://doi.org/10.7717/peerj.14620" TargetMode="External" /><Relationship Type="http://schemas.openxmlformats.org/officeDocument/2006/relationships/hyperlink" Id="rId226" Target="https://doi.org/10.7717/peerj.3644" TargetMode="External" /><Relationship Type="http://schemas.openxmlformats.org/officeDocument/2006/relationships/hyperlink" Id="rId67" Target="https://www.jstor.org/stable/2462536" TargetMode="External" /><Relationship Type="http://schemas.openxmlformats.org/officeDocument/2006/relationships/hyperlink" Id="rId263" Target="https://www.jstor.org/stable/4096814" TargetMode="External" /><Relationship Type="http://schemas.openxmlformats.org/officeDocument/2006/relationships/hyperlink" Id="rId93" Target="https://www.jstor.org/stable/485823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Jennifer A. Dunne; Timothée Poisot; Andrew P. Beckerman</dc:creator>
  <cp:keywords>food web, network construction, biodiversity, scale and process, interaction modelling</cp:keywords>
  <dcterms:created xsi:type="dcterms:W3CDTF">2025-11-03T15:24:56Z</dcterms:created>
  <dcterms:modified xsi:type="dcterms:W3CDTF">2025-11-03T15:24:56Z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powerful framework for representing and analysing biodiversity, yet their construction and interpretation embed diverse theoretical assumptions. This perspective examines how alternative food web representations encode distinct scales, processes, and conceptual boundaries. We develop a hierarchical framework linking five core processes - evolutionary compatibility, co-occurrence, abundance, diet choice, and non-trophic interactions, to the construction and inference of networks. Additionally we distinguish between the different ways in which we construct networks and demonstrate how each constrains the type and scope of ecological inference. By explicitly connecting network representation to underlying theory and data, we clarify how structural assumptions influence interpretations of biodiversity patterns, community stability, and responses to multiple stressors. We argue that progress in biodiversity and ecosystem science depends on a rigorous alignment between the conceptual foundations of network models, the processes they capture, and the ecological questions they seek to address.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2025-11-03</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