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Realised Food Webs: A Process-Based Framework for Network Representation Across Ecological Scales</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2026-10-03</w:t>
      </w:r>
    </w:p>
    <w:p>
      <w:pPr>
        <w:pStyle w:val="AbstractTitle"/>
      </w:pPr>
      <w:r>
        <w:t xml:space="preserve">Abstract</w:t>
      </w:r>
    </w:p>
    <w:p>
      <w:pPr>
        <w:pStyle w:val="Abstract"/>
      </w:pPr>
      <w:r>
        <w:t xml:space="preserve">Ecological networks are increasingly used to understand biodiversity and predict ecosystem responses to environmental change, yet different network representations encode different assumptions about how trophic interactions arise and what ecological processes they represent. Here we present a process-based framework for trophic ecological networks that views food web construction as a hierarchical transition from metawebs, which represent the feasibility of feeding interactions, to realised food webs, which represent interactions expressed within specific spatial and temporal community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theories linking species richness, stability, and ecosystem functioning, from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through to contemporary questions about biodiversity loss and ecosystem resilience. Trophic ecological networks (food webs) have become a central representation for studying these questions because they capture the organisation of feeding interactions that underpin energy flow, community structure, and ecosystem functioning</w:t>
      </w:r>
      <w:r>
        <w:t xml:space="preserve"> </w:t>
      </w:r>
      <w:r>
        <w:t xml:space="preserve">(Cohen et al. 1990, Martinez and Dunne 1998, Dunne et al. 2002, Simmons et al. 2021)</w:t>
      </w:r>
      <w:r>
        <w:t xml:space="preserve">. Documenting trophic interactions is therefore a fundamental component of community ecology and provides a powerful abstraction for mathematical and statistical models used to understand biodiversity and anticipate the consequences of environmental change</w:t>
      </w:r>
      <w:r>
        <w:t xml:space="preserve"> </w:t>
      </w:r>
      <w:r>
        <w:t xml:space="preserve">(Windsor et al. 2023, Galiana and Araújo 2026)</w:t>
      </w:r>
      <w:r>
        <w:t xml:space="preserve">.</w:t>
      </w:r>
    </w:p>
    <w:p>
      <w:pPr>
        <w:pStyle w:val="BodyText"/>
      </w:pPr>
      <w:r>
        <w:t xml:space="preserve">Despite their widespread use, there is growing recognition that different food web representations encode different assumptions about ecological processes and therefore support different forms of inference. These challenges have been recognised since early discussions of sampling effort, aggregation, and scale in food webs</w:t>
      </w:r>
      <w:r>
        <w:t xml:space="preserve"> </w:t>
      </w:r>
      <w:r>
        <w:t xml:space="preserve">(Cohen et al. 1990, Martinez 1991, Polis 1991, Blüthgen 2010, Dormann 2023)</w:t>
      </w:r>
      <w:r>
        <w:t xml:space="preserve">, and remain central to debates about how networks should be interpreted and applied</w:t>
      </w:r>
      <w:r>
        <w:t xml:space="preserve"> </w:t>
      </w:r>
      <w:r>
        <w:t xml:space="preserve">(Blüthgen and Staab 2024)</w:t>
      </w:r>
      <w:r>
        <w:t xml:space="preserve">. A key challenge is therefore not simply how to construct food webs, but understanding what different representations actually represent, which ecological processes they capture, and which questions they can legitimately answer. A key challenge is therefore not simply how to construct food webs, but understanding what different representations actually represent, which ecological processes they capture, and which questions they can legitimately answer. In this perspective, we provide an overview of alternative food web representations, focusing on how each embeds assumptions about the processes that determine interactions (</w:t>
      </w:r>
      <w:hyperlink w:anchor="sec-process">
        <w:r>
          <w:rPr>
            <w:rStyle w:val="Hyperlink"/>
          </w:rPr>
          <w:t xml:space="preserve">Section 3</w:t>
        </w:r>
      </w:hyperlink>
      <w:r>
        <w:t xml:space="preserve">), the levels of organisation at which those processes operate (</w:t>
      </w:r>
      <w:r>
        <w:rPr>
          <w:i/>
          <w:iCs/>
        </w:rPr>
        <w:t xml:space="preserve">i.e.,</w:t>
      </w:r>
      <w:r>
        <w:t xml:space="preserve"> </w:t>
      </w:r>
      <w:r>
        <w:t xml:space="preserve">biological, ecological, spatial, and temporal scales), and the approaches used to construct the resulting networks (</w:t>
      </w:r>
      <w:hyperlink w:anchor="sec-construct">
        <w:r>
          <w:rPr>
            <w:rStyle w:val="Hyperlink"/>
          </w:rPr>
          <w:t xml:space="preserve">Section 4</w:t>
        </w:r>
      </w:hyperlink>
      <w:r>
        <w:t xml:space="preserve">).</w:t>
      </w:r>
    </w:p>
    <w:p>
      <w:pPr>
        <w:pStyle w:val="BodyText"/>
      </w:pPr>
      <w:r>
        <w:t xml:space="preserve">Throughout this review we focus explicitly on trophic ecological networks (food webs). Food webs provide a well-developed theoretical foundation for distinguishing interactions that are evolutionarily feasible from those that are realised through ecological processes such as spatiotemporal overlap, abundance, and consumer diet choice. Although ecological communities are also structured by mutualistic, competitive, parasitic, and facilitative interactions, we do not attempt to develop a general framework for all ecological interaction networks. Extending this hierarchy beyond trophic interactions would require additional assumptions about how non-trophic interactions become feasible and realised, and remains an important direction for future synthesis.</w:t>
      </w:r>
    </w:p>
    <w:p>
      <w:pPr>
        <w:pStyle w:val="BodyText"/>
      </w:pPr>
      <w:r>
        <w:t xml:space="preserve">Network construction reflects both the data used and the ecological theories governing species interactions. Although the challenges associated with collecting and observing interaction data have been extensively discussed</w:t>
      </w:r>
      <w:r>
        <w:t xml:space="preserve"> </w:t>
      </w:r>
      <w:r>
        <w:t xml:space="preserve">(Pimm 1984, Polis 1991, Martinez and Dunne 1998, Pringle and Hutchinson 2020, Brimacombe et al. 2023, 2024, Moulatlet et al. 2024, Blüthgen and Staab 2024, Saberski et al. 2024)</w:t>
      </w:r>
      <w:r>
        <w:t xml:space="preserve">, there remains no clear synthesis linking food web representations to the assumptions and scale-dependent processes that underpin their construction. Clarifying these assumptions is essential for improving ecological inference and for predicting how multiple stressors affect biodiverse communities and their functioning.</w:t>
      </w:r>
    </w:p>
    <w:p>
      <w:pPr>
        <w:pStyle w:val="BodyText"/>
      </w:pPr>
      <w:r>
        <w:t xml:space="preserve">Recent work by</w:t>
      </w:r>
      <w:r>
        <w:t xml:space="preserve"> </w:t>
      </w:r>
      <w:r>
        <w:t xml:space="preserve">Gauzens et al. (2025)</w:t>
      </w:r>
      <w:r>
        <w:t xml:space="preserve"> </w:t>
      </w:r>
      <w:r>
        <w:t xml:space="preserve">synthesised trophic network representations according to node resolution and link type, highlighting the advantages, limitations, and methodological considerations associated with different network types. Here we address a complementary, but distinct, question:</w:t>
      </w:r>
      <w:r>
        <w:t xml:space="preserve"> </w:t>
      </w:r>
      <w:r>
        <w:rPr>
          <w:b/>
          <w:bCs/>
        </w:rPr>
        <w:t xml:space="preserve">what ecological processes give rise to those different representations?</w:t>
      </w:r>
    </w:p>
    <w:p>
      <w:pPr>
        <w:pStyle w:val="BodyText"/>
      </w:pPr>
      <w:r>
        <w:t xml:space="preserve">We frame food web construction as a hierarchical transition from interaction feasibility to interaction realisation. Rather than classifying networks according to their structural characteristics, we focus on the assumptions embedded in their construction (about ecological entities, feeding interactions, and the processes that constrain or realise them) and show how these assumptions determine the ecological scale, ecological meaning, and inferential scope of a network.</w:t>
      </w:r>
    </w:p>
    <w:p>
      <w:pPr>
        <w:pStyle w:val="BodyText"/>
      </w:pPr>
      <w:r>
        <w:t xml:space="preserve">This perspective provides a process-based framework for linking food web representation to ecological inference. In the following sections we examine how nodes, edges, and interaction processes define alternative food web representations, how different construction approaches encode different ecological assumptions, and why matching network representation to the ecological question is essential for interpreting food webs in biodiversity science and environmental change research.</w:t>
      </w:r>
    </w:p>
    <w:bookmarkEnd w:id="9"/>
    <w:bookmarkStart w:id="13" w:name="sec-anatomy"/>
    <w:p>
      <w:pPr>
        <w:pStyle w:val="Heading1"/>
      </w:pPr>
      <w:r>
        <w:t xml:space="preserve">2. Setting the Scene: The Not So Basics of Nodes and Edges</w:t>
      </w:r>
    </w:p>
    <w:p>
      <w:pPr>
        <w:pStyle w:val="FirstParagraph"/>
      </w:pPr>
      <w:r>
        <w:t xml:space="preserve">Ecological networks represent an ‘object’ from which inferences can be made and thus serve multiple purposes.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 (</w:t>
      </w:r>
      <w:r>
        <w:rPr>
          <w:i/>
          <w:iCs/>
        </w:rPr>
        <w:t xml:space="preserve">e.g.,</w:t>
      </w:r>
      <w:r>
        <w:t xml:space="preserve"> </w:t>
      </w:r>
      <w:r>
        <w:t xml:space="preserve">(May 1972, Pimm 1984, Dunne et al. 2002, Brose et al. 2006, Montoya et al. 2006)</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 Pilosof et al. 2017, Danet et al. 2024)</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(Dunne et al. 2002, Staniczenko et al. 2010, Keyes et al. 2021, 2024)</w:t>
      </w:r>
      <w:r>
        <w:t xml:space="preserve">), as well as inference about stability, ecosystem function, invasions, climate change, contaminants, and extinction cascades (</w:t>
      </w:r>
      <w:r>
        <w:rPr>
          <w:i/>
          <w:iCs/>
        </w:rPr>
        <w:t xml:space="preserve">e.g.,</w:t>
      </w:r>
      <w:r>
        <w:t xml:space="preserve"> </w:t>
      </w:r>
      <w:r>
        <w:t xml:space="preserve">(Delmas et al. 2017, Curtsdotter et al. 2019, Terry et al. 2025)</w:t>
      </w:r>
      <w:r>
        <w:t xml:space="preserve">). Against this backdrop of multiple research agendas, the definition of ‘edges’ and ‘nodes’, and the levels of organisation at which they are defined, take many forms</w:t>
      </w:r>
      <w:r>
        <w:t xml:space="preserve"> </w:t>
      </w:r>
      <w:r>
        <w:t xml:space="preserve">(Poisot et al. 2016b, Moulatlet et al. 2024)</w:t>
      </w:r>
      <w:r>
        <w:t xml:space="preserve">, each of which encode a series of assumptions within a network. Here we introduce an alignment between these questions and baseline assumptions about nodes and edges.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 Williams and Martinez 2000)</w:t>
      </w:r>
      <w:r>
        <w:t xml:space="preserve">), feeding guilds (</w:t>
      </w:r>
      <w:r>
        <w:rPr>
          <w:i/>
          <w:iCs/>
        </w:rPr>
        <w:t xml:space="preserve">e.g.,</w:t>
      </w:r>
      <w:r>
        <w:t xml:space="preserve"> </w:t>
      </w:r>
      <w:r>
        <w:t xml:space="preserve">(García-Callejas et al. 2023)</w:t>
      </w:r>
      <w:r>
        <w:t xml:space="preserve">), or life-stage–specific subsets of species (</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w:t>
      </w:r>
      <w:r>
        <w:t xml:space="preserve"> </w:t>
      </w:r>
      <w:r>
        <w:rPr>
          <w:i/>
          <w:iCs/>
        </w:rPr>
        <w:t xml:space="preserve">per se</w:t>
      </w:r>
      <w:r>
        <w:t xml:space="preserv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 or other functional units</w:t>
      </w:r>
      <w:r>
        <w:t xml:space="preserve"> </w:t>
      </w:r>
      <w:r>
        <w:t xml:space="preserve">(Dunhill et al. 2024)</w:t>
      </w:r>
      <w:r>
        <w:t xml:space="preserve">. Issues of resolution, scale, and sampling have long been recognised as central to the construction and interpretation of food webs (</w:t>
      </w:r>
      <w:r>
        <w:rPr>
          <w:i/>
          <w:iCs/>
        </w:rPr>
        <w:t xml:space="preserve">e.g.,</w:t>
      </w:r>
      <w:r>
        <w:t xml:space="preserve"> </w:t>
      </w:r>
      <w:r>
        <w:t xml:space="preserve">(Martinez and Dunne 1998, Dunne 2006)</w:t>
      </w:r>
      <w:r>
        <w:t xml:space="preserve">). Consequently, node definition is not merely a methodological choice but an assumption about the ecological entities represented in a network, with direct implications for the processes that can be represented and the questions that can be addressed</w:t>
      </w:r>
      <w:r>
        <w:t xml:space="preserve"> </w:t>
      </w:r>
      <w:r>
        <w:t xml:space="preserve">(Gauzens et al. 2025)</w:t>
      </w:r>
      <w:r>
        <w:t xml:space="preserve">.</w:t>
      </w:r>
    </w:p>
    <w:bookmarkEnd w:id="10"/>
    <w:bookmarkStart w:id="11" w:name="sec-edge"/>
    <w:p>
      <w:pPr>
        <w:pStyle w:val="Heading2"/>
      </w:pPr>
      <w:r>
        <w:t xml:space="preserve">2.2 What is captured by an edge?</w:t>
      </w:r>
    </w:p>
    <w:p>
      <w:pPr>
        <w:pStyle w:val="FirstParagraph"/>
      </w:pPr>
      <w:r>
        <w:t xml:space="preserve">Understanding how edge assumptions impact ecological process representation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Potential links reflect interaction feasibility, whereas realised links reflect ecological fluxes such as energy transfer. Links within food webs may therefore represent either potential interactions between species</w:t>
      </w:r>
      <w:r>
        <w:t xml:space="preserve"> </w:t>
      </w:r>
      <w:r>
        <w:t xml:space="preserve">(Dunne 2006, Pringle 2020)</w:t>
      </w:r>
      <w:r>
        <w:t xml:space="preserve"> </w:t>
      </w:r>
      <w:r>
        <w:t xml:space="preserve">or realised fluxes within a system, such as the transfer of energy or materials resulting from feeding interactions</w:t>
      </w:r>
      <w:r>
        <w:t xml:space="preserve"> </w:t>
      </w:r>
      <w:r>
        <w:t xml:space="preserve">(Lindeman 1942, Proulx et al. 2005)</w:t>
      </w:r>
      <w:r>
        <w:t xml:space="preserve">. Edges can thus correspond to different ecological</w:t>
      </w:r>
      <w:r>
        <w:t xml:space="preserve"> </w:t>
      </w:r>
      <w:r>
        <w:t xml:space="preserve">‘currencies’</w:t>
      </w:r>
      <w:r>
        <w:t xml:space="preserve"> </w:t>
      </w:r>
      <w:r>
        <w:t xml:space="preserve">(Gauzens et al. 2025)</w:t>
      </w:r>
      <w:r>
        <w:t xml:space="preserve">. Moreover, links can be specified in multiple ways: they may be treated as present or absent (</w:t>
      </w:r>
      <w:r>
        <w:rPr>
          <w:i/>
          <w:iCs/>
        </w:rPr>
        <w:t xml:space="preserve">i.e.,</w:t>
      </w:r>
      <w:r>
        <w:t xml:space="preserve"> </w:t>
      </w:r>
      <w:r>
        <w:t xml:space="preserve">binary), defined probabilistically</w:t>
      </w:r>
      <w:r>
        <w:t xml:space="preserve"> </w:t>
      </w:r>
      <w:r>
        <w:t xml:space="preserve">(Poisot et al. 2016a, Banville et al. 2025)</w:t>
      </w:r>
      <w:r>
        <w:t xml:space="preserve">, or represented by continuous functions that quantify interaction strength</w:t>
      </w:r>
      <w:r>
        <w:t xml:space="preserve"> </w:t>
      </w:r>
      <w:r>
        <w:t xml:space="preserve">(Berlow et al. 2004)</w:t>
      </w:r>
      <w:r>
        <w:t xml:space="preserve">. Link definition therefore depends on both the ecological currency and how interactions are represented. Because different edge definitions encode different ecological processes, they also support different forms of inference. For example, networks composed of feasible interactions can characterise potential trophic structure but are generally insufficient for inferring the magnitude or distribution of energy flow because their links are not environmentally or energetically constrained.</w:t>
      </w:r>
    </w:p>
    <w:bookmarkEnd w:id="11"/>
    <w:bookmarkStart w:id="12" w:name="sec-representation"/>
    <w:p>
      <w:pPr>
        <w:pStyle w:val="Heading2"/>
      </w:pPr>
      <w:r>
        <w:t xml:space="preserve">2.3 Network representations</w:t>
      </w:r>
    </w:p>
    <w:p>
      <w:pPr>
        <w:pStyle w:val="FirstParagraph"/>
      </w:pPr>
      <w:r>
        <w:t xml:space="preserve">These definitions of nodes and edges and associated assumptions give rise to two well established types of ecological networks: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(Dunne 2006)</w:t>
      </w:r>
      <w:r>
        <w:t xml:space="preserve">, and</w:t>
      </w:r>
      <w:r>
        <w:t xml:space="preserve"> </w:t>
      </w:r>
      <w:r>
        <w:rPr>
          <w:b/>
          <w:bCs/>
        </w:rPr>
        <w:t xml:space="preserve">realised networks</w:t>
      </w:r>
      <w:r>
        <w:t xml:space="preserve">, which represent the subset of interactions expressed within a particular community at a given place and time. Because of the assumptions made about nodes and edges in these networks, they differ in the scales they represent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Metawebs identify evolutionarily and regionally plausible interactions, ecologically impossible (</w:t>
      </w:r>
      <w:r>
        <w:rPr>
          <w:i/>
          <w:iCs/>
        </w:rPr>
        <w:t xml:space="preserve">i.e.,</w:t>
      </w:r>
      <w:r>
        <w:t xml:space="preserve"> </w:t>
      </w:r>
      <w:r>
        <w:t xml:space="preserve">forbidden) links</w:t>
      </w:r>
      <w:r>
        <w:t xml:space="preserve"> </w:t>
      </w:r>
      <w:r>
        <w:t xml:space="preserve">(Jordano 2016a)</w:t>
      </w:r>
      <w:r>
        <w:t xml:space="preserve">, and the potential diet breadth of species</w:t>
      </w:r>
      <w:r>
        <w:t xml:space="preserve"> </w:t>
      </w:r>
      <w:r>
        <w:t xml:space="preserve">(Strydom et al. 2023)</w:t>
      </w:r>
      <w:r>
        <w:t xml:space="preserve">. Feasibility is thus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simply spatial or temporal subsets of metawebs; they emerge from ecological processes that govern the occurrence and strength of interactions among species. Consequently, a metaweb and realised network containing the same species may differ substantially in structure because link presence is governed by different constraints. Critically, links absent from a metaweb represent infeasible interactions, whereas links absent from a realised network reflect context-dependent ecological constraints. At its most general, a realised network must represent more than the potential for species interactions; it must reflect the processes governing the distribution or strength of interactions within a particular community.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w:t>
      </w:r>
    </w:p>
    <w:p>
      <w:pPr>
        <w:pStyle w:val="BodyText"/>
      </w:pPr>
      <w:r>
        <w:t xml:space="preserve">Following this, we develop a process-based framework describing the transition from metawebs to realised food webs. Rather than treating network representations as alternative descriptions of the same community, we argue that they represent different stages in the progression from interaction feasibility to interaction realisation. This transition is governed by five principal trophic processes operating across evolutionary and ecological scales: evolutionary compatibility, spatiotemporal overlap, abundance, consumer diet choice, and non-trophic interaction modification</w:t>
      </w:r>
      <w:r>
        <w:t xml:space="preserve"> </w:t>
      </w:r>
      <w:hyperlink w:anchor="fig-process">
        <w:r>
          <w:rPr>
            <w:rStyle w:val="Hyperlink"/>
          </w:rPr>
          <w:t xml:space="preserve">Figure 1</w:t>
        </w:r>
      </w:hyperlink>
      <w:r>
        <w:t xml:space="preserve">.</w:t>
      </w:r>
    </w:p>
    <w:p>
      <w:pPr>
        <w:pStyle w:val="BodyText"/>
      </w:pPr>
      <w:r>
        <w:t xml:space="preserve">These processes are not intended as an exhaustive description of all determinants of trophic interactions. Instead, they capture the principal assumptions embedded in the food web representations discussed throughout this review and provide a framework for understanding what different networks represent and what ecological inferences they support.</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Interaction feasibility is first constrained by</w:t>
      </w:r>
      <w:r>
        <w:t xml:space="preserve"> </w:t>
      </w:r>
      <w:r>
        <w:rPr>
          <w:i/>
          <w:iCs/>
        </w:rPr>
        <w:t xml:space="preserve">functional compatibility</w:t>
      </w:r>
      <w:r>
        <w:t xml:space="preserve"> </w:t>
      </w:r>
      <w:r>
        <w:t xml:space="preserve">between consumers and resources. Traits associated with resource acquisition and defence determine whether a feeding interaction is physically and biologically possible, defining the set of feasible interactions within a metaweb. Evolutionary history and co-evolution shape these traits, making phylogenetic relationships and trait complementarity powerful predictors of interaction feasibility, rather than direct evidence that a particular interaction is realised.</w:t>
      </w:r>
    </w:p>
    <w:p>
      <w:pPr>
        <w:pStyle w:val="BodyText"/>
      </w:pPr>
      <w:r>
        <w:t xml:space="preserve">This constraint is therefore rooted in the evolutionary history of consumers and resources</w:t>
      </w:r>
      <w:r>
        <w:t xml:space="preserve"> </w:t>
      </w:r>
      <w:r>
        <w:t xml:space="preserve">(Rossberg et al. 2006, Gómez et al. 2010, Dalla Riva and Stouffer 2016, Segar et al. 2020)</w:t>
      </w:r>
      <w:r>
        <w:t xml:space="preserve">, which manifests as trait complementarity between species</w:t>
      </w:r>
      <w:r>
        <w:t xml:space="preserve"> </w:t>
      </w:r>
      <w:r>
        <w:t xml:space="preserve">(Benadi et al. 2022)</w:t>
      </w:r>
      <w:r>
        <w:t xml:space="preserve">. In this body of theory, consumers possess the traits required to acquire and consume particular resources, while resources possess traits that permit or prevent consumption. Interactions that lack this compatibility are defined as</w:t>
      </w:r>
      <w:r>
        <w:t xml:space="preserve"> </w:t>
      </w:r>
      <w:r>
        <w:rPr>
          <w:i/>
          <w:iCs/>
        </w:rPr>
        <w:t xml:space="preserve">forbidden links</w:t>
      </w:r>
      <w:r>
        <w:t xml:space="preserve"> </w:t>
      </w:r>
      <w:r>
        <w:t xml:space="preserve">(Jordano 2016a)</w:t>
      </w:r>
      <w:r>
        <w:t xml:space="preserve">;</w:t>
      </w:r>
      <w:r>
        <w:t xml:space="preserve"> </w:t>
      </w:r>
      <w:r>
        <w:rPr>
          <w:i/>
          <w:iCs/>
        </w:rPr>
        <w:t xml:space="preserve">i.e.,</w:t>
      </w:r>
      <w:r>
        <w:t xml:space="preserve"> </w:t>
      </w:r>
      <w:r>
        <w:t xml:space="preserve">feeding interactions that are physically or biologically impossible and therefore absent from the feasible interaction space represented by a metaweb.</w:t>
      </w:r>
    </w:p>
    <w:p>
      <w:pPr>
        <w:pStyle w:val="BodyText"/>
      </w:pPr>
      <w:r>
        <w:t xml:space="preserve">Networks do not explicitly arise from models based on this constraint alone. Instead, evolutionary compatibility defines a set of feasible consumer-resource pairs, represented as binary (possible versus forbidden) or probabilistic interactions</w:t>
      </w:r>
      <w:r>
        <w:t xml:space="preserve"> </w:t>
      </w:r>
      <w:r>
        <w:t xml:space="preserve">(Banville et al. 2025)</w:t>
      </w:r>
      <w:r>
        <w:t xml:space="preserve">. For example, in the metaweb constructed by</w:t>
      </w:r>
      <w:r>
        <w:t xml:space="preserve"> </w:t>
      </w:r>
      <w:r>
        <w:t xml:space="preserve">Strydom et al. (2022)</w:t>
      </w:r>
      <w:r>
        <w:t xml:space="preserve">, probabilities quantify the confidence that a particular feeding interaction is possible between two species. A network constructed from evolutionary compatibility is therefore conceptually aligned with a</w:t>
      </w:r>
      <w:r>
        <w:t xml:space="preserve"> </w:t>
      </w:r>
      <w:r>
        <w:rPr>
          <w:i/>
          <w:iCs/>
        </w:rPr>
        <w:t xml:space="preserve">global metaweb</w:t>
      </w:r>
      <w:r>
        <w:t xml:space="preserve">, representing the global feasibility of trophic links even among species that do not currently overlap in space or time (</w:t>
      </w:r>
      <w:hyperlink w:anchor="fig-process">
        <w:r>
          <w:rPr>
            <w:rStyle w:val="Hyperlink"/>
          </w:rPr>
          <w:t xml:space="preserve">Figure 1</w:t>
        </w:r>
      </w:hyperlink>
      <w:r>
        <w:t xml:space="preserve">).</w:t>
      </w:r>
    </w:p>
    <w:p>
      <w:pPr>
        <w:pStyle w:val="BodyText"/>
      </w:pPr>
      <w:r>
        <w:rPr>
          <w:b/>
          <w:bCs/>
        </w:rPr>
        <w:t xml:space="preserve">Spatiotemporal overlap (encounter opportunity)</w:t>
      </w:r>
    </w:p>
    <w:p>
      <w:pPr>
        <w:pStyle w:val="BodyText"/>
      </w:pPr>
      <w:r>
        <w:t xml:space="preserve">A feeding interaction can only be realised if consumers and resources overlap in space and time. We therefore distinguish</w:t>
      </w:r>
      <w:r>
        <w:t xml:space="preserve"> </w:t>
      </w:r>
      <w:r>
        <w:rPr>
          <w:i/>
          <w:iCs/>
        </w:rPr>
        <w:t xml:space="preserve">spatiotemporal overlap</w:t>
      </w:r>
      <w:r>
        <w:t xml:space="preserve"> </w:t>
      </w:r>
      <w:r>
        <w:t xml:space="preserve">(the ecological opportunity for species to encounter one another) from</w:t>
      </w:r>
      <w:r>
        <w:t xml:space="preserve"> </w:t>
      </w:r>
      <w:r>
        <w:rPr>
          <w:i/>
          <w:iCs/>
        </w:rPr>
        <w:t xml:space="preserve">observed co-occurrence</w:t>
      </w:r>
      <w:r>
        <w:t xml:space="preserve">, which is a statistical pattern that may arise for many reasons unrelated to direct interactions</w:t>
      </w:r>
      <w:r>
        <w:t xml:space="preserve"> </w:t>
      </w:r>
      <w:r>
        <w:t xml:space="preserve">(Blanchet et al. 2020)</w:t>
      </w:r>
      <w:r>
        <w:t xml:space="preserve">. Spatiotemporal overlap constrains which feasible interactions from a global metaweb can potentially occur within a particular region or community. It therefore provides the transition from global to regional metawebs without implying that all overlapping species</w:t>
      </w:r>
      <w:r>
        <w:t xml:space="preserve"> </w:t>
      </w:r>
      <w:r>
        <w:rPr>
          <w:i/>
          <w:iCs/>
        </w:rPr>
        <w:t xml:space="preserve">will</w:t>
      </w:r>
      <w:r>
        <w:t xml:space="preserve"> </w:t>
      </w:r>
      <w:r>
        <w:t xml:space="preserve">interact</w:t>
      </w:r>
      <w:r>
        <w:t xml:space="preserve"> </w:t>
      </w:r>
      <w:r>
        <w:t xml:space="preserve">(Dansereau et al. 2024a)</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Spatiotemporal overlap is therefore a necessary, but not sufficient, condition for trophic interactions. A regional metaweb may be defined for a local community, but locality alone does not imply that interactions are realised; locality constrains the set of feasible interactions, whereas realised food webs represent interactions expressed under local ecological conditions.</w:t>
      </w:r>
    </w:p>
    <w:p>
      <w:pPr>
        <w:pStyle w:val="BodyText"/>
      </w:pPr>
      <w:r>
        <w:t xml:space="preserve">We reinforce that a regional metaweb is a network whose edges represent</w:t>
      </w:r>
      <w:r>
        <w:t xml:space="preserve"> </w:t>
      </w:r>
      <w:r>
        <w:rPr>
          <w:i/>
          <w:iCs/>
        </w:rPr>
        <w:t xml:space="preserve">feasible</w:t>
      </w:r>
      <w:r>
        <w:t xml:space="preserve"> </w:t>
      </w:r>
      <w:r>
        <w:t xml:space="preserve">consumer-resource interactions under regional species overlap, rather than interactions that have been realised within a community. Although it is possible to visualise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(Poisot et al. 2015, Caron et al. 2024)</w:t>
      </w:r>
      <w:r>
        <w:t xml:space="preserve">. This distinction is important because many empirical food webs are constructed from species occurrence or co-occurrence information. Confusing encounter opportunity with realised feeding interactions blurs the distinction between regional metawebs and realised food webs, and can lead to fundamentally different ecological interpretations of otherwise similar network structures.</w:t>
      </w:r>
    </w:p>
    <w:bookmarkEnd w:id="18"/>
    <w:bookmarkStart w:id="19" w:name="sec-process-realisation"/>
    <w:p>
      <w:pPr>
        <w:pStyle w:val="Heading2"/>
      </w:pPr>
      <w:r>
        <w:t xml:space="preserve">3.2 Processes that realise networks</w:t>
      </w:r>
    </w:p>
    <w:p>
      <w:pPr>
        <w:pStyle w:val="FirstParagraph"/>
      </w:pPr>
      <w:r>
        <w:t xml:space="preserve">The previous processes define which trophic interactions are feasible. Here we focus on the ecological processes that determine which feasible interactions are realised within a community. Realised food webs emerge from the interaction between community context (spatiotemporal overlap, abundance, and non-trophic interactions) and individual consumer behaviour (diet choice), transforming feasible trophic interactions into realised patterns of energy transfer within ecological communities (Figure</w:t>
      </w:r>
      <w:r>
        <w:t xml:space="preserve"> </w:t>
      </w:r>
      <w:hyperlink w:anchor="fig-process">
        <w:r>
          <w:rPr>
            <w:rStyle w:val="Hyperlink"/>
          </w:rPr>
          <w:t xml:space="preserve">Figure 1</w:t>
        </w:r>
      </w:hyperlink>
      <w:r>
        <w:t xml:space="preserve">).</w:t>
      </w:r>
    </w:p>
    <w:p>
      <w:pPr>
        <w:pStyle w:val="BodyText"/>
      </w:pPr>
      <w:r>
        <w:t xml:space="preserve">These processes operate after evolutionary compatibility has constrained the feasible interaction space. Rather than creating new trophic interactions, they filter, strengthen, weaken, or prevent the realisation of feasible links under particular ecological conditions.</w:t>
      </w:r>
    </w:p>
    <w:p>
      <w:pPr>
        <w:pStyle w:val="BodyText"/>
      </w:pPr>
      <w:r>
        <w:rPr>
          <w:b/>
          <w:bCs/>
        </w:rPr>
        <w:t xml:space="preserve">Abundance</w:t>
      </w:r>
    </w:p>
    <w:p>
      <w:pPr>
        <w:pStyle w:val="BodyText"/>
      </w:pPr>
      <w:r>
        <w:t xml:space="preserve">Abundance is the simplest ecological process through which feasible trophic interactions become realised. Under a null model of energy acquisition, consumers feed randomly among feasible resources, consuming prey in proportion to their relative abundance</w:t>
      </w:r>
      <w:r>
        <w:t xml:space="preserve"> </w:t>
      </w:r>
      <w:r>
        <w:t xml:space="preserve">(Stephens and Krebs 1986)</w:t>
      </w:r>
      <w:r>
        <w:t xml:space="preserve">. Abundance therefore provides a null expectation for the distribution and strength of realised trophic links</w:t>
      </w:r>
      <w:r>
        <w:t xml:space="preserve"> </w:t>
      </w:r>
      <w:r>
        <w:t xml:space="preserve">(Vázquez et al. 2009)</w:t>
      </w:r>
      <w:r>
        <w:t xml:space="preserve">.</w:t>
      </w:r>
    </w:p>
    <w:p>
      <w:pPr>
        <w:pStyle w:val="BodyText"/>
      </w:pPr>
      <w:r>
        <w:t xml:space="preserve">Importantly, abundance operates within the set of evolutionarily feasible interactions defined by the metaweb. Species abundances influence encounter frequencies and the probability that feasible feeding interactions are realised, but they do not determine whether incompatible species can interact. Abundance data, linked to a regional metaweb, therefore provides a foundation from which the distribution and strength of realised trophic interactions can be inferred.</w:t>
      </w:r>
    </w:p>
    <w:p>
      <w:pPr>
        <w:pStyle w:val="BodyText"/>
      </w:pPr>
      <w:r>
        <w:t xml:space="preserve">Abundance does not create trophic interactions independently of evolutionary compatibility. Instead, among the set of feasible interactions, species abundances influence encounter frequencies and the probability that feeding interactions are realised</w:t>
      </w:r>
      <w:r>
        <w:t xml:space="preserve"> </w:t>
      </w:r>
      <w:r>
        <w:t xml:space="preserve">(Poisot et al. 2015, Banville et al. 2025)</w:t>
      </w:r>
      <w:r>
        <w:t xml:space="preserve">. Abundance therefore provides a null expectation for the distribution and strength of realised trophic links, rather than determining whether incompatible species can interact.</w:t>
      </w:r>
    </w:p>
    <w:p>
      <w:pPr>
        <w:pStyle w:val="BodyText"/>
      </w:pPr>
      <w:r>
        <w:rPr>
          <w:b/>
          <w:bCs/>
        </w:rPr>
        <w:t xml:space="preserve">Diet choice</w:t>
      </w:r>
    </w:p>
    <w:p>
      <w:pPr>
        <w:pStyle w:val="BodyText"/>
      </w:pPr>
      <w:r>
        <w:t xml:space="preserve">It is well established that consumers make more selective decisions than feeding on resources purely in proportion to their abundance</w:t>
      </w:r>
      <w:r>
        <w:t xml:space="preserve"> </w:t>
      </w:r>
      <w:r>
        <w:t xml:space="preserve">(Stephens and Krebs 1986)</w:t>
      </w:r>
      <w:r>
        <w:t xml:space="preserve">. Consumer diet choice is underpinned by energetic cost-benefit trade-offs centred on prey profitability and constrained by traits associated with resource acquisition and consumption</w:t>
      </w:r>
      <w:r>
        <w:t xml:space="preserve"> </w:t>
      </w:r>
      <w:r>
        <w:t xml:space="preserve">(Smith et al. 2021, Wootton et al. 2023)</w:t>
      </w:r>
      <w:r>
        <w:t xml:space="preserve">. Consequently, energetic constraints are invoked in a variety of approaches for constructing realised food webs</w:t>
      </w:r>
      <w:r>
        <w:t xml:space="preserve"> </w:t>
      </w:r>
      <w:r>
        <w:t xml:space="preserve">(e.g. Beckerman et al. 2006, Pawar et al. 2012, Portalier et al. 2019, Cherif et al. 2024)</w:t>
      </w:r>
      <w:r>
        <w:t xml:space="preserve">.</w:t>
      </w:r>
    </w:p>
    <w:p>
      <w:pPr>
        <w:pStyle w:val="BodyText"/>
      </w:pPr>
      <w:r>
        <w:t xml:space="preserve">Unlike metaweb approaches, these models generate realised food webs as emergent outcomes of consumer behaviour. We distinguish these approaches from models such as the Niche Model</w:t>
      </w:r>
      <w:r>
        <w:t xml:space="preserve"> </w:t>
      </w:r>
      <w:r>
        <w:t xml:space="preserve">(Williams and Martinez 2000)</w:t>
      </w:r>
      <w:r>
        <w:t xml:space="preserve">, where diet choice is implicit within a probabilistic network-generating function designed to reproduce expected network structure, rather than emerging from node-level ecological rules. We use</w:t>
      </w:r>
      <w:r>
        <w:t xml:space="preserve"> </w:t>
      </w:r>
      <w:r>
        <w:rPr>
          <w:i/>
          <w:iCs/>
        </w:rPr>
        <w:t xml:space="preserve">diet choice</w:t>
      </w:r>
      <w:r>
        <w:t xml:space="preserve"> </w:t>
      </w:r>
      <w:r>
        <w:t xml:space="preserve">as an umbrella term for processes derived from optimal foraging theory</w:t>
      </w:r>
      <w:r>
        <w:t xml:space="preserve"> </w:t>
      </w:r>
      <w:r>
        <w:t xml:space="preserve">(Pyke 1984)</w:t>
      </w:r>
      <w:r>
        <w:t xml:space="preserve"> </w:t>
      </w:r>
      <w:r>
        <w:t xml:space="preserve">and metabolic theory</w:t>
      </w:r>
      <w:r>
        <w:t xml:space="preserve"> </w:t>
      </w:r>
      <w:r>
        <w:t xml:space="preserve">(Brown et al. 2004)</w:t>
      </w:r>
      <w:r>
        <w:t xml:space="preserve"> </w:t>
      </w:r>
      <w:r>
        <w:t xml:space="preserve">that determine the energetic distribution and strength of realised trophic interactions.</w:t>
      </w:r>
    </w:p>
    <w:p>
      <w:pPr>
        <w:pStyle w:val="BodyText"/>
      </w:pPr>
      <w:r>
        <w:rPr>
          <w:b/>
          <w:bCs/>
        </w:rPr>
        <w:t xml:space="preserve">Non-trophic interactions</w:t>
      </w:r>
    </w:p>
    <w:p>
      <w:pPr>
        <w:pStyle w:val="BodyText"/>
      </w:pPr>
      <w:r>
        <w:t xml:space="preserve">We include non-trophic interactions not as trophic links in their own right, but as ecological processes that modify the realisation or strength of trophic interactions within realised food webs</w:t>
      </w:r>
      <w:r>
        <w:t xml:space="preserve"> </w:t>
      </w:r>
      <w:r>
        <w:t xml:space="preserve">(Ings et al. 2009, Miele et al. 2019)</w:t>
      </w:r>
      <w:r>
        <w:t xml:space="preserve">. They provide community context beyond evolutionary compatibility, spatiotemporal overlap, and abundance by altering encounter rates, feeding success, mortality, or access to resources</w:t>
      </w:r>
      <w:r>
        <w:t xml:space="preserve"> </w:t>
      </w:r>
      <w:r>
        <w:t xml:space="preserve">(Golubski and Abrams 2011, Pilosof et al. 2017)</w:t>
      </w:r>
      <w:r>
        <w:t xml:space="preserve">.</w:t>
      </w:r>
    </w:p>
    <w:p>
      <w:pPr>
        <w:pStyle w:val="BodyText"/>
      </w:pPr>
      <w:r>
        <w:t xml:space="preserve">These effects may arise through direct interactions among consumers (e.g. predator interference or competition for space) or through indirect ecological interactions (e.g. refuge provisioning, habitat modification, or facilitation) that alter the probability or strength of trophic interactions</w:t>
      </w:r>
      <w:r>
        <w:t xml:space="preserve"> </w:t>
      </w:r>
      <w:r>
        <w:t xml:space="preserve">(Ings et al. 2009, Staniczenko et al. 2010, Golubski and Abrams 2011, Kamaru et al. 2024)</w:t>
      </w:r>
      <w:r>
        <w:t xml:space="preserve">.</w:t>
      </w:r>
    </w:p>
    <w:p>
      <w:pPr>
        <w:pStyle w:val="BodyText"/>
      </w:pPr>
      <w:r>
        <w:t xml:space="preserve">Some interactions, such as pollination, illustrate why trophic and non-trophic processes are not always cleanly separable. Pollinators consume floral resources through trophic interactions while simultaneously influencing plant reproduction, recruitment, and population persistence through non-trophic processes</w:t>
      </w:r>
      <w:r>
        <w:t xml:space="preserve"> </w:t>
      </w:r>
      <w:r>
        <w:t xml:space="preserve">(Holland et al. 2002, Bascompte and Jordano 2007, Sauve et al. 2016)</w:t>
      </w:r>
      <w:r>
        <w:t xml:space="preserve">. We treat these systems as examples of how non-trophic processes modify trophic network realisation, rather than attempting to incorporate mutualistic networks into this framework</w:t>
      </w:r>
      <w:r>
        <w:t xml:space="preserve"> </w:t>
      </w:r>
      <w:r>
        <w:t xml:space="preserve">(Kéfi et al. 2012, 2015, Miele et al. 2019, Buche et al. 2024)</w:t>
      </w:r>
      <w:r>
        <w:t xml:space="preserve">.</w:t>
      </w:r>
    </w:p>
    <w:bookmarkEnd w:id="19"/>
    <w:bookmarkEnd w:id="20"/>
    <w:bookmarkStart w:id="34"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ultimately moving to showcase how different construction approaches, encoding different assumptions about how interactions arise, can support different ecological questions.</w:t>
      </w:r>
    </w:p>
    <w:bookmarkStart w:id="25" w:name="why-construct-food-webs"/>
    <w:p>
      <w:pPr>
        <w:pStyle w:val="Heading2"/>
      </w:pPr>
      <w:r>
        <w:t xml:space="preserve">4.1 Why construct food webs?</w:t>
      </w:r>
    </w:p>
    <w:p>
      <w:pPr>
        <w:pStyle w:val="FirstParagraph"/>
      </w:pPr>
      <w:r>
        <w:t xml:space="preserve">Food webs are representations of biodiversity, but they are also models of ecological systems. In an ideal world, every trophic interaction could be observed directly. In practice, empirical interaction data are costly, incomplete, and often impossible to collect across entire communities</w:t>
      </w:r>
      <w:r>
        <w:t xml:space="preserve"> </w:t>
      </w:r>
      <w:r>
        <w:t xml:space="preserve">(Jordano 2016a, 2016b, Poisot et al. 2021)</w:t>
      </w:r>
      <w:r>
        <w:t xml:space="preserve">. As a result, food webs are constructed from a combination of empirical observations and ecological inference, with different approaches embedding different assumptions about how interactions arise.</w:t>
      </w:r>
    </w:p>
    <w:p>
      <w:pPr>
        <w:pStyle w:val="BodyText"/>
      </w:pPr>
      <w:r>
        <w:t xml:space="preserve">These assumptions matter because food webs support ecological inference beyond species richness alone. Network topology underpins analyses of community structure, energy flux, extinction cascades, ecosystem functioning, and dynamical stability</w:t>
      </w:r>
      <w:r>
        <w:t xml:space="preserve"> </w:t>
      </w:r>
      <w:r>
        <w:t xml:space="preserve">(Danet et al. 2024)</w:t>
      </w:r>
      <w:r>
        <w:t xml:space="preserve">. Consequently, interpreting downstream analyses requires understanding both the evidence used to construct a food web and the ecological processes represented by its links (</w:t>
      </w:r>
      <w:hyperlink w:anchor="sec-process">
        <w:r>
          <w:rPr>
            <w:rStyle w:val="Hyperlink"/>
          </w:rPr>
          <w:t xml:space="preserve">Section 3</w:t>
        </w:r>
      </w:hyperlink>
      <w:r>
        <w:t xml:space="preserve">).</w:t>
      </w:r>
    </w:p>
    <w:p>
      <w:pPr>
        <w:pStyle w:val="BodyText"/>
      </w:pPr>
      <w:r>
        <w:t xml:space="preserve">Recent work has further highlighted that variation in food web topology can arise not only from ecological differences among communities, but also from differences in sampling strategy, taxonomic resolution, and network construction methodology</w:t>
      </w:r>
      <w:r>
        <w:t xml:space="preserve"> </w:t>
      </w:r>
      <w:r>
        <w:t xml:space="preserve">(Brimacombe et al. 2023, 2024)</w:t>
      </w:r>
      <w:r>
        <w:t xml:space="preserve">. Understanding how food webs are constructed is therefore a prerequisite for understanding what ecological questions they can legitimately answer (</w:t>
      </w:r>
      <w:hyperlink w:anchor="fig-build">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build"/>
          <w:p>
            <w:pPr>
              <w:pStyle w:val="Compact"/>
              <w:jc w:val="center"/>
            </w:pPr>
            <w:r>
              <w:drawing>
                <wp:inline>
                  <wp:extent cx="5334000" cy="3817854"/>
                  <wp:effectExtent b="0" l="0" r="0" t="0"/>
                  <wp:docPr descr="" title="" id="22" name="Picture"/>
                  <a:graphic>
                    <a:graphicData uri="http://schemas.openxmlformats.org/drawingml/2006/picture">
                      <pic:pic>
                        <pic:nvPicPr>
                          <pic:cNvPr descr="images/building_flowchart.png" id="23" name="Picture"/>
                          <pic:cNvPicPr>
                            <a:picLocks noChangeArrowheads="1" noChangeAspect="1"/>
                          </pic:cNvPicPr>
                        </pic:nvPicPr>
                        <pic:blipFill>
                          <a:blip r:embed="rId21"/>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Flow chart showing the three core different appraoches to building networks. Highlighting what the resulting netowrk representation is.</w:t>
            </w:r>
          </w:p>
          <w:bookmarkEnd w:id="24"/>
        </w:tc>
      </w:tr>
    </w:tbl>
    <w:bookmarkEnd w:id="25"/>
    <w:bookmarkStart w:id="26" w:name="sec-construct-empirical"/>
    <w:p>
      <w:pPr>
        <w:pStyle w:val="Heading2"/>
      </w:pPr>
      <w:r>
        <w:t xml:space="preserve">4.2 Construction from empirical evidence</w:t>
      </w:r>
    </w:p>
    <w:p>
      <w:pPr>
        <w:pStyle w:val="FirstParagraph"/>
      </w:pPr>
      <w:r>
        <w:t xml:space="preserve">Empirical food webs are constructed from observations of realised trophic interactions. However, different empirical methods observe different components of feeding interactions and therefore differ in their temporal resolution, taxonomic resolution, uncertainty, and the ecological meaning of the resulting links.</w:t>
      </w:r>
    </w:p>
    <w:p>
      <w:pPr>
        <w:pStyle w:val="BodyText"/>
      </w:pPr>
      <w:r>
        <w:t xml:space="preserve">Direct observations record feeding events as they occur in the field or laboratory and provide the strongest evidence that an interaction has been realised under sampled conditions</w:t>
      </w:r>
      <w:r>
        <w:t xml:space="preserve"> </w:t>
      </w:r>
      <w:r>
        <w:t xml:space="preserve">(Jordano 2016a)</w:t>
      </w:r>
      <w:r>
        <w:t xml:space="preserve">. These observations are, however, typically incomplete because interactions are difficult to observe continuously across entire communities.</w:t>
      </w:r>
    </w:p>
    <w:p>
      <w:pPr>
        <w:pStyle w:val="BodyText"/>
      </w:pPr>
      <w:r>
        <w:t xml:space="preserve">Gut and stomach content analyses reconstruct recently consumed prey items, while scat analysis and DNA metabarcoding extend this approach by identifying prey DNA within faecal samples. These methods provide empirical evidence of realised feeding interactions but represent snapshots of recent diet and are subject to biases associated with digestion, detection, and sampling effort</w:t>
      </w:r>
      <w:r>
        <w:t xml:space="preserve"> </w:t>
      </w:r>
      <w:r>
        <w:t xml:space="preserve">(Pompanon et al. 2012, Sousa et al. 2019)</w:t>
      </w:r>
      <w:r>
        <w:t xml:space="preserve">.</w:t>
      </w:r>
    </w:p>
    <w:p>
      <w:pPr>
        <w:pStyle w:val="BodyText"/>
      </w:pPr>
      <w:r>
        <w:t xml:space="preserve">Stable isotope analyses infer assimilated energy pathways and trophic position over longer temporal windows, providing indirect evidence for trophic interactions rather than direct observations of feeding events</w:t>
      </w:r>
      <w:r>
        <w:t xml:space="preserve"> </w:t>
      </w:r>
      <w:r>
        <w:t xml:space="preserve">(Post 2002)</w:t>
      </w:r>
      <w:r>
        <w:t xml:space="preserve">. Similarly, molecular approaches including environmental DNA and interaction metabarcoding can reveal components of trophic interactions that are otherwise difficult to observe, albeit with varying levels of certainty about the underlying interaction.</w:t>
      </w:r>
    </w:p>
    <w:p>
      <w:pPr>
        <w:pStyle w:val="BodyText"/>
      </w:pPr>
      <w:r>
        <w:t xml:space="preserve">Collectively, these approaches construct realised food webs from empirical evidence, but each captures different aspects of trophic interactions. Consequently, empirical food webs should be interpreted in the context of the sampling method and evidence used to define their links.</w:t>
      </w:r>
    </w:p>
    <w:bookmarkEnd w:id="26"/>
    <w:bookmarkStart w:id="29" w:name="sec-construct-inference"/>
    <w:p>
      <w:pPr>
        <w:pStyle w:val="Heading2"/>
      </w:pPr>
      <w:r>
        <w:t xml:space="preserve">4.3 Construction through ecological inference</w:t>
      </w:r>
    </w:p>
    <w:p>
      <w:pPr>
        <w:pStyle w:val="FirstParagraph"/>
      </w:pPr>
      <w:r>
        <w:t xml:space="preserve">When empirical interaction data are incomplete or unavailable, food webs can be reconstructed by inferring trophic interactions from ecological rules, species traits, phylogenetic relationships, or existing network structure. These approaches can be used to interpolate or gap-fill existing empirical datasets</w:t>
      </w:r>
      <w:r>
        <w:t xml:space="preserve"> </w:t>
      </w:r>
      <w:r>
        <w:t xml:space="preserve">(e.g., Biton et al. 2024, Stock et al. 2017, Dallas et al. 2017, Poisot et al. 2023)</w:t>
      </w:r>
      <w:r>
        <w:t xml:space="preserve">, reconstruct feasible interactions among species pairs, or generate expected network structure in the absence of species-specific interaction data. The resulting representations therefore range from predictions of individual links to complete metawebs or synthetic food webs, depending on the information and assumptions used.</w:t>
      </w:r>
    </w:p>
    <w:p>
      <w:pPr>
        <w:pStyle w:val="BodyText"/>
      </w:pPr>
      <w:r>
        <w:t xml:space="preserve">A useful distinction among these approaches is whether inference is made from properties of the species involved, from the structure of an existing network, or from rules describing ecological processes. Here we first consider species-specific approaches, which use information about consumers and resources to infer interactions, before considering structure-based network generators, which generate network topology from assumptions about network structure rather than species-specific properties.</w:t>
      </w:r>
    </w:p>
    <w:bookmarkStart w:id="27" w:name="species-specific-inference"/>
    <w:p>
      <w:pPr>
        <w:pStyle w:val="Heading3"/>
      </w:pPr>
      <w:r>
        <w:t xml:space="preserve">4.3.1 Species-specific inference</w:t>
      </w:r>
    </w:p>
    <w:p>
      <w:pPr>
        <w:pStyle w:val="FirstParagraph"/>
      </w:pPr>
      <w:r>
        <w:t xml:space="preserve">Trait- and species-based approaches infer trophic interactions from properties of consumers and resources, and therefore explicitly represent the evolutionary compatibility processes described in</w:t>
      </w:r>
      <w:r>
        <w:t xml:space="preserve"> </w:t>
      </w:r>
      <w:hyperlink w:anchor="sec-process-feasibility">
        <w:r>
          <w:rPr>
            <w:rStyle w:val="Hyperlink"/>
          </w:rPr>
          <w:t xml:space="preserve">Section 3.1</w:t>
        </w:r>
      </w:hyperlink>
      <w:r>
        <w:t xml:space="preserve">. These approaches assume that feeding interactions are governed by ecological rules, that these rules are reflected in species traits or phylogenetic relationships, and that trait compatibility can be used to infer feasible trophic interactions</w:t>
      </w:r>
      <w:r>
        <w:t xml:space="preserve"> </w:t>
      </w:r>
      <w:r>
        <w:t xml:space="preserve">(Morales-Castilla et al. 2015, Dalla Riva and Stouffer 2016, Bramon Mora et al. 2018)</w:t>
      </w:r>
      <w:r>
        <w:t xml:space="preserve">.</w:t>
      </w:r>
    </w:p>
    <w:p>
      <w:pPr>
        <w:pStyle w:val="BodyText"/>
      </w:pPr>
      <w:r>
        <w:t xml:space="preserve">Species-specific approaches construct or reconstruct networks from expected feeding interactions between particular species pairs and are therefore closely associated with the construction of metawebs. These approaches generally rely on three assumptions: that feeding rules underpin interaction feasibility</w:t>
      </w:r>
      <w:r>
        <w:t xml:space="preserve"> </w:t>
      </w:r>
      <w:r>
        <w:t xml:space="preserve">(Morales-Castilla et al. 2015)</w:t>
      </w:r>
      <w:r>
        <w:t xml:space="preserve">; that some of these rules are conserved across species or phylogenetic lineages</w:t>
      </w:r>
      <w:r>
        <w:t xml:space="preserve"> </w:t>
      </w:r>
      <w:r>
        <w:t xml:space="preserve">(Dalla Riva and Stouffer 2016, Bramon Mora et al. 2018)</w:t>
      </w:r>
      <w:r>
        <w:t xml:space="preserve">; and that interactions can be inferred from properties of consumers and resources, including their functional traits.</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(Yeakel et al. 2014, Fricke et al. 2022, Dunhill et al. 2024)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Pollock et al. 2014, Gravel et al. 2019, Higino et al. 2023)</w:t>
      </w:r>
      <w:r>
        <w:t xml:space="preserve">.</w:t>
      </w:r>
    </w:p>
    <w:p>
      <w:pPr>
        <w:pStyle w:val="BodyText"/>
      </w:pPr>
      <w:r>
        <w:t xml:space="preserve">Feeding rules can be specified in several ways. Expert-based approaches define feasible interactions using trait matching</w:t>
      </w:r>
      <w:r>
        <w:t xml:space="preserve"> </w:t>
      </w:r>
      <w:r>
        <w:t xml:space="preserve">(Roopnarine 2017, Shaw et al. 2024)</w:t>
      </w:r>
      <w:r>
        <w:t xml:space="preserve">, while mechanistic approaches often rely on trait-based relationships between consumers and resources</w:t>
      </w:r>
      <w:r>
        <w:t xml:space="preserve"> </w:t>
      </w:r>
      <w:r>
        <w:t xml:space="preserve">(Rohr et al. 2010, Gravel et al. 2013)</w:t>
      </w:r>
      <w:r>
        <w:t xml:space="preserve">. Statistical and machine-learning methods instead infer interaction probabilities from observed networks using ecological predictors such as traits and phylogeny</w:t>
      </w:r>
      <w:r>
        <w:t xml:space="preserve"> </w:t>
      </w:r>
      <w:r>
        <w:t xml:space="preserve">(Pichler et al. 2020)</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w:t>
      </w:r>
      <w:r>
        <w:rPr>
          <w:i/>
          <w:iCs/>
        </w:rPr>
        <w:t xml:space="preserve">e.g.,</w:t>
      </w:r>
      <w:r>
        <w:t xml:space="preserve"> </w:t>
      </w:r>
      <w:r>
        <w:t xml:space="preserve">Eklöf et al. 2013, Cirtwill et al. 2019)</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Strydom et al. (2023)</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Strydom et al. (2022)</w:t>
      </w:r>
      <w:r>
        <w:t xml:space="preserve">) in conjunction with known interactions to infer the latent values of species, which can then be mapped onto decomposition of a known network.</w:t>
      </w:r>
    </w:p>
    <w:bookmarkEnd w:id="27"/>
    <w:bookmarkStart w:id="28" w:name="structure-based-network-generators"/>
    <w:p>
      <w:pPr>
        <w:pStyle w:val="Heading3"/>
      </w:pPr>
      <w:r>
        <w:t xml:space="preserve">4.3.2 Structure-based network generators</w:t>
      </w:r>
    </w:p>
    <w:p>
      <w:pPr>
        <w:pStyle w:val="FirstParagraph"/>
      </w:pPr>
      <w:r>
        <w:t xml:space="preserve">Structure-based network generators construct food webs from probabilistic assumptions about expected network structure rather than from properties of particular consumer-resource pairs. They are commonly used as null expectations, comparative baselines, or inputs to dynamical models. Because links are generated according to network-level rules, rather than species-specific information, these approaches can generate complete synthetic food webs even when little empirical information is available for the focal community. However, the resulting networks represent expectations about food web structure rather than predictions of which particular species interact.</w:t>
      </w:r>
    </w:p>
    <w:p>
      <w:pPr>
        <w:pStyle w:val="BodyText"/>
      </w:pPr>
      <w:r>
        <w:t xml:space="preserve">The ability of these models to reproduce statistical properties of empirical food webs does not necessarily imply that they recover the mechanisms generating particular interactions. Their value therefore depends on whether the objective is to generate realistic network structure as a null or comparative expectation, or to infer the trophic relationships of a particular community.</w:t>
      </w:r>
    </w:p>
    <w:p>
      <w:pPr>
        <w:pStyle w:val="BodyText"/>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p>
      <w:pPr>
        <w:pStyle w:val="BodyText"/>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(Krause et al. 2003, Allesina and Pascual 2009)</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 (although see</w:t>
      </w:r>
      <w:r>
        <w:t xml:space="preserve"> </w:t>
      </w:r>
      <w:r>
        <w:t xml:space="preserve">Allesina and Pascual (2009)</w:t>
      </w:r>
      <w:r>
        <w:t xml:space="preserve"> </w:t>
      </w:r>
      <w:r>
        <w:t xml:space="preserve">for a parameter-free model). These models include the most used network generator, the Niche model</w:t>
      </w:r>
      <w:r>
        <w:t xml:space="preserve"> </w:t>
      </w:r>
      <w:r>
        <w:t xml:space="preserve">(Williams and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Even though these networks are derived without any real-world data they are still able to recover the structure of empirical networks</w:t>
      </w:r>
      <w:r>
        <w:t xml:space="preserve"> </w:t>
      </w:r>
      <w:r>
        <w:t xml:space="preserve">(Stouffer et al. 2005)</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28"/>
    <w:bookmarkEnd w:id="29"/>
    <w:bookmarkStart w:id="32" w:name="sec-construct-realised"/>
    <w:p>
      <w:pPr>
        <w:pStyle w:val="Heading2"/>
      </w:pPr>
      <w:r>
        <w:t xml:space="preserve">4.4 Construction from realised ecological processes</w:t>
      </w:r>
    </w:p>
    <w:p>
      <w:pPr>
        <w:pStyle w:val="FirstParagraph"/>
      </w:pPr>
      <w:r>
        <w:t xml:space="preserve">These approaches predict realised food webs by modelling ecological processes that determine whether feasible trophic interactions are expressed within communities. Rather than inferring interaction feasibility, they operationalise the abundance, diet-choice, and non-trophic processes introduced in</w:t>
      </w:r>
      <w:r>
        <w:t xml:space="preserve"> </w:t>
      </w:r>
      <w:hyperlink w:anchor="sec-process-realisation">
        <w:r>
          <w:rPr>
            <w:rStyle w:val="Hyperlink"/>
          </w:rPr>
          <w:t xml:space="preserve">Section 3.2</w:t>
        </w:r>
      </w:hyperlink>
      <w:r>
        <w:t xml:space="preserve"> </w:t>
      </w:r>
      <w:r>
        <w:t xml:space="preserve">to generate networks representing realised energy transfer.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w:t>
      </w:r>
      <w:r>
        <w:t xml:space="preserve"> </w:t>
      </w:r>
      <w:r>
        <w:rPr>
          <w:i/>
          <w:iCs/>
        </w:rPr>
        <w:t xml:space="preserve">behaviour</w:t>
      </w:r>
      <w:r>
        <w:t xml:space="preserve"> </w:t>
      </w:r>
      <w:r>
        <w:t xml:space="preserve">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lack the larger diet niche context afforded by metawebs.</w:t>
      </w:r>
    </w:p>
    <w:bookmarkStart w:id="30" w:name="abundance-based-models"/>
    <w:p>
      <w:pPr>
        <w:pStyle w:val="Heading3"/>
      </w:pPr>
      <w:r>
        <w:t xml:space="preserve">4.4.1 Abundance-based models</w:t>
      </w:r>
    </w:p>
    <w:p>
      <w:pPr>
        <w:pStyle w:val="FirstParagraph"/>
      </w:pPr>
      <w:r>
        <w:t xml:space="preserve">Neutral models operationalise the abundance process by assuming that consumers interact randomly among feasible resources in proportion to prey abundance</w:t>
      </w:r>
      <w:r>
        <w:t xml:space="preserve"> </w:t>
      </w:r>
      <w:r>
        <w:t xml:space="preserve">(Krishna et al. 2008, Canard et al. 2014)</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(Pomeranz et al. 2019)</w:t>
      </w:r>
      <w:r>
        <w:t xml:space="preserve">.</w:t>
      </w:r>
    </w:p>
    <w:bookmarkEnd w:id="30"/>
    <w:bookmarkStart w:id="31" w:name="Xb2f6d8f7ea4200bd54fc2a71b2db96d9e6925f0"/>
    <w:p>
      <w:pPr>
        <w:pStyle w:val="Heading3"/>
      </w:pPr>
      <w:r>
        <w:t xml:space="preserve">4.4.2 Energetics- and behaviour-constrained models</w:t>
      </w:r>
    </w:p>
    <w:p>
      <w:pPr>
        <w:pStyle w:val="FirstParagraph"/>
      </w:pPr>
      <w:r>
        <w:t xml:space="preserve">A broader class of realised-network models predicts trophic interactions from energetic constraints on foraging behaviour, often using consumer-resource body-size relationships as proxies for prey profitability and feeding costs. Unlike trait-based feasibility models, these approaches determine which feasible interactions are realised by modelling energetic decision-making within communities.</w:t>
      </w:r>
    </w:p>
    <w:p>
      <w:pPr>
        <w:pStyle w:val="BodyText"/>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ference">
        <w:r>
          <w:rPr>
            <w:rStyle w:val="Hyperlink"/>
          </w:rPr>
          <w:t xml:space="preserve">Section 4.3</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like the stochastic network models they also embed assumptions on network structure. Thus, these models predict both interactions and network structure simultaneously, although they may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1"/>
    <w:bookmarkEnd w:id="32"/>
    <w:bookmarkStart w:id="33" w:name="X9762e85afcb059d0930ff37a744b83b724636f4"/>
    <w:p>
      <w:pPr>
        <w:pStyle w:val="Heading2"/>
      </w:pPr>
      <w:r>
        <w:t xml:space="preserve">4.5 Construction choices shape ecological inference</w:t>
      </w:r>
    </w:p>
    <w:p>
      <w:pPr>
        <w:pStyle w:val="FirstParagraph"/>
      </w:pPr>
      <w:r>
        <w:t xml:space="preserve">The approaches above differ not only in the data they require, but also in the ecological assumptions encoded within their links. Consequently, alternative construction frameworks applied to the same species assemblage may generate food webs with different topology, interaction strengths, or extinction dynamics. Network construction should therefore be viewed as an explicit modelling decision that shapes ecological inference, rather than a neutral preprocessing step. We return to these implications in Section</w:t>
      </w:r>
      <w:r>
        <w:t xml:space="preserve"> </w:t>
      </w:r>
      <w:hyperlink w:anchor="sec-progress">
        <w:r>
          <w:rPr>
            <w:rStyle w:val="Hyperlink"/>
          </w:rPr>
          <w:t xml:space="preserve">Section 5</w:t>
        </w:r>
      </w:hyperlink>
      <w:r>
        <w:t xml:space="preserve">.</w:t>
      </w:r>
    </w:p>
    <w:bookmarkEnd w:id="33"/>
    <w:bookmarkEnd w:id="34"/>
    <w:bookmarkStart w:id="41"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would benefit from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and de Mazancourt 2013)</w:t>
      </w:r>
      <w:r>
        <w:t xml:space="preserve">. Major questions remain unresolved, for example, about stability-diversity-productivity relationships, the drivers and consequences of extinctions and invasions, and the impacts of multiple stressors operating at multiple ecological scales</w:t>
      </w:r>
      <w:r>
        <w:t xml:space="preserve"> </w:t>
      </w:r>
      <w:r>
        <w:t xml:space="preserve">(Simmons et al. 2021)</w:t>
      </w:r>
      <w:r>
        <w:t xml:space="preserve">.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5"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354"/>
              <w:gridCol w:w="1354"/>
              <w:gridCol w:w="2292"/>
              <w:gridCol w:w="2917"/>
            </w:tblGrid>
            <w:tr>
              <w:trPr>
                <w:tblHeader w:val="on"/>
              </w:trPr>
              <w:tc>
                <w:tcPr/>
                <w:p>
                  <w:pPr>
                    <w:pStyle w:val="Compact"/>
                    <w:jc w:val="center"/>
                  </w:pPr>
                  <w:r>
                    <w:t xml:space="preserve">Network Representation</w:t>
                  </w:r>
                </w:p>
              </w:tc>
              <w:tc>
                <w:tcPr/>
                <w:p>
                  <w:pPr>
                    <w:pStyle w:val="Compact"/>
                    <w:jc w:val="center"/>
                  </w:pPr>
                  <w:r>
                    <w:t xml:space="preserve">Common Inferential Pitfall</w:t>
                  </w:r>
                </w:p>
              </w:tc>
              <w:tc>
                <w:tcPr/>
                <w:p>
                  <w:pPr>
                    <w:pStyle w:val="Compact"/>
                    <w:jc w:val="center"/>
                  </w:pPr>
                  <w:r>
                    <w:t xml:space="preserve">Appropriate Inference</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Treating feasible links as evidence of realised feeding or energy flow.</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et al. (2016a)</w:t>
                  </w:r>
                  <w:r>
                    <w:t xml:space="preserve">;</w:t>
                  </w:r>
                  <w:r>
                    <w:t xml:space="preserve"> </w:t>
                  </w:r>
                  <w:r>
                    <w:t xml:space="preserve">Dunne et al. (2002)</w:t>
                  </w:r>
                </w:p>
              </w:tc>
            </w:tr>
            <w:tr>
              <w:tc>
                <w:tcPr/>
                <w:p>
                  <w:pPr>
                    <w:pStyle w:val="Compact"/>
                  </w:pPr>
                </w:p>
              </w:tc>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Rooney and McCann (2012)</w:t>
                  </w:r>
                  <w:r>
                    <w:t xml:space="preserve">;</w:t>
                  </w:r>
                  <w:r>
                    <w:t xml:space="preserve"> </w:t>
                  </w:r>
                  <w:r>
                    <w:t xml:space="preserve">Curtsdotter et al. (2011)</w:t>
                  </w:r>
                  <w:r>
                    <w:t xml:space="preserve">;</w:t>
                  </w:r>
                  <w:r>
                    <w:t xml:space="preserve"> </w:t>
                  </w:r>
                  <w:r>
                    <w:t xml:space="preserve">McDonald-Madden et al. (2016)</w:t>
                  </w:r>
                </w:p>
              </w:tc>
            </w:tr>
            <w:tr>
              <w:tc>
                <w:tcPr/>
                <w:p>
                  <w:pPr>
                    <w:pStyle w:val="Compact"/>
                  </w:pPr>
                </w:p>
              </w:tc>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Gilljam et al. (2015)</w:t>
                  </w:r>
                  <w:r>
                    <w:t xml:space="preserve">;</w:t>
                  </w:r>
                  <w:r>
                    <w:t xml:space="preserve"> </w:t>
                  </w:r>
                  <w:r>
                    <w:t xml:space="preserve">Staniczenko et al. (2010)</w:t>
                  </w:r>
                  <w:r>
                    <w:t xml:space="preserve">;</w:t>
                  </w:r>
                  <w:r>
                    <w:t xml:space="preserve"> </w:t>
                  </w:r>
                  <w:r>
                    <w:t xml:space="preserve">Su et al. (2024)</w:t>
                  </w:r>
                  <w:r>
                    <w:t xml:space="preserve">;</w:t>
                  </w:r>
                  <w:r>
                    <w:t xml:space="preserve"> </w:t>
                  </w:r>
                  <w:r>
                    <w:t xml:space="preserve">Marjakangas et al. (2025)</w:t>
                  </w:r>
                </w:p>
              </w:tc>
            </w:tr>
            <w:tr>
              <w:tc>
                <w:tcPr/>
                <w:p>
                  <w:pPr>
                    <w:pStyle w:val="Compact"/>
                  </w:pPr>
                </w:p>
              </w:tc>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 et al. (2015)</w:t>
                  </w:r>
                  <w:r>
                    <w:t xml:space="preserve">;</w:t>
                  </w:r>
                  <w:r>
                    <w:t xml:space="preserve"> </w:t>
                  </w:r>
                  <w:r>
                    <w:t xml:space="preserve">Baskerville et al. (2011)</w:t>
                  </w:r>
                </w:p>
              </w:tc>
            </w:tr>
            <w:tr>
              <w:tc>
                <w:tcPr/>
                <w:p>
                  <w:pPr>
                    <w:pStyle w:val="Compact"/>
                    <w:jc w:val="center"/>
                  </w:pPr>
                  <w:r>
                    <w:t xml:space="preserve">Regional Metawebs</w:t>
                  </w:r>
                </w:p>
              </w:tc>
              <w:tc>
                <w:tcPr/>
                <w:p>
                  <w:pPr>
                    <w:pStyle w:val="Compact"/>
                    <w:jc w:val="center"/>
                  </w:pPr>
                  <w:r>
                    <w:t xml:space="preserve">Assuming co-occurrence implies trophic interaction</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Albouy et al. (2014)</w:t>
                  </w:r>
                  <w:r>
                    <w:t xml:space="preserve">;</w:t>
                  </w:r>
                  <w:r>
                    <w:t xml:space="preserve"> </w:t>
                  </w:r>
                  <w:r>
                    <w:t xml:space="preserve">Pellissier et al. (2018)</w:t>
                  </w:r>
                  <w:r>
                    <w:t xml:space="preserve">;</w:t>
                  </w:r>
                  <w:r>
                    <w:t xml:space="preserve"> </w:t>
                  </w:r>
                  <w:r>
                    <w:t xml:space="preserve">Estrada and Bodin (2008)</w:t>
                  </w:r>
                </w:p>
              </w:tc>
            </w:tr>
            <w:tr>
              <w:tc>
                <w:tcPr/>
                <w:p>
                  <w:pPr>
                    <w:pStyle w:val="Compact"/>
                  </w:pPr>
                </w:p>
              </w:tc>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and Luoto (2007)</w:t>
                  </w:r>
                  <w:r>
                    <w:t xml:space="preserve">;</w:t>
                  </w:r>
                  <w:r>
                    <w:t xml:space="preserve"> </w:t>
                  </w:r>
                  <w:r>
                    <w:t xml:space="preserve">Kissling et al. (2012)</w:t>
                  </w:r>
                </w:p>
              </w:tc>
            </w:tr>
            <w:tr>
              <w:tc>
                <w:tcPr/>
                <w:p>
                  <w:pPr>
                    <w:pStyle w:val="Compact"/>
                    <w:jc w:val="center"/>
                  </w:pPr>
                  <w:r>
                    <w:t xml:space="preserve">Realised Webs</w:t>
                  </w:r>
                </w:p>
              </w:tc>
              <w:tc>
                <w:tcPr/>
                <w:p>
                  <w:pPr>
                    <w:pStyle w:val="Compact"/>
                    <w:jc w:val="center"/>
                  </w:pPr>
                  <w:r>
                    <w:t xml:space="preserve">Assuming observed binary links quantify interaction strength or complete diets.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Crain et al. (2008)</w:t>
                  </w:r>
                  <w:r>
                    <w:t xml:space="preserve">;</w:t>
                  </w:r>
                  <w:r>
                    <w:t xml:space="preserve"> </w:t>
                  </w:r>
                  <w:r>
                    <w:t xml:space="preserve">Beauchesne et al. (2021)</w:t>
                  </w:r>
                </w:p>
              </w:tc>
            </w:tr>
            <w:tr>
              <w:tc>
                <w:tcPr/>
                <w:p>
                  <w:pPr>
                    <w:pStyle w:val="Compact"/>
                  </w:pPr>
                </w:p>
              </w:tc>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O’Gorman et al. (2019)</w:t>
                  </w:r>
                  <w:r>
                    <w:t xml:space="preserve">;</w:t>
                  </w:r>
                  <w:r>
                    <w:t xml:space="preserve"> </w:t>
                  </w:r>
                  <w:r>
                    <w:t xml:space="preserve">Petchey et al. (2010)</w:t>
                  </w:r>
                </w:p>
              </w:tc>
            </w:tr>
            <w:tr>
              <w:tc>
                <w:tcPr/>
                <w:p>
                  <w:pPr>
                    <w:pStyle w:val="Compact"/>
                  </w:pPr>
                </w:p>
              </w:tc>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and Tang (2012)</w:t>
                  </w:r>
                  <w:r>
                    <w:t xml:space="preserve">;</w:t>
                  </w:r>
                  <w:r>
                    <w:t xml:space="preserve"> </w:t>
                  </w:r>
                  <w:r>
                    <w:t xml:space="preserve">Yodzis (2001)</w:t>
                  </w:r>
                </w:p>
              </w:tc>
            </w:tr>
            <w:tr>
              <w:tc>
                <w:tcPr/>
                <w:p>
                  <w:pPr>
                    <w:pStyle w:val="Compact"/>
                  </w:pPr>
                </w:p>
              </w:tc>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and Fontaine (2010)</w:t>
                  </w:r>
                  <w:r>
                    <w:t xml:space="preserve">;</w:t>
                  </w:r>
                  <w:r>
                    <w:t xml:space="preserve"> </w:t>
                  </w:r>
                  <w:r>
                    <w:t xml:space="preserve">Rooney and McCann (2012)</w:t>
                  </w:r>
                </w:p>
              </w:tc>
            </w:tr>
            <w:tr>
              <w:tc>
                <w:tcPr/>
                <w:p>
                  <w:pPr>
                    <w:pStyle w:val="Compact"/>
                  </w:pPr>
                </w:p>
              </w:tc>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 et al. (2004)</w:t>
                  </w:r>
                </w:p>
              </w:tc>
            </w:tr>
            <w:tr>
              <w:tc>
                <w:tcPr/>
                <w:p>
                  <w:pPr>
                    <w:pStyle w:val="Compact"/>
                  </w:pPr>
                </w:p>
              </w:tc>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Gravel et al. (2016b)</w:t>
                  </w:r>
                  <w:r>
                    <w:t xml:space="preserve">;</w:t>
                  </w:r>
                  <w:r>
                    <w:t xml:space="preserve"> </w:t>
                  </w:r>
                  <w:r>
                    <w:t xml:space="preserve">Gilarranz et al. (2017)</w:t>
                  </w:r>
                </w:p>
              </w:tc>
            </w:tr>
          </w:tbl>
          <w:bookmarkEnd w:id="35"/>
          <w:p/>
        </w:tc>
      </w:tr>
    </w:tbl>
    <w:bookmarkStart w:id="39" w:name="key-eco-evo-conservation-questions"/>
    <w:p>
      <w:pPr>
        <w:pStyle w:val="Heading2"/>
      </w:pPr>
      <w:r>
        <w:t xml:space="preserve">5.1 Key Eco-Evo-Conservation Questions</w:t>
      </w:r>
    </w:p>
    <w:bookmarkStart w:id="36"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(Hui and Richardson 2019)</w:t>
      </w:r>
      <w:r>
        <w:t xml:space="preserve">, species invasions, reintroductions, and rewilding, and the potential rewiring capacity</w:t>
      </w:r>
      <w:r>
        <w:t xml:space="preserve"> </w:t>
      </w:r>
      <w:r>
        <w:t xml:space="preserve">(Marjakangas et al. 2025)</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6"/>
    <w:bookmarkStart w:id="37"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(García-Callejas et al. 2023, Hao et al. 2025)</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7"/>
    <w:bookmarkStart w:id="38"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(Thuiller et al. 2024)</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(Danet et al. 2024, Wooster et al. 2024)</w:t>
      </w:r>
      <w:r>
        <w:t xml:space="preserve">. However, empirical datasets often accumulate interactions across extended periods, potentially obscuring temporal variation in realised interactions</w:t>
      </w:r>
      <w:r>
        <w:t xml:space="preserve"> </w:t>
      </w:r>
      <w:r>
        <w:t xml:space="preserve">(Polis 1991)</w:t>
      </w:r>
      <w:r>
        <w:t xml:space="preserve">. Developing approaches that better reconcile empirical networks with realised community dynamics therefore remains an important challenge.</w:t>
      </w:r>
    </w:p>
    <w:bookmarkEnd w:id="38"/>
    <w:bookmarkEnd w:id="39"/>
    <w:bookmarkStart w:id="40"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we are able to recover pairwise interactions</w:t>
      </w:r>
      <w:r>
        <w:t xml:space="preserve"> </w:t>
      </w:r>
      <w:r>
        <w:t xml:space="preserve">(Strydom et al. 2021, Poisot 2023, Abramov et al. 2026)</w:t>
      </w:r>
      <w:r>
        <w:t xml:space="preserve">, yet there remains no clear framework for evaluating their ability to recover network structure</w:t>
      </w:r>
      <w:r>
        <w:t xml:space="preserve"> </w:t>
      </w:r>
      <w:r>
        <w:t xml:space="preserve">(Allesina et al. 2008, Tylianakis et al. 2010)</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Van De Walle et al. (2023)</w:t>
      </w:r>
      <w:r>
        <w:t xml:space="preserve">;</w:t>
      </w:r>
      <w:r>
        <w:t xml:space="preserve"> </w:t>
      </w:r>
      <w:r>
        <w:t xml:space="preserve">Wootton et al. (2023)</w:t>
      </w:r>
      <w:r>
        <w:t xml:space="preserve">). Progress will likely require either ensemble approaches</w:t>
      </w:r>
      <w:r>
        <w:t xml:space="preserve"> </w:t>
      </w:r>
      <w:r>
        <w:t xml:space="preserve">(Terry and Lewis 2020, Becker et al. 2022)</w:t>
      </w:r>
      <w:r>
        <w:t xml:space="preserve"> </w:t>
      </w:r>
      <w:r>
        <w:t xml:space="preserve">or methods for downscaling metawebs into realised networks</w:t>
      </w:r>
      <w:r>
        <w:t xml:space="preserve"> </w:t>
      </w:r>
      <w:r>
        <w:t xml:space="preserve">(e.g., Roopnarine 2006)</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(Massol et al. 2011, Liu et al. 2025)</w:t>
      </w:r>
      <w:r>
        <w:t xml:space="preserve">. Doing so requires that we develop an understanding of what the appropriate spatial and temporal scales of networks are</w:t>
      </w:r>
      <w:r>
        <w:t xml:space="preserve"> </w:t>
      </w:r>
      <w:r>
        <w:t xml:space="preserve">(Fortin et al. 2021)</w:t>
      </w:r>
      <w:r>
        <w:t xml:space="preserve">, and specifically how these relate to network type and the question of interest.</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(Dansereau et al. 2024b)</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(Pellissier et al. 2018, O’Connor et al. 2025)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40"/>
    <w:bookmarkEnd w:id="41"/>
    <w:bookmarkStart w:id="42" w:name="concluding-remarks"/>
    <w:p>
      <w:pPr>
        <w:pStyle w:val="Heading1"/>
      </w:pPr>
      <w:r>
        <w:t xml:space="preserve">6. Concluding Remarks</w:t>
      </w:r>
    </w:p>
    <w:p>
      <w:pPr>
        <w:pStyle w:val="FirstParagraph"/>
      </w:pPr>
      <w:r>
        <w:t xml:space="preserve">Ecological network representations provide alternative abstractions of biodiversity, each defined by specific assumptions regarding ecological entities, interactions, and processes. Consequently, the suitability of a given representation depends on the ecological questions being addressed and the processes that the available data can meaningfully capture. Recognising these differences is essential for interpreting network structure, evaluating the scope of inference, and avoiding implicit assumptions associated with conventional approaches. By linking network representations to their underlying ecological processes and data requirements, the framework developed here provides a basis for systematically comparing alternative network constructions and identifying the contexts in which they are most informative. Establishing this standard is essential for preventing the misinterpretation of network data and for addressing foundational questions in biodiversity science.</w:t>
      </w:r>
    </w:p>
    <w:bookmarkEnd w:id="42"/>
    <w:bookmarkStart w:id="352" w:name="references"/>
    <w:p>
      <w:pPr>
        <w:pStyle w:val="Heading1"/>
      </w:pPr>
      <w:r>
        <w:t xml:space="preserve">References</w:t>
      </w:r>
    </w:p>
    <w:bookmarkStart w:id="351" w:name="refs"/>
    <w:bookmarkStart w:id="44" w:name="Xd1025ec266684eb4175304eeb6599aafdfc8088"/>
    <w:p>
      <w:pPr>
        <w:pStyle w:val="Bibliography"/>
      </w:pPr>
      <w:r>
        <w:t xml:space="preserve">Abramov, K., S. M. Nehoray, R. Puzis, P. Mucha, and S. Pilosof. 2026.</w:t>
      </w:r>
      <w:r>
        <w:t xml:space="preserve"> </w:t>
      </w:r>
      <w:hyperlink r:id="rId43">
        <w:r>
          <w:rPr>
            <w:rStyle w:val="Hyperlink"/>
          </w:rPr>
          <w:t xml:space="preserve">Contextual evidence for categorising interactions and guiding their discovery</w:t>
        </w:r>
      </w:hyperlink>
      <w:r>
        <w:t xml:space="preserve">.</w:t>
      </w:r>
    </w:p>
    <w:bookmarkEnd w:id="44"/>
    <w:bookmarkStart w:id="46" w:name="Xd8ec563771f031543ad47be1c8d66e835dd56fe"/>
    <w:p>
      <w:pPr>
        <w:pStyle w:val="Bibliography"/>
      </w:pPr>
      <w:r>
        <w:t xml:space="preserve">Albouy, C., L. Velez, M. Coll, F. Colloca, F. Le Loc’h, D. Mouillot, and D. Gravel. 2014.</w:t>
      </w:r>
      <w:r>
        <w:t xml:space="preserve"> </w:t>
      </w:r>
      <w:hyperlink r:id="rId45">
        <w:r>
          <w:rPr>
            <w:rStyle w:val="Hyperlink"/>
          </w:rPr>
          <w:t xml:space="preserve">From projected species distribution to food-web structure under climate change</w:t>
        </w:r>
      </w:hyperlink>
      <w:r>
        <w:t xml:space="preserve">. Global Change Biology 20:730–741.</w:t>
      </w:r>
    </w:p>
    <w:bookmarkEnd w:id="46"/>
    <w:bookmarkStart w:id="48" w:name="ref-allesinaGeneralModelFood2008"/>
    <w:p>
      <w:pPr>
        <w:pStyle w:val="Bibliography"/>
      </w:pPr>
      <w:r>
        <w:t xml:space="preserve">Allesina, S., D. Alonso, and M. Pascual. 2008.</w:t>
      </w:r>
      <w:r>
        <w:t xml:space="preserve"> </w:t>
      </w:r>
      <w:hyperlink r:id="rId47">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 Science 320:658–661.</w:t>
      </w:r>
    </w:p>
    <w:bookmarkEnd w:id="48"/>
    <w:bookmarkStart w:id="50" w:name="ref-allesinaFoodWebModels2009"/>
    <w:p>
      <w:pPr>
        <w:pStyle w:val="Bibliography"/>
      </w:pPr>
      <w:r>
        <w:t xml:space="preserve">Allesina, S., and M. Pascual. 2009.</w:t>
      </w:r>
      <w:r>
        <w:t xml:space="preserve"> </w:t>
      </w:r>
      <w:hyperlink r:id="rId49">
        <w:r>
          <w:rPr>
            <w:rStyle w:val="Hyperlink"/>
          </w:rPr>
          <w:t xml:space="preserve">Food web models: A plea for groups</w:t>
        </w:r>
      </w:hyperlink>
      <w:r>
        <w:t xml:space="preserve">. Ecology Letters 12:652–662.</w:t>
      </w:r>
    </w:p>
    <w:bookmarkEnd w:id="50"/>
    <w:bookmarkStart w:id="52" w:name="ref-allesinaStabilityCriteriaComplex2012"/>
    <w:p>
      <w:pPr>
        <w:pStyle w:val="Bibliography"/>
      </w:pPr>
      <w:r>
        <w:t xml:space="preserve">Allesina, S., and S. Tang. 2012.</w:t>
      </w:r>
      <w:r>
        <w:t xml:space="preserve"> </w:t>
      </w:r>
      <w:hyperlink r:id="rId51">
        <w:r>
          <w:rPr>
            <w:rStyle w:val="Hyperlink"/>
          </w:rPr>
          <w:t xml:space="preserve">Stability criteria for complex ecosystems</w:t>
        </w:r>
      </w:hyperlink>
      <w:r>
        <w:t xml:space="preserve">. Nature 483:205–208.</w:t>
      </w:r>
    </w:p>
    <w:bookmarkEnd w:id="52"/>
    <w:bookmarkStart w:id="54" w:name="X57ddaf8a4be0be7ef1ca133e16ca0e392219de8"/>
    <w:p>
      <w:pPr>
        <w:pStyle w:val="Bibliography"/>
      </w:pPr>
      <w:r>
        <w:t xml:space="preserve">Araújo, M. B., and M. Luoto. 2007.</w:t>
      </w:r>
      <w:r>
        <w:t xml:space="preserve"> </w:t>
      </w:r>
      <w:hyperlink r:id="rId53">
        <w:r>
          <w:rPr>
            <w:rStyle w:val="Hyperlink"/>
          </w:rPr>
          <w:t xml:space="preserve">The importance of biotic interactions for modelling species distributions under climate change</w:t>
        </w:r>
      </w:hyperlink>
      <w:r>
        <w:t xml:space="preserve">. Global Ecology and Biogeography 16:743–753.</w:t>
      </w:r>
    </w:p>
    <w:bookmarkEnd w:id="54"/>
    <w:bookmarkStart w:id="56" w:name="Xbc141544614601ed5891294cf83ebb7981b5ef5"/>
    <w:p>
      <w:pPr>
        <w:pStyle w:val="Bibliography"/>
      </w:pPr>
      <w:r>
        <w:t xml:space="preserve">Banville, F., T. Strydom, P. S. A. Blyth, C. Brimacombe, M. D. Catchen, G. Dansereau, G. Higino, T. Malpas, H. Mayall, K. Norman, D. Gravel, and T. Poisot. 2025.</w:t>
      </w:r>
      <w:r>
        <w:t xml:space="preserve"> </w:t>
      </w:r>
      <w:hyperlink r:id="rId55">
        <w:r>
          <w:rPr>
            <w:rStyle w:val="Hyperlink"/>
          </w:rPr>
          <w:t xml:space="preserve">Deciphering</w:t>
        </w:r>
        <w:r>
          <w:rPr>
            <w:rStyle w:val="Hyperlink"/>
          </w:rPr>
          <w:t xml:space="preserve"> </w:t>
        </w:r>
        <w:r>
          <w:rPr>
            <w:rStyle w:val="Hyperlink"/>
          </w:rPr>
          <w:t xml:space="preserve">Probabilistic Species Interaction Networks</w:t>
        </w:r>
      </w:hyperlink>
      <w:r>
        <w:t xml:space="preserve">. Ecology Letters 28:e70161.</w:t>
      </w:r>
    </w:p>
    <w:bookmarkEnd w:id="56"/>
    <w:bookmarkStart w:id="58" w:name="X30fee4e73557965120b990f9e41c6d7b17c46ab"/>
    <w:p>
      <w:pPr>
        <w:pStyle w:val="Bibliography"/>
      </w:pPr>
      <w:r>
        <w:t xml:space="preserve">Bascompte, J., and P. Jordano. 2007.</w:t>
      </w:r>
      <w:r>
        <w:t xml:space="preserve"> </w:t>
      </w:r>
      <w:hyperlink r:id="rId57">
        <w:r>
          <w:rPr>
            <w:rStyle w:val="Hyperlink"/>
          </w:rPr>
          <w:t xml:space="preserve">Plant-</w:t>
        </w:r>
        <w:r>
          <w:rPr>
            <w:rStyle w:val="Hyperlink"/>
          </w:rPr>
          <w:t xml:space="preserve">Animal Mutualistic Networks</w:t>
        </w:r>
        <w:r>
          <w:rPr>
            <w:rStyle w:val="Hyperlink"/>
          </w:rPr>
          <w:t xml:space="preserve">:</w:t>
        </w:r>
        <w:r>
          <w:rPr>
            <w:rStyle w:val="Hyperlink"/>
          </w:rPr>
          <w:t xml:space="preserve"> </w:t>
        </w:r>
        <w:r>
          <w:rPr>
            <w:rStyle w:val="Hyperlink"/>
          </w:rPr>
          <w:t xml:space="preserve">The Architecture</w:t>
        </w:r>
        <w:r>
          <w:rPr>
            <w:rStyle w:val="Hyperlink"/>
          </w:rPr>
          <w:t xml:space="preserve"> </w:t>
        </w:r>
        <w:r>
          <w:rPr>
            <w:rStyle w:val="Hyperlink"/>
          </w:rPr>
          <w:t xml:space="preserve">of</w:t>
        </w:r>
        <w:r>
          <w:rPr>
            <w:rStyle w:val="Hyperlink"/>
          </w:rPr>
          <w:t xml:space="preserve"> </w:t>
        </w:r>
        <w:r>
          <w:rPr>
            <w:rStyle w:val="Hyperlink"/>
          </w:rPr>
          <w:t xml:space="preserve">Biodiversity</w:t>
        </w:r>
      </w:hyperlink>
      <w:r>
        <w:t xml:space="preserve">. Annual Review of Ecology, Evolution, and Systematics 38:567–593.</w:t>
      </w:r>
    </w:p>
    <w:bookmarkEnd w:id="58"/>
    <w:bookmarkStart w:id="60" w:name="Xa693c271310f9ecd5e84fc33b8a3417b5ea6544"/>
    <w:p>
      <w:pPr>
        <w:pStyle w:val="Bibliography"/>
      </w:pPr>
      <w:r>
        <w:t xml:space="preserve">Baskerville, E. B., A. P. Dobson, T. Bedford, S. Allesina, T. M. Anderson, and M. Pascual. 2011.</w:t>
      </w:r>
      <w:r>
        <w:t xml:space="preserve"> </w:t>
      </w:r>
      <w:hyperlink r:id="rId59">
        <w:r>
          <w:rPr>
            <w:rStyle w:val="Hyperlink"/>
          </w:rPr>
          <w:t xml:space="preserve">Spatial</w:t>
        </w:r>
        <w:r>
          <w:rPr>
            <w:rStyle w:val="Hyperlink"/>
          </w:rPr>
          <w:t xml:space="preserve"> </w:t>
        </w:r>
        <w:r>
          <w:rPr>
            <w:rStyle w:val="Hyperlink"/>
          </w:rPr>
          <w:t xml:space="preserve">Guilds</w:t>
        </w:r>
        <w:r>
          <w:rPr>
            <w:rStyle w:val="Hyperlink"/>
          </w:rPr>
          <w:t xml:space="preserve"> </w:t>
        </w:r>
        <w:r>
          <w:rPr>
            <w:rStyle w:val="Hyperlink"/>
          </w:rPr>
          <w:t xml:space="preserve">in the</w:t>
        </w:r>
        <w:r>
          <w:rPr>
            <w:rStyle w:val="Hyperlink"/>
          </w:rPr>
          <w:t xml:space="preserve"> </w:t>
        </w:r>
        <w:r>
          <w:rPr>
            <w:rStyle w:val="Hyperlink"/>
          </w:rPr>
          <w:t xml:space="preserve">Serengeti Food Web Revealed</w:t>
        </w:r>
        <w:r>
          <w:rPr>
            <w:rStyle w:val="Hyperlink"/>
          </w:rPr>
          <w:t xml:space="preserve"> </w:t>
        </w:r>
        <w:r>
          <w:rPr>
            <w:rStyle w:val="Hyperlink"/>
          </w:rPr>
          <w:t xml:space="preserve">by a</w:t>
        </w:r>
        <w:r>
          <w:rPr>
            <w:rStyle w:val="Hyperlink"/>
          </w:rPr>
          <w:t xml:space="preserve"> </w:t>
        </w:r>
        <w:r>
          <w:rPr>
            <w:rStyle w:val="Hyperlink"/>
          </w:rPr>
          <w:t xml:space="preserve">Bayesian Group Model</w:t>
        </w:r>
      </w:hyperlink>
      <w:r>
        <w:t xml:space="preserve">. PLOS Computational Biology 7:e1002321.</w:t>
      </w:r>
    </w:p>
    <w:bookmarkEnd w:id="60"/>
    <w:bookmarkStart w:id="62" w:name="ref-beauchesneSensitivityFoodWebs2021"/>
    <w:p>
      <w:pPr>
        <w:pStyle w:val="Bibliography"/>
      </w:pPr>
      <w:r>
        <w:t xml:space="preserve">Beauchesne, D., K. Cazelles, P. Archambault, L. E. Dee, and D. Gravel. 2021.</w:t>
      </w:r>
      <w:r>
        <w:t xml:space="preserve"> </w:t>
      </w:r>
      <w:hyperlink r:id="rId61">
        <w:r>
          <w:rPr>
            <w:rStyle w:val="Hyperlink"/>
          </w:rPr>
          <w:t xml:space="preserve">On the sensitivity of food webs to multiple stressors</w:t>
        </w:r>
      </w:hyperlink>
      <w:r>
        <w:t xml:space="preserve">. Ecology Letters 24:2219–2237.</w:t>
      </w:r>
    </w:p>
    <w:bookmarkEnd w:id="62"/>
    <w:bookmarkStart w:id="64" w:name="ref-beckerOptimisingPredictiveModels2022"/>
    <w:p>
      <w:pPr>
        <w:pStyle w:val="Bibliography"/>
      </w:pPr>
      <w:r>
        <w:t xml:space="preserve">Becker, D. J., G. F. Albery, A. R. Sjodin, T. Poisot, L. M. Bergner, B. Chen, L. E. Cohen, T. A. Dallas, E. A. Eskew, A. C. Fagre, M. J. Farrell, S. Guth, B. A. Han, N. B. Simmons, M. Stock, E. C. Teeling, and C. J. Carlson. 2022.</w:t>
      </w:r>
      <w:r>
        <w:t xml:space="preserve"> </w:t>
      </w:r>
      <w:hyperlink r:id="rId63">
        <w:r>
          <w:rPr>
            <w:rStyle w:val="Hyperlink"/>
          </w:rPr>
          <w:t xml:space="preserve">Optimising predictive models to prioritise viral discovery in zoonotic reservoirs</w:t>
        </w:r>
      </w:hyperlink>
      <w:r>
        <w:t xml:space="preserve">. The Lancet Microbe 3:e625–e637.</w:t>
      </w:r>
    </w:p>
    <w:bookmarkEnd w:id="64"/>
    <w:bookmarkStart w:id="66" w:name="ref-beckermanForagingBiologyPredicts2006"/>
    <w:p>
      <w:pPr>
        <w:pStyle w:val="Bibliography"/>
      </w:pPr>
      <w:r>
        <w:t xml:space="preserve">Beckerman, A. P., O. L. Petchey, and P. H. Warren. 2006.</w:t>
      </w:r>
      <w:r>
        <w:t xml:space="preserve"> </w:t>
      </w:r>
      <w:hyperlink r:id="rId65">
        <w:r>
          <w:rPr>
            <w:rStyle w:val="Hyperlink"/>
          </w:rPr>
          <w:t xml:space="preserve">Foraging biology predicts food web complexity</w:t>
        </w:r>
      </w:hyperlink>
      <w:r>
        <w:t xml:space="preserve">. Proceedings of the National Academy of Sciences 103:13745–13749.</w:t>
      </w:r>
    </w:p>
    <w:bookmarkEnd w:id="66"/>
    <w:bookmarkStart w:id="68" w:name="Xa4f464e98b1e233699634f28f509f4b1a160052"/>
    <w:p>
      <w:pPr>
        <w:pStyle w:val="Bibliography"/>
      </w:pPr>
      <w:r>
        <w:t xml:space="preserve">Benadi, G., C. F. Dormann, J. Fründ, R. Stephan, and D. P. Vázquez. 2022.</w:t>
      </w:r>
      <w:r>
        <w:t xml:space="preserve"> </w:t>
      </w:r>
      <w:hyperlink r:id="rId67">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 The American Naturalist 199:841–854.</w:t>
      </w:r>
    </w:p>
    <w:bookmarkEnd w:id="68"/>
    <w:bookmarkStart w:id="70" w:name="ref-berlowInteractionStrengthsFood2004"/>
    <w:p>
      <w:pPr>
        <w:pStyle w:val="Bibliography"/>
      </w:pPr>
      <w:r>
        <w:t xml:space="preserve">Berlow, E. L., A.-M. Neutel, J. E. Cohen, P. C. de Ruiter, B. Ebenman, M. Emmerson, J. W. Fox, V. A. A. Jansen, J. Iwan Jones, G. D. Kokkoris, D. O. Logofet, A. J. McKane, J. M. Montoya, and O. Petchey. 2004.</w:t>
      </w:r>
      <w:r>
        <w:t xml:space="preserve"> </w:t>
      </w:r>
      <w:hyperlink r:id="rId69">
        <w:r>
          <w:rPr>
            <w:rStyle w:val="Hyperlink"/>
          </w:rPr>
          <w:t xml:space="preserve">Interaction strengths in food webs: Issues and opportunities</w:t>
        </w:r>
      </w:hyperlink>
      <w:r>
        <w:t xml:space="preserve">. Journal of Animal Ecology 73:585–598.</w:t>
      </w:r>
    </w:p>
    <w:bookmarkEnd w:id="70"/>
    <w:bookmarkStart w:id="72" w:name="ref-bitonInductiveLinkPrediction2024"/>
    <w:p>
      <w:pPr>
        <w:pStyle w:val="Bibliography"/>
      </w:pPr>
      <w:r>
        <w:t xml:space="preserve">Biton, B., R. Puzis, and S. Pilosof. 2024, August 2. Inductive link prediction boosts data availability and enables cross-community link prediction in ecological networks.</w:t>
      </w:r>
      <w:r>
        <w:t xml:space="preserve"> </w:t>
      </w:r>
      <w:hyperlink r:id="rId71">
        <w:r>
          <w:rPr>
            <w:rStyle w:val="Hyperlink"/>
          </w:rPr>
          <w:t xml:space="preserve">https://ecoevorxiv.org/repository/view/7492/</w:t>
        </w:r>
      </w:hyperlink>
      <w:r>
        <w:t xml:space="preserve">.</w:t>
      </w:r>
    </w:p>
    <w:bookmarkEnd w:id="72"/>
    <w:bookmarkStart w:id="74" w:name="ref-blanchetCooccurrenceNotEvidence2020"/>
    <w:p>
      <w:pPr>
        <w:pStyle w:val="Bibliography"/>
      </w:pPr>
      <w:r>
        <w:t xml:space="preserve">Blanchet, F. G., K. Cazelles, and D. Gravel. 2020.</w:t>
      </w:r>
      <w:r>
        <w:t xml:space="preserve"> </w:t>
      </w:r>
      <w:hyperlink r:id="rId73">
        <w:r>
          <w:rPr>
            <w:rStyle w:val="Hyperlink"/>
          </w:rPr>
          <w:t xml:space="preserve">Co-occurrence is not evidence of ecological interactions</w:t>
        </w:r>
      </w:hyperlink>
      <w:r>
        <w:t xml:space="preserve">. Ecology Letters 23:1050–1063.</w:t>
      </w:r>
    </w:p>
    <w:bookmarkEnd w:id="74"/>
    <w:bookmarkStart w:id="76" w:name="ref-bluthgenWhyNetworkAnalysis2010"/>
    <w:p>
      <w:pPr>
        <w:pStyle w:val="Bibliography"/>
      </w:pPr>
      <w:r>
        <w:t xml:space="preserve">Blüthgen, N. 2010.</w:t>
      </w:r>
      <w:r>
        <w:t xml:space="preserve"> </w:t>
      </w:r>
      <w:hyperlink r:id="rId75">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 Basic and Applied Ecology 11:185–195.</w:t>
      </w:r>
    </w:p>
    <w:bookmarkEnd w:id="76"/>
    <w:bookmarkStart w:id="78" w:name="X9d1f927846a542925bb5e07ec25c6794de0a124"/>
    <w:p>
      <w:pPr>
        <w:pStyle w:val="Bibliography"/>
      </w:pPr>
      <w:r>
        <w:t xml:space="preserve">Blüthgen, N., and M. Staab. 2024.</w:t>
      </w:r>
      <w:r>
        <w:t xml:space="preserve"> </w:t>
      </w:r>
      <w:hyperlink r:id="rId77">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 Annual Review of Ecology, Evolution, and Systematics 55:65–88.</w:t>
      </w:r>
    </w:p>
    <w:bookmarkEnd w:id="78"/>
    <w:bookmarkStart w:id="80" w:name="X0773538261821a81cd3c826b908bcd9f9b9eb23"/>
    <w:p>
      <w:pPr>
        <w:pStyle w:val="Bibliography"/>
      </w:pPr>
      <w:r>
        <w:t xml:space="preserve">Bramon Mora, B., D. Gravel, L. J. Gilarranz, T. Poisot, and D. B. Stouffer. 2018.</w:t>
      </w:r>
      <w:r>
        <w:t xml:space="preserve"> </w:t>
      </w:r>
      <w:hyperlink r:id="rId79">
        <w:r>
          <w:rPr>
            <w:rStyle w:val="Hyperlink"/>
          </w:rPr>
          <w:t xml:space="preserve">Identifying a common backbone of interactions underlying food webs from different ecosystems</w:t>
        </w:r>
      </w:hyperlink>
      <w:r>
        <w:t xml:space="preserve">. Nature Communications 9:2603.</w:t>
      </w:r>
    </w:p>
    <w:bookmarkEnd w:id="80"/>
    <w:bookmarkStart w:id="82" w:name="X866d76638eb086a375868d385707e3e60c85c4a"/>
    <w:p>
      <w:pPr>
        <w:pStyle w:val="Bibliography"/>
      </w:pPr>
      <w:r>
        <w:t xml:space="preserve">Brimacombe, C., K. Bodner, D. Gravel, S. J. Leroux, T. Poisot, and M.-J. Fortin. 2024.</w:t>
      </w:r>
      <w:r>
        <w:t xml:space="preserve"> </w:t>
      </w:r>
      <w:hyperlink r:id="rId81">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 Ecology n/a:e4467.</w:t>
      </w:r>
    </w:p>
    <w:bookmarkEnd w:id="82"/>
    <w:bookmarkStart w:id="84" w:name="X539896ce86e228708f5963ceeaf0e82711f0c07"/>
    <w:p>
      <w:pPr>
        <w:pStyle w:val="Bibliography"/>
      </w:pPr>
      <w:r>
        <w:t xml:space="preserve">Brimacombe, C., K. Bodner, M. Michalska-Smith, T. Poisot, and M.-J. Fortin. 2023.</w:t>
      </w:r>
      <w:r>
        <w:t xml:space="preserve"> </w:t>
      </w:r>
      <w:hyperlink r:id="rId83">
        <w:r>
          <w:rPr>
            <w:rStyle w:val="Hyperlink"/>
          </w:rPr>
          <w:t xml:space="preserve">Shortcomings of reusing species interaction networks created by different sets of researchers</w:t>
        </w:r>
      </w:hyperlink>
      <w:r>
        <w:t xml:space="preserve">. PLOS Biology 21:e3002068.</w:t>
      </w:r>
    </w:p>
    <w:bookmarkEnd w:id="84"/>
    <w:bookmarkStart w:id="86" w:name="ref-broseAllometricScalingEnhances2006"/>
    <w:p>
      <w:pPr>
        <w:pStyle w:val="Bibliography"/>
      </w:pPr>
      <w:r>
        <w:t xml:space="preserve">Brose, U., R. J. Williams, and N. D. Martinez. 2006.</w:t>
      </w:r>
      <w:r>
        <w:t xml:space="preserve"> </w:t>
      </w:r>
      <w:hyperlink r:id="rId85">
        <w:r>
          <w:rPr>
            <w:rStyle w:val="Hyperlink"/>
          </w:rPr>
          <w:t xml:space="preserve">Allometric scaling enhances stability in complex food webs</w:t>
        </w:r>
      </w:hyperlink>
      <w:r>
        <w:t xml:space="preserve">. Ecology Letters 9:1228–1236.</w:t>
      </w:r>
    </w:p>
    <w:bookmarkEnd w:id="86"/>
    <w:bookmarkStart w:id="88" w:name="ref-brownMetabolicTheoryEcology2004"/>
    <w:p>
      <w:pPr>
        <w:pStyle w:val="Bibliography"/>
      </w:pPr>
      <w:r>
        <w:t xml:space="preserve">Brown, J. H., J. F. Gillooly, A. P. Allen, V. M. Savage, and G. B. West. 2004.</w:t>
      </w:r>
      <w:r>
        <w:t xml:space="preserve"> </w:t>
      </w:r>
      <w:hyperlink r:id="rId87">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 Ecology 85:1771–1789.</w:t>
      </w:r>
    </w:p>
    <w:bookmarkEnd w:id="88"/>
    <w:bookmarkStart w:id="90" w:name="X591894dce6a7dd087129459d3c224d8a4a26011"/>
    <w:p>
      <w:pPr>
        <w:pStyle w:val="Bibliography"/>
      </w:pPr>
      <w:r>
        <w:t xml:space="preserve">Buche, L., I. Bartomeus, and O. Godoy. 2024.</w:t>
      </w:r>
      <w:r>
        <w:t xml:space="preserve"> </w:t>
      </w:r>
      <w:hyperlink r:id="rId89">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 The American Naturalist 203:458–472.</w:t>
      </w:r>
    </w:p>
    <w:bookmarkEnd w:id="90"/>
    <w:bookmarkStart w:id="92" w:name="ref-canardEmpiricalEvaluationNeutral2014"/>
    <w:p>
      <w:pPr>
        <w:pStyle w:val="Bibliography"/>
      </w:pPr>
      <w:r>
        <w:t xml:space="preserve">Canard, E. F., N. Mouquet, D. Mouillot, M. Stanko, D. Miklisova, and D. Gravel. 2014.</w:t>
      </w:r>
      <w:r>
        <w:t xml:space="preserve"> </w:t>
      </w:r>
      <w:hyperlink r:id="rId91">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The American Naturalist 183:468–479.</w:t>
      </w:r>
    </w:p>
    <w:bookmarkEnd w:id="92"/>
    <w:bookmarkStart w:id="94" w:name="ref-caronTraitmatchingModelsPredict2024"/>
    <w:p>
      <w:pPr>
        <w:pStyle w:val="Bibliography"/>
      </w:pPr>
      <w:r>
        <w:t xml:space="preserve">Caron, D., U. Brose, M. Lurgi, F. G. Blanchet, D. Gravel, and L. J. Pollock. 2024.</w:t>
      </w:r>
      <w:r>
        <w:t xml:space="preserve"> </w:t>
      </w:r>
      <w:hyperlink r:id="rId93">
        <w:r>
          <w:rPr>
            <w:rStyle w:val="Hyperlink"/>
          </w:rPr>
          <w:t xml:space="preserve">Trait-matching models predict pairwise interactions across regions, not food web properties</w:t>
        </w:r>
      </w:hyperlink>
      <w:r>
        <w:t xml:space="preserve">. Global Ecology and Biogeography 33:e13807.</w:t>
      </w:r>
    </w:p>
    <w:bookmarkEnd w:id="94"/>
    <w:bookmarkStart w:id="96" w:name="ref-caronAddressingEltonianShortfall2022"/>
    <w:p>
      <w:pPr>
        <w:pStyle w:val="Bibliography"/>
      </w:pPr>
      <w:r>
        <w:t xml:space="preserve">Caron, D., L. Maiorano, W. Thuiller, and L. J. Pollock. 2022.</w:t>
      </w:r>
      <w:r>
        <w:t xml:space="preserve"> </w:t>
      </w:r>
      <w:hyperlink r:id="rId95">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 Ecology Letters 25:889–899.</w:t>
      </w:r>
    </w:p>
    <w:bookmarkEnd w:id="96"/>
    <w:bookmarkStart w:id="98" w:name="X5c779d5ad003a7245ae62c5694cc82a24ffb865"/>
    <w:p>
      <w:pPr>
        <w:pStyle w:val="Bibliography"/>
      </w:pPr>
      <w:r>
        <w:t xml:space="preserve">Cattin, M.-F., L.-F. Bersier, C. Banašek-Richter, R. Baltensperger, and J.-P. Gabriel. 2004.</w:t>
      </w:r>
      <w:r>
        <w:t xml:space="preserve"> </w:t>
      </w:r>
      <w:hyperlink r:id="rId97">
        <w:r>
          <w:rPr>
            <w:rStyle w:val="Hyperlink"/>
          </w:rPr>
          <w:t xml:space="preserve">Phylogenetic constraints and adaptation explain food-web structure</w:t>
        </w:r>
      </w:hyperlink>
      <w:r>
        <w:t xml:space="preserve">. Nature 427:835–839.</w:t>
      </w:r>
    </w:p>
    <w:bookmarkEnd w:id="98"/>
    <w:bookmarkStart w:id="100" w:name="ref-cherifEnvironmentRescueCan2024"/>
    <w:p>
      <w:pPr>
        <w:pStyle w:val="Bibliography"/>
      </w:pPr>
      <w:r>
        <w:t xml:space="preserve">Cherif, M., U. Brose, M. R. Hirt, R. Ryser, V. Silve, G. Albert, R. Arnott, E. Berti, A. Cirtwill, A. Dyer, B. Gauzens, A. Gupta, H.-C. Ho, S. M. J. Portalier, D. Wain, and K. Wootton. 2024.</w:t>
      </w:r>
      <w:r>
        <w:t xml:space="preserve"> </w:t>
      </w:r>
      <w:hyperlink r:id="rId99">
        <w:r>
          <w:rPr>
            <w:rStyle w:val="Hyperlink"/>
          </w:rPr>
          <w:t xml:space="preserve">The environment to the rescue: Can physics help predict predator–prey interactions?</w:t>
        </w:r>
      </w:hyperlink>
      <w:r>
        <w:t xml:space="preserve"> Biological Reviews 138.</w:t>
      </w:r>
    </w:p>
    <w:bookmarkEnd w:id="100"/>
    <w:bookmarkStart w:id="102" w:name="Xb1d8b6b275822be1886d160023287af73cce966"/>
    <w:p>
      <w:pPr>
        <w:pStyle w:val="Bibliography"/>
      </w:pPr>
      <w:r>
        <w:t xml:space="preserve">Cirtwill, A. R., A. Eklӧf, T. Roslin, K. Wootton, and D. Gravel. 2019.</w:t>
      </w:r>
      <w:r>
        <w:t xml:space="preserve"> </w:t>
      </w:r>
      <w:hyperlink r:id="rId101">
        <w:r>
          <w:rPr>
            <w:rStyle w:val="Hyperlink"/>
          </w:rPr>
          <w:t xml:space="preserve">A quantitative framework for investigating the reliability of empirical network construction</w:t>
        </w:r>
      </w:hyperlink>
      <w:r>
        <w:t xml:space="preserve">. Methods in Ecology and Evolution 10:902–911.</w:t>
      </w:r>
    </w:p>
    <w:bookmarkEnd w:id="102"/>
    <w:bookmarkStart w:id="104" w:name="X1e400912f73fb757a731e54197f38b81e74f066"/>
    <w:p>
      <w:pPr>
        <w:pStyle w:val="Bibliography"/>
      </w:pPr>
      <w:r>
        <w:t xml:space="preserve">Clegg, T., M. Ali, and A. P. Beckerman. 2018.</w:t>
      </w:r>
      <w:r>
        <w:t xml:space="preserve"> </w:t>
      </w:r>
      <w:hyperlink r:id="rId103">
        <w:r>
          <w:rPr>
            <w:rStyle w:val="Hyperlink"/>
          </w:rPr>
          <w:t xml:space="preserve">The impact of intraspecific variation on food web structure</w:t>
        </w:r>
      </w:hyperlink>
      <w:r>
        <w:t xml:space="preserve">. Ecology 99:2712–2720.</w:t>
      </w:r>
    </w:p>
    <w:bookmarkEnd w:id="104"/>
    <w:bookmarkStart w:id="106" w:name="ref-cohenCommunityFoodWebs1990"/>
    <w:p>
      <w:pPr>
        <w:pStyle w:val="Bibliography"/>
      </w:pPr>
      <w:r>
        <w:t xml:space="preserve">Cohen, J. E., F. Briand, and C. Newman. 1990.</w:t>
      </w:r>
      <w:r>
        <w:t xml:space="preserve"> </w:t>
      </w:r>
      <w:hyperlink r:id="rId105">
        <w:r>
          <w:rPr>
            <w:rStyle w:val="Hyperlink"/>
          </w:rPr>
          <w:t xml:space="preserve">Community</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Data</w:t>
        </w:r>
        <w:r>
          <w:rPr>
            <w:rStyle w:val="Hyperlink"/>
          </w:rPr>
          <w:t xml:space="preserve"> </w:t>
        </w:r>
        <w:r>
          <w:rPr>
            <w:rStyle w:val="Hyperlink"/>
          </w:rPr>
          <w:t xml:space="preserve">and</w:t>
        </w:r>
        <w:r>
          <w:rPr>
            <w:rStyle w:val="Hyperlink"/>
          </w:rPr>
          <w:t xml:space="preserve"> </w:t>
        </w:r>
        <w:r>
          <w:rPr>
            <w:rStyle w:val="Hyperlink"/>
          </w:rPr>
          <w:t xml:space="preserve">Theory</w:t>
        </w:r>
      </w:hyperlink>
      <w:r>
        <w:t xml:space="preserve">. Springer-Verlag, Berlin Heidelberg.</w:t>
      </w:r>
    </w:p>
    <w:bookmarkEnd w:id="106"/>
    <w:bookmarkStart w:id="108" w:name="X50e34328cb613daffedccb409ac38c6cd0e1453"/>
    <w:p>
      <w:pPr>
        <w:pStyle w:val="Bibliography"/>
      </w:pPr>
      <w:r>
        <w:t xml:space="preserve">Crain, C. M., K. Kroeker, and B. S. Halpern. 2008.</w:t>
      </w:r>
      <w:r>
        <w:t xml:space="preserve"> </w:t>
      </w:r>
      <w:hyperlink r:id="rId107">
        <w:r>
          <w:rPr>
            <w:rStyle w:val="Hyperlink"/>
          </w:rPr>
          <w:t xml:space="preserve">Interactive and cumulative effects of multiple human stressors in marine systems</w:t>
        </w:r>
      </w:hyperlink>
      <w:r>
        <w:t xml:space="preserve">. Ecology Letters 11:1304–1315.</w:t>
      </w:r>
    </w:p>
    <w:bookmarkEnd w:id="108"/>
    <w:bookmarkStart w:id="110" w:name="Xe3e49d362cfe4dc69cf94913d43d3c00a90a030"/>
    <w:p>
      <w:pPr>
        <w:pStyle w:val="Bibliography"/>
      </w:pPr>
      <w:r>
        <w:t xml:space="preserve">Curtsdotter, A., H. T. Banks, J. E. Banks, M. Jonsson, T. Jonsson, A. N. Laubmeier, M. Traugott, and R. Bommarco. 2019.</w:t>
      </w:r>
      <w:r>
        <w:t xml:space="preserve"> </w:t>
      </w:r>
      <w:hyperlink r:id="rId109">
        <w:r>
          <w:rPr>
            <w:rStyle w:val="Hyperlink"/>
          </w:rPr>
          <w:t xml:space="preserve">Ecosystem function in predator–prey food webs—confronting dynamic models with empirical data</w:t>
        </w:r>
      </w:hyperlink>
      <w:r>
        <w:t xml:space="preserve">. Journal of Animal Ecology 88:196–210.</w:t>
      </w:r>
    </w:p>
    <w:bookmarkEnd w:id="110"/>
    <w:bookmarkStart w:id="112" w:name="X146b3e079d29156a751b0b16e1dc13291aa3399"/>
    <w:p>
      <w:pPr>
        <w:pStyle w:val="Bibliography"/>
      </w:pPr>
      <w:r>
        <w:t xml:space="preserve">Curtsdotter, A., A. Binzer, U. Brose, F. De Castro, B. Ebenman, A. Eklöf, J. O. Riede, A. Thierry, and B. C. Rall. 2011.</w:t>
      </w:r>
      <w:r>
        <w:t xml:space="preserve"> </w:t>
      </w:r>
      <w:hyperlink r:id="rId111">
        <w:r>
          <w:rPr>
            <w:rStyle w:val="Hyperlink"/>
          </w:rPr>
          <w:t xml:space="preserve">Robustness to secondary extinctions:</w:t>
        </w:r>
        <w:r>
          <w:rPr>
            <w:rStyle w:val="Hyperlink"/>
          </w:rPr>
          <w:t xml:space="preserve"> </w:t>
        </w:r>
        <w:r>
          <w:rPr>
            <w:rStyle w:val="Hyperlink"/>
          </w:rPr>
          <w:t xml:space="preserve">Comparing</w:t>
        </w:r>
        <w:r>
          <w:rPr>
            <w:rStyle w:val="Hyperlink"/>
          </w:rPr>
          <w:t xml:space="preserve"> </w:t>
        </w:r>
        <w:r>
          <w:rPr>
            <w:rStyle w:val="Hyperlink"/>
          </w:rPr>
          <w:t xml:space="preserve">trait-based sequential deletions in static and dynamic food webs</w:t>
        </w:r>
      </w:hyperlink>
      <w:r>
        <w:t xml:space="preserve">. Basic and Applied Ecology 12:571–580.</w:t>
      </w:r>
    </w:p>
    <w:bookmarkEnd w:id="112"/>
    <w:bookmarkStart w:id="114" w:name="Xb3b6534bc80dc64b51dd5a3b4d335b302bedbee"/>
    <w:p>
      <w:pPr>
        <w:pStyle w:val="Bibliography"/>
      </w:pPr>
      <w:r>
        <w:t xml:space="preserve">Dalla Riva, G. V., and D. B. Stouffer. 2016.</w:t>
      </w:r>
      <w:r>
        <w:t xml:space="preserve"> </w:t>
      </w:r>
      <w:hyperlink r:id="rId113">
        <w:r>
          <w:rPr>
            <w:rStyle w:val="Hyperlink"/>
          </w:rPr>
          <w:t xml:space="preserve">Exploring the evolutionary signature of food webs’ backbones using functional traits</w:t>
        </w:r>
      </w:hyperlink>
      <w:r>
        <w:t xml:space="preserve">. Oikos 125:446–456.</w:t>
      </w:r>
    </w:p>
    <w:bookmarkEnd w:id="114"/>
    <w:bookmarkStart w:id="116" w:name="ref-dallasPredictingCrypticLinks2017"/>
    <w:p>
      <w:pPr>
        <w:pStyle w:val="Bibliography"/>
      </w:pPr>
      <w:r>
        <w:t xml:space="preserve">Dallas, T., A. W. Park, and J. M. Drake. 2017.</w:t>
      </w:r>
      <w:r>
        <w:t xml:space="preserve"> </w:t>
      </w:r>
      <w:hyperlink r:id="rId115">
        <w:r>
          <w:rPr>
            <w:rStyle w:val="Hyperlink"/>
          </w:rPr>
          <w:t xml:space="preserve">Predicting cryptic links in host-parasite networks</w:t>
        </w:r>
      </w:hyperlink>
      <w:r>
        <w:t xml:space="preserve">. PLOS Computational Biology 13:e1005557.</w:t>
      </w:r>
    </w:p>
    <w:bookmarkEnd w:id="116"/>
    <w:bookmarkStart w:id="118" w:name="ref-danetResponseDiversityMajor2024"/>
    <w:p>
      <w:pPr>
        <w:pStyle w:val="Bibliography"/>
      </w:pPr>
      <w:r>
        <w:t xml:space="preserve">Danet, A., S. Kéfi, T. F. Johnson, and A. P. Beckerman. 2024, August 30. Response diversity is a major driver of temporal stability in complex food webs.</w:t>
      </w:r>
      <w:r>
        <w:t xml:space="preserve"> </w:t>
      </w:r>
      <w:hyperlink r:id="rId117">
        <w:r>
          <w:rPr>
            <w:rStyle w:val="Hyperlink"/>
          </w:rPr>
          <w:t xml:space="preserve">https://www.biorxiv.org/content/10.1101/2024.08.29.610288v1</w:t>
        </w:r>
      </w:hyperlink>
      <w:r>
        <w:t xml:space="preserve">.</w:t>
      </w:r>
    </w:p>
    <w:bookmarkEnd w:id="118"/>
    <w:bookmarkStart w:id="120" w:name="X22de709a0892f7df2c5e90247dcb7344c16197f"/>
    <w:p>
      <w:pPr>
        <w:pStyle w:val="Bibliography"/>
      </w:pPr>
      <w:r>
        <w:t xml:space="preserve">Dansereau, G., C. Barros, and T. Poisot. 2024a.</w:t>
      </w:r>
      <w:r>
        <w:t xml:space="preserve"> </w:t>
      </w:r>
      <w:hyperlink r:id="rId119">
        <w:r>
          <w:rPr>
            <w:rStyle w:val="Hyperlink"/>
          </w:rPr>
          <w:t xml:space="preserve">Spatially explicit predictions of food web structure from regional-level data</w:t>
        </w:r>
      </w:hyperlink>
      <w:r>
        <w:t xml:space="preserve">. Philosophical Transactions of the Royal Society B: Biological Sciences 379.</w:t>
      </w:r>
    </w:p>
    <w:bookmarkEnd w:id="120"/>
    <w:bookmarkStart w:id="122" w:name="X19ae0996a3277bbc8bb2a7aff1622ec0c861aa4"/>
    <w:p>
      <w:pPr>
        <w:pStyle w:val="Bibliography"/>
      </w:pPr>
      <w:r>
        <w:t xml:space="preserve">Dansereau, G., J. Braga, G. F. Ficetola, N. Galiana, D. Gravel, L. Maiorano, J. M. Montoya, L. O’Connor, L. J. Pollock, W. Thuiller, T. Poisot, and C. Barros. 2024b.</w:t>
      </w:r>
      <w:r>
        <w:t xml:space="preserve"> </w:t>
      </w:r>
      <w:hyperlink r:id="rId121">
        <w:r>
          <w:rPr>
            <w:rStyle w:val="Hyperlink"/>
          </w:rPr>
          <w:t xml:space="preserve">Overcoming the disconnect between interaction networks and biodiversity conservation and management</w:t>
        </w:r>
      </w:hyperlink>
      <w:r>
        <w:t xml:space="preserve">.</w:t>
      </w:r>
    </w:p>
    <w:bookmarkEnd w:id="122"/>
    <w:bookmarkStart w:id="124" w:name="ref-delmasSimulationsBiomassDynamics2017"/>
    <w:p>
      <w:pPr>
        <w:pStyle w:val="Bibliography"/>
      </w:pPr>
      <w:r>
        <w:t xml:space="preserve">Delmas, E., U. Brose, D. Gravel, D. B. Stouffer, and T. Poisot. 2017.</w:t>
      </w:r>
      <w:r>
        <w:t xml:space="preserve"> </w:t>
      </w:r>
      <w:hyperlink r:id="rId123">
        <w:r>
          <w:rPr>
            <w:rStyle w:val="Hyperlink"/>
          </w:rPr>
          <w:t xml:space="preserve">Simulations of biomass dynamics in community food webs</w:t>
        </w:r>
      </w:hyperlink>
      <w:r>
        <w:t xml:space="preserve">. Methods in Ecology and Evolution 8:881–886.</w:t>
      </w:r>
    </w:p>
    <w:bookmarkEnd w:id="124"/>
    <w:bookmarkStart w:id="126" w:name="Xbdf894eb48feca28c76080dbbbcbceedf5db43e"/>
    <w:p>
      <w:pPr>
        <w:pStyle w:val="Bibliography"/>
      </w:pPr>
      <w:r>
        <w:t xml:space="preserve">Desjardins-Proulx, P., I. Laigle, T. Poisot, and D. Gravel. 2017.</w:t>
      </w:r>
      <w:r>
        <w:t xml:space="preserve"> </w:t>
      </w:r>
      <w:hyperlink r:id="rId125">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 PeerJ 5:e3644.</w:t>
      </w:r>
    </w:p>
    <w:bookmarkEnd w:id="126"/>
    <w:bookmarkStart w:id="127" w:name="ref-dormannRisePossibleFall2023"/>
    <w:p>
      <w:pPr>
        <w:pStyle w:val="Bibliography"/>
      </w:pPr>
      <w:r>
        <w:t xml:space="preserve">Dormann, C. F. 2023. The rise, and possible fall, of network ecology. Pages 143–159. Defining</w:t>
      </w:r>
      <w:r>
        <w:t xml:space="preserve"> </w:t>
      </w:r>
      <w:r>
        <w:t xml:space="preserve">Agroecology</w:t>
      </w:r>
      <w:r>
        <w:t xml:space="preserve"> </w:t>
      </w:r>
      <w:r>
        <w:t xml:space="preserve">–</w:t>
      </w:r>
      <w:r>
        <w:t xml:space="preserve"> </w:t>
      </w:r>
      <w:r>
        <w:t xml:space="preserve">A Festschrift</w:t>
      </w:r>
      <w:r>
        <w:t xml:space="preserve"> </w:t>
      </w:r>
      <w:r>
        <w:t xml:space="preserve">for</w:t>
      </w:r>
      <w:r>
        <w:t xml:space="preserve"> </w:t>
      </w:r>
      <w:r>
        <w:t xml:space="preserve">Teja Tscharntke</w:t>
      </w:r>
      <w:r>
        <w:t xml:space="preserve">. Tredition, Hamburg.</w:t>
      </w:r>
    </w:p>
    <w:bookmarkEnd w:id="127"/>
    <w:bookmarkStart w:id="129" w:name="X252b8e82e5b3d72ad0b35a3cf499df77ed31d0f"/>
    <w:p>
      <w:pPr>
        <w:pStyle w:val="Bibliography"/>
      </w:pPr>
      <w:r>
        <w:t xml:space="preserve">Dunhill, A. M., K. Zarzyczny, J. O. Shaw, J. W. Atkinson, C. T. S. Little, and A. P. Beckerman. 2024.</w:t>
      </w:r>
      <w:r>
        <w:t xml:space="preserve"> </w:t>
      </w:r>
      <w:hyperlink r:id="rId128">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 Nature Communications 15:8599.</w:t>
      </w:r>
    </w:p>
    <w:bookmarkEnd w:id="129"/>
    <w:bookmarkStart w:id="130"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Pages 27–86</w:t>
      </w:r>
      <w:r>
        <w:t xml:space="preserve"> </w:t>
      </w:r>
      <w:r>
        <w:rPr>
          <w:i/>
          <w:iCs/>
        </w:rPr>
        <w:t xml:space="preserve">in</w:t>
      </w:r>
      <w:r>
        <w:t xml:space="preserve"> </w:t>
      </w:r>
      <w:r>
        <w:t xml:space="preserve">J. A. Dunne and M. Pascual, editors. Ecological networks:</w:t>
      </w:r>
      <w:r>
        <w:t xml:space="preserve"> </w:t>
      </w:r>
      <w:r>
        <w:t xml:space="preserve">Linking</w:t>
      </w:r>
      <w:r>
        <w:t xml:space="preserve"> </w:t>
      </w:r>
      <w:r>
        <w:t xml:space="preserve">structure and dynamics. Oxford University Press.</w:t>
      </w:r>
    </w:p>
    <w:bookmarkEnd w:id="130"/>
    <w:bookmarkStart w:id="132" w:name="Xd6601055543238d9b9f64385d25ad412e3462e1"/>
    <w:p>
      <w:pPr>
        <w:pStyle w:val="Bibliography"/>
      </w:pPr>
      <w:r>
        <w:t xml:space="preserve">Dunne, J. A., R. J. Williams, and N. D. Martinez. 2002.</w:t>
      </w:r>
      <w:r>
        <w:t xml:space="preserve"> </w:t>
      </w:r>
      <w:hyperlink r:id="rId131">
        <w:r>
          <w:rPr>
            <w:rStyle w:val="Hyperlink"/>
          </w:rPr>
          <w:t xml:space="preserve">Network structure and biodiversity loss in food webs: Robustness increases with connectance</w:t>
        </w:r>
      </w:hyperlink>
      <w:r>
        <w:t xml:space="preserve">. Ecology Letters 5:558–567.</w:t>
      </w:r>
    </w:p>
    <w:bookmarkEnd w:id="132"/>
    <w:bookmarkStart w:id="134" w:name="ref-eklofSecondaryExtinctionsFood2013"/>
    <w:p>
      <w:pPr>
        <w:pStyle w:val="Bibliography"/>
      </w:pPr>
      <w:r>
        <w:t xml:space="preserve">Eklöf, A., S. Tang, and S. Allesina. 2013.</w:t>
      </w:r>
      <w:r>
        <w:t xml:space="preserve"> </w:t>
      </w:r>
      <w:hyperlink r:id="rId133">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 Methods in Ecology and Evolution 4:760–770.</w:t>
      </w:r>
    </w:p>
    <w:bookmarkEnd w:id="134"/>
    <w:bookmarkStart w:id="136" w:name="ref-eltonAnimalEcology2001"/>
    <w:p>
      <w:pPr>
        <w:pStyle w:val="Bibliography"/>
      </w:pPr>
      <w:r>
        <w:t xml:space="preserve">Elton, C. S. 2001.</w:t>
      </w:r>
      <w:r>
        <w:t xml:space="preserve"> </w:t>
      </w:r>
      <w:hyperlink r:id="rId135">
        <w:r>
          <w:rPr>
            <w:rStyle w:val="Hyperlink"/>
          </w:rPr>
          <w:t xml:space="preserve">Animal</w:t>
        </w:r>
        <w:r>
          <w:rPr>
            <w:rStyle w:val="Hyperlink"/>
          </w:rPr>
          <w:t xml:space="preserve"> </w:t>
        </w:r>
        <w:r>
          <w:rPr>
            <w:rStyle w:val="Hyperlink"/>
          </w:rPr>
          <w:t xml:space="preserve">Ecology</w:t>
        </w:r>
      </w:hyperlink>
      <w:r>
        <w:t xml:space="preserve">. (M. A. Leibold and T. J. Wootton, Eds.). University of Chicago Press, Chicago, IL.</w:t>
      </w:r>
    </w:p>
    <w:bookmarkEnd w:id="136"/>
    <w:bookmarkStart w:id="138" w:name="ref-estradaUsingNetworkCentrality2008"/>
    <w:p>
      <w:pPr>
        <w:pStyle w:val="Bibliography"/>
      </w:pPr>
      <w:r>
        <w:t xml:space="preserve">Estrada, E., and Ö. Bodin. 2008.</w:t>
      </w:r>
      <w:r>
        <w:t xml:space="preserve"> </w:t>
      </w:r>
      <w:hyperlink r:id="rId137">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138"/>
    <w:bookmarkStart w:id="140" w:name="ref-fortinNetworkEcologyDynamic2021"/>
    <w:p>
      <w:pPr>
        <w:pStyle w:val="Bibliography"/>
      </w:pPr>
      <w:r>
        <w:t xml:space="preserve">Fortin, M.-J., M. R. T. Dale, and C. Brimacombe. 2021.</w:t>
      </w:r>
      <w:r>
        <w:t xml:space="preserve"> </w:t>
      </w:r>
      <w:hyperlink r:id="rId139">
        <w:r>
          <w:rPr>
            <w:rStyle w:val="Hyperlink"/>
          </w:rPr>
          <w:t xml:space="preserve">Network ecology in dynamic landscapes</w:t>
        </w:r>
      </w:hyperlink>
      <w:r>
        <w:t xml:space="preserve">. Proceedings of the Royal Society B: Biological Sciences 288:rspb.2020.1889, 20201889.</w:t>
      </w:r>
    </w:p>
    <w:bookmarkEnd w:id="140"/>
    <w:bookmarkStart w:id="142" w:name="ref-frickeCollapseTerrestrialMammal2022"/>
    <w:p>
      <w:pPr>
        <w:pStyle w:val="Bibliography"/>
      </w:pPr>
      <w:r>
        <w:t xml:space="preserve">Fricke, E. C., C. Hsieh, O. Middleton, D. Gorczynski, C. D. Cappello, O. Sanisidro, J. Rowan, J.-C. Svenning, and L. Beaudrot. 2022.</w:t>
      </w:r>
      <w:r>
        <w:t xml:space="preserve"> </w:t>
      </w:r>
      <w:hyperlink r:id="rId141">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 Science 377:1008–1011.</w:t>
      </w:r>
    </w:p>
    <w:bookmarkEnd w:id="142"/>
    <w:bookmarkStart w:id="144" w:name="X4babaa3b0b84ff37c42992e6412af18e75f5f17"/>
    <w:p>
      <w:pPr>
        <w:pStyle w:val="Bibliography"/>
      </w:pPr>
      <w:r>
        <w:t xml:space="preserve">Galiana, N., and M. B. Araújo. 2026.</w:t>
      </w:r>
      <w:r>
        <w:t xml:space="preserve"> </w:t>
      </w:r>
      <w:hyperlink r:id="rId143">
        <w:r>
          <w:rPr>
            <w:rStyle w:val="Hyperlink"/>
          </w:rPr>
          <w:t xml:space="preserve">Biotic interactions biogeography:</w:t>
        </w:r>
        <w:r>
          <w:rPr>
            <w:rStyle w:val="Hyperlink"/>
          </w:rPr>
          <w:t xml:space="preserve"> </w:t>
        </w:r>
        <w:r>
          <w:rPr>
            <w:rStyle w:val="Hyperlink"/>
          </w:rPr>
          <w:t xml:space="preserve">A</w:t>
        </w:r>
        <w:r>
          <w:rPr>
            <w:rStyle w:val="Hyperlink"/>
          </w:rPr>
          <w:t xml:space="preserve"> </w:t>
        </w:r>
        <w:r>
          <w:rPr>
            <w:rStyle w:val="Hyperlink"/>
          </w:rPr>
          <w:t xml:space="preserve">framework for understanding how species interactions shape biodiversity patterns across scales</w:t>
        </w:r>
      </w:hyperlink>
      <w:r>
        <w:t xml:space="preserve">. PLOS Biology 24:e3003813.</w:t>
      </w:r>
    </w:p>
    <w:bookmarkEnd w:id="144"/>
    <w:bookmarkStart w:id="146" w:name="X953f6871d68b12bcf0b0712b88c61950663d1f7"/>
    <w:p>
      <w:pPr>
        <w:pStyle w:val="Bibliography"/>
      </w:pPr>
      <w:r>
        <w:t xml:space="preserve">García-Callejas, D., O. Godoy, L. Buche, M. Hurtado, J. B. Lanuza, A. Allen-Perkins, and I. Bartomeus. 2023.</w:t>
      </w:r>
      <w:r>
        <w:t xml:space="preserve"> </w:t>
      </w:r>
      <w:hyperlink r:id="rId145">
        <w:r>
          <w:rPr>
            <w:rStyle w:val="Hyperlink"/>
          </w:rPr>
          <w:t xml:space="preserve">Non-random interactions within and across guilds shape the potential to coexist in multi-trophic ecological communities</w:t>
        </w:r>
      </w:hyperlink>
      <w:r>
        <w:t xml:space="preserve">. Ecology Letters 26:831–842.</w:t>
      </w:r>
    </w:p>
    <w:bookmarkEnd w:id="146"/>
    <w:bookmarkStart w:id="148" w:name="Xeaac6401b3f2ce9d74319c82605684477c83e79"/>
    <w:p>
      <w:pPr>
        <w:pStyle w:val="Bibliography"/>
      </w:pPr>
      <w:r>
        <w:t xml:space="preserve">Gauzens, B., L. Thouvenot, D. S. Srivastava, P. Kratina, G. Q. Romero, E. Berti, E. J. O’Gorman, A. L. González, O. Dézerald, N. Eisenhauer, M. Pires, R. Ryser, V. F. Farjalla, P. Rogy, U. Brose, J. S. Petermann, B. Geslin, and J. Hines. 2025.</w:t>
      </w:r>
      <w:r>
        <w:t xml:space="preserve"> </w:t>
      </w:r>
      <w:hyperlink r:id="rId147">
        <w:r>
          <w:rPr>
            <w:rStyle w:val="Hyperlink"/>
          </w:rPr>
          <w:t xml:space="preserve">Tailoring interaction network types to answer different ecological questions</w:t>
        </w:r>
      </w:hyperlink>
      <w:r>
        <w:t xml:space="preserve">. Nature Reviews Biodiversity:1–10.</w:t>
      </w:r>
    </w:p>
    <w:bookmarkEnd w:id="148"/>
    <w:bookmarkStart w:id="150" w:name="X5714159823496cd9928401f3af12cfed11f3255"/>
    <w:p>
      <w:pPr>
        <w:pStyle w:val="Bibliography"/>
      </w:pPr>
      <w:r>
        <w:t xml:space="preserve">Gilarranz, L. J., B. Rayfield, G. Liñán-Cembrano, J. Bascompte, and A. Gonzalez. 2017.</w:t>
      </w:r>
      <w:r>
        <w:t xml:space="preserve"> </w:t>
      </w:r>
      <w:hyperlink r:id="rId149">
        <w:r>
          <w:rPr>
            <w:rStyle w:val="Hyperlink"/>
          </w:rPr>
          <w:t xml:space="preserve">Effects of network modularity on the spread of perturbation impact in experimental metapopulations</w:t>
        </w:r>
      </w:hyperlink>
      <w:r>
        <w:t xml:space="preserve">. Science (New York, N.Y.) 357:199–201.</w:t>
      </w:r>
    </w:p>
    <w:bookmarkEnd w:id="150"/>
    <w:bookmarkStart w:id="152" w:name="X8a12bba817e543c8e1648e1b8be5e49280ee43b"/>
    <w:p>
      <w:pPr>
        <w:pStyle w:val="Bibliography"/>
      </w:pPr>
      <w:r>
        <w:t xml:space="preserve">Gilljam, D., A. Curtsdotter, and B. Ebenman. 2015.</w:t>
      </w:r>
      <w:r>
        <w:t xml:space="preserve"> </w:t>
      </w:r>
      <w:hyperlink r:id="rId151">
        <w:r>
          <w:rPr>
            <w:rStyle w:val="Hyperlink"/>
          </w:rPr>
          <w:t xml:space="preserve">Adaptive rewiring aggravates the effects of species loss in ecosystems</w:t>
        </w:r>
      </w:hyperlink>
      <w:r>
        <w:t xml:space="preserve">. Nature Communications 6:8412.</w:t>
      </w:r>
    </w:p>
    <w:bookmarkEnd w:id="152"/>
    <w:bookmarkStart w:id="154" w:name="ref-golubskiModifyingModifiersWhat2011"/>
    <w:p>
      <w:pPr>
        <w:pStyle w:val="Bibliography"/>
      </w:pPr>
      <w:r>
        <w:t xml:space="preserve">Golubski, A. J., and P. A. Abrams. 2011.</w:t>
      </w:r>
      <w:r>
        <w:t xml:space="preserve"> </w:t>
      </w:r>
      <w:hyperlink r:id="rId153">
        <w:r>
          <w:rPr>
            <w:rStyle w:val="Hyperlink"/>
          </w:rPr>
          <w:t xml:space="preserve">Modifying modifiers: What happens when interspecific interactions interact?</w:t>
        </w:r>
      </w:hyperlink>
      <w:r>
        <w:t xml:space="preserve"> Journal of Animal Ecology 80:1097–1108.</w:t>
      </w:r>
    </w:p>
    <w:bookmarkEnd w:id="154"/>
    <w:bookmarkStart w:id="156" w:name="ref-gomezEcologicalInteractionsAre2010"/>
    <w:p>
      <w:pPr>
        <w:pStyle w:val="Bibliography"/>
      </w:pPr>
      <w:r>
        <w:t xml:space="preserve">Gómez, J. M., M. Verdú, and F. Perfectti. 2010.</w:t>
      </w:r>
      <w:r>
        <w:t xml:space="preserve"> </w:t>
      </w:r>
      <w:hyperlink r:id="rId155">
        <w:r>
          <w:rPr>
            <w:rStyle w:val="Hyperlink"/>
          </w:rPr>
          <w:t xml:space="preserve">Ecological interactions are evolutionarily conserved across the entire tree of life</w:t>
        </w:r>
      </w:hyperlink>
      <w:r>
        <w:t xml:space="preserve">. Nature 465:918–921.</w:t>
      </w:r>
    </w:p>
    <w:bookmarkEnd w:id="156"/>
    <w:bookmarkStart w:id="158" w:name="ref-gravelMeaningFunctionalTrait2016"/>
    <w:p>
      <w:pPr>
        <w:pStyle w:val="Bibliography"/>
      </w:pPr>
      <w:r>
        <w:t xml:space="preserve">Gravel, D., C. Albouy, and W. Thuiller. 2016a.</w:t>
      </w:r>
      <w:r>
        <w:t xml:space="preserve"> </w:t>
      </w:r>
      <w:hyperlink r:id="rId157">
        <w:r>
          <w:rPr>
            <w:rStyle w:val="Hyperlink"/>
          </w:rPr>
          <w:t xml:space="preserve">The meaning of functional trait composition of food webs for ecosystem functioning</w:t>
        </w:r>
      </w:hyperlink>
      <w:r>
        <w:t xml:space="preserve">. Philosophical Transactions: Biological Sciences 371:1–14.</w:t>
      </w:r>
    </w:p>
    <w:bookmarkEnd w:id="158"/>
    <w:bookmarkStart w:id="160" w:name="ref-gravelBringingEltonGrinnell2019"/>
    <w:p>
      <w:pPr>
        <w:pStyle w:val="Bibliography"/>
      </w:pPr>
      <w:r>
        <w:t xml:space="preserve">Gravel, D., B. Baiser, J. A. Dunne, J.-P. Kopelke, N. D. Martinez, T. Nyman, T. Poisot, D. B. Stouffer, J. M. Tylianakis, S. A. Wood, and T. Roslin. 2019.</w:t>
      </w:r>
      <w:r>
        <w:t xml:space="preserve"> </w:t>
      </w:r>
      <w:hyperlink r:id="rId159">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 Ecography 42:401–415.</w:t>
      </w:r>
    </w:p>
    <w:bookmarkEnd w:id="160"/>
    <w:bookmarkStart w:id="162" w:name="ref-gravelStabilityComplexityModel2016"/>
    <w:p>
      <w:pPr>
        <w:pStyle w:val="Bibliography"/>
      </w:pPr>
      <w:r>
        <w:t xml:space="preserve">Gravel, D., F. Massol, and M. A. Leibold. 2016b.</w:t>
      </w:r>
      <w:r>
        <w:t xml:space="preserve"> </w:t>
      </w:r>
      <w:hyperlink r:id="rId161">
        <w:r>
          <w:rPr>
            <w:rStyle w:val="Hyperlink"/>
          </w:rPr>
          <w:t xml:space="preserve">Stability and complexity in model meta-ecosystems</w:t>
        </w:r>
      </w:hyperlink>
      <w:r>
        <w:t xml:space="preserve">. Nature Communications 7:12457.</w:t>
      </w:r>
    </w:p>
    <w:bookmarkEnd w:id="162"/>
    <w:bookmarkStart w:id="164" w:name="ref-gravelInferringFoodWeb2013"/>
    <w:p>
      <w:pPr>
        <w:pStyle w:val="Bibliography"/>
      </w:pPr>
      <w:r>
        <w:t xml:space="preserve">Gravel, D., T. Poisot, C. Albouy, L. Velez, and D. Mouillot. 2013.</w:t>
      </w:r>
      <w:r>
        <w:t xml:space="preserve"> </w:t>
      </w:r>
      <w:hyperlink r:id="rId163">
        <w:r>
          <w:rPr>
            <w:rStyle w:val="Hyperlink"/>
          </w:rPr>
          <w:t xml:space="preserve">Inferring food web structure from predator–prey body size relationships</w:t>
        </w:r>
      </w:hyperlink>
      <w:r>
        <w:t xml:space="preserve">. Methods in Ecology and Evolution 4:1083–1090.</w:t>
      </w:r>
    </w:p>
    <w:bookmarkEnd w:id="164"/>
    <w:bookmarkStart w:id="166" w:name="ref-haoGlobalProjectionTerrestrial2025"/>
    <w:p>
      <w:pPr>
        <w:pStyle w:val="Bibliography"/>
      </w:pPr>
      <w:r>
        <w:t xml:space="preserve">Hao, X., M. Holyoak, Z. Zhang, and C. Yan. 2025.</w:t>
      </w:r>
      <w:r>
        <w:t xml:space="preserve"> </w:t>
      </w:r>
      <w:hyperlink r:id="rId165">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 Global Change Biology 31:e70061.</w:t>
      </w:r>
    </w:p>
    <w:bookmarkEnd w:id="166"/>
    <w:bookmarkStart w:id="168" w:name="ref-higinoMismatchIUCNRange2023"/>
    <w:p>
      <w:pPr>
        <w:pStyle w:val="Bibliography"/>
      </w:pPr>
      <w:r>
        <w:t xml:space="preserve">Higino, G. T., F. Banville, G. Dansereau, N. R. F. Muñoz, F. Windsor, and T. Poisot. 2023.</w:t>
      </w:r>
      <w:r>
        <w:t xml:space="preserve"> </w:t>
      </w:r>
      <w:hyperlink r:id="rId167">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 PeerJ 11:e14620.</w:t>
      </w:r>
    </w:p>
    <w:bookmarkEnd w:id="168"/>
    <w:bookmarkStart w:id="170" w:name="X5baada3e87f5b8a77dc69afe1f24f03858910c2"/>
    <w:p>
      <w:pPr>
        <w:pStyle w:val="Bibliography"/>
      </w:pPr>
      <w:r>
        <w:t xml:space="preserve">Holland, J. N., D. L. DeAngelis, and J. L. Bronstein. 2002.</w:t>
      </w:r>
      <w:r>
        <w:t xml:space="preserve"> </w:t>
      </w:r>
      <w:hyperlink r:id="rId169">
        <w:r>
          <w:rPr>
            <w:rStyle w:val="Hyperlink"/>
          </w:rPr>
          <w:t xml:space="preserve">Population</w:t>
        </w:r>
        <w:r>
          <w:rPr>
            <w:rStyle w:val="Hyperlink"/>
          </w:rPr>
          <w:t xml:space="preserve"> </w:t>
        </w:r>
        <w:r>
          <w:rPr>
            <w:rStyle w:val="Hyperlink"/>
          </w:rPr>
          <w:t xml:space="preserve">Dynamics</w:t>
        </w:r>
        <w:r>
          <w:rPr>
            <w:rStyle w:val="Hyperlink"/>
          </w:rPr>
          <w:t xml:space="preserve"> </w:t>
        </w:r>
        <w:r>
          <w:rPr>
            <w:rStyle w:val="Hyperlink"/>
          </w:rPr>
          <w:t xml:space="preserve">and</w:t>
        </w:r>
        <w:r>
          <w:rPr>
            <w:rStyle w:val="Hyperlink"/>
          </w:rPr>
          <w:t xml:space="preserve"> </w:t>
        </w:r>
        <w:r>
          <w:rPr>
            <w:rStyle w:val="Hyperlink"/>
          </w:rPr>
          <w:t xml:space="preserve">Mutualism</w:t>
        </w:r>
        <w:r>
          <w:rPr>
            <w:rStyle w:val="Hyperlink"/>
          </w:rPr>
          <w:t xml:space="preserve">:</w:t>
        </w:r>
        <w:r>
          <w:rPr>
            <w:rStyle w:val="Hyperlink"/>
          </w:rPr>
          <w:t xml:space="preserve"> </w:t>
        </w:r>
        <w:r>
          <w:rPr>
            <w:rStyle w:val="Hyperlink"/>
          </w:rPr>
          <w:t xml:space="preserve">Functional Responses</w:t>
        </w:r>
        <w:r>
          <w:rPr>
            <w:rStyle w:val="Hyperlink"/>
          </w:rPr>
          <w:t xml:space="preserve"> </w:t>
        </w:r>
        <w:r>
          <w:rPr>
            <w:rStyle w:val="Hyperlink"/>
          </w:rPr>
          <w:t xml:space="preserve">of</w:t>
        </w:r>
        <w:r>
          <w:rPr>
            <w:rStyle w:val="Hyperlink"/>
          </w:rPr>
          <w:t xml:space="preserve"> </w:t>
        </w:r>
        <w:r>
          <w:rPr>
            <w:rStyle w:val="Hyperlink"/>
          </w:rPr>
          <w:t xml:space="preserve">Benefits</w:t>
        </w:r>
        <w:r>
          <w:rPr>
            <w:rStyle w:val="Hyperlink"/>
          </w:rPr>
          <w:t xml:space="preserve"> </w:t>
        </w:r>
        <w:r>
          <w:rPr>
            <w:rStyle w:val="Hyperlink"/>
          </w:rPr>
          <w:t xml:space="preserve">and</w:t>
        </w:r>
        <w:r>
          <w:rPr>
            <w:rStyle w:val="Hyperlink"/>
          </w:rPr>
          <w:t xml:space="preserve"> </w:t>
        </w:r>
        <w:r>
          <w:rPr>
            <w:rStyle w:val="Hyperlink"/>
          </w:rPr>
          <w:t xml:space="preserve">Costs</w:t>
        </w:r>
        <w:r>
          <w:rPr>
            <w:rStyle w:val="Hyperlink"/>
          </w:rPr>
          <w:t xml:space="preserve">.</w:t>
        </w:r>
      </w:hyperlink>
      <w:r>
        <w:t xml:space="preserve"> The American Naturalist 159:231–244.</w:t>
      </w:r>
    </w:p>
    <w:bookmarkEnd w:id="170"/>
    <w:bookmarkStart w:id="172" w:name="ref-huiHowInvadeEcological2019"/>
    <w:p>
      <w:pPr>
        <w:pStyle w:val="Bibliography"/>
      </w:pPr>
      <w:r>
        <w:t xml:space="preserve">Hui, C., and D. M. Richardson. 2019.</w:t>
      </w:r>
      <w:r>
        <w:t xml:space="preserve"> </w:t>
      </w:r>
      <w:hyperlink r:id="rId171">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 Trends in Ecology &amp; Evolution 34:121–131.</w:t>
      </w:r>
    </w:p>
    <w:bookmarkEnd w:id="172"/>
    <w:bookmarkStart w:id="174" w:name="ref-ingsEcologicalNetworksbeyondFood2009"/>
    <w:p>
      <w:pPr>
        <w:pStyle w:val="Bibliography"/>
      </w:pPr>
      <w:r>
        <w:t xml:space="preserve">Ings, T. C., J. M. Montoya, J. Bascompte, N. Blüthgen, L. Brown, C. F. Dormann, F. Edwards, D. Figueroa, U. Jacob, J. I. Jones, R. B. Lauridsen, M. E. Ledger, H. M. Lewis, J. M. Olesen, F. J. F. van Veen, P. H. Warren, and G. Woodward. 2009.</w:t>
      </w:r>
      <w:r>
        <w:t xml:space="preserve"> </w:t>
      </w:r>
      <w:hyperlink r:id="rId173">
        <w:r>
          <w:rPr>
            <w:rStyle w:val="Hyperlink"/>
          </w:rPr>
          <w:t xml:space="preserve">Ecological networks–beyond food webs</w:t>
        </w:r>
      </w:hyperlink>
      <w:r>
        <w:t xml:space="preserve">. The Journal of Animal Ecology 78:253–269.</w:t>
      </w:r>
    </w:p>
    <w:bookmarkEnd w:id="174"/>
    <w:bookmarkStart w:id="176" w:name="X2d6834cb08966b7d5da0c61c80079bb46b07a34"/>
    <w:p>
      <w:pPr>
        <w:pStyle w:val="Bibliography"/>
      </w:pPr>
      <w:r>
        <w:t xml:space="preserve">Jordano, P. 2016a.</w:t>
      </w:r>
      <w:r>
        <w:t xml:space="preserve"> </w:t>
      </w:r>
      <w:hyperlink r:id="rId175">
        <w:r>
          <w:rPr>
            <w:rStyle w:val="Hyperlink"/>
          </w:rPr>
          <w:t xml:space="preserve">Sampling networks of ecological interactions</w:t>
        </w:r>
      </w:hyperlink>
      <w:r>
        <w:t xml:space="preserve">. Functional Ecology.</w:t>
      </w:r>
    </w:p>
    <w:bookmarkEnd w:id="176"/>
    <w:bookmarkStart w:id="178" w:name="Xf53c03f1c3fea4e4289657cbb0682f5f23e8b1d"/>
    <w:p>
      <w:pPr>
        <w:pStyle w:val="Bibliography"/>
      </w:pPr>
      <w:r>
        <w:t xml:space="preserve">Jordano, P. 2016b.</w:t>
      </w:r>
      <w:r>
        <w:t xml:space="preserve"> </w:t>
      </w:r>
      <w:hyperlink r:id="rId177">
        <w:r>
          <w:rPr>
            <w:rStyle w:val="Hyperlink"/>
          </w:rPr>
          <w:t xml:space="preserve">Chasing</w:t>
        </w:r>
        <w:r>
          <w:rPr>
            <w:rStyle w:val="Hyperlink"/>
          </w:rPr>
          <w:t xml:space="preserve"> </w:t>
        </w:r>
        <w:r>
          <w:rPr>
            <w:rStyle w:val="Hyperlink"/>
          </w:rPr>
          <w:t xml:space="preserve">Ecological Interactions</w:t>
        </w:r>
      </w:hyperlink>
      <w:r>
        <w:t xml:space="preserve">. PLOS Biology 14:e1002559.</w:t>
      </w:r>
    </w:p>
    <w:bookmarkEnd w:id="178"/>
    <w:bookmarkStart w:id="180" w:name="X1ee5fa61c9d599972880299fb826f183e1453ca"/>
    <w:p>
      <w:pPr>
        <w:pStyle w:val="Bibliography"/>
      </w:pPr>
      <w:r>
        <w:t xml:space="preserve">Kamaru, D. N., T. M. Palmer, C. Riginos, A. T. Ford, J. Belnap, R. M. Chira, J. M. Githaiga, B. C. Gituku, B. R. Hays, C. M. Kavwele, A. K. Kibungei, C. T. Lamb, N. J. Maiyo, P. D. Milligan, S. Mutisya, C. C. Ng’weno, M. Ogutu, A. G. Pietrek, B. T. Wildt, and J. R. Goheen. 2024.</w:t>
      </w:r>
      <w:r>
        <w:t xml:space="preserve"> </w:t>
      </w:r>
      <w:hyperlink r:id="rId179">
        <w:r>
          <w:rPr>
            <w:rStyle w:val="Hyperlink"/>
          </w:rPr>
          <w:t xml:space="preserve">Disruption of an ant-plant mutualism shapes interactions between lions and their primary prey</w:t>
        </w:r>
      </w:hyperlink>
      <w:r>
        <w:t xml:space="preserve">. Science 383:433–438.</w:t>
      </w:r>
    </w:p>
    <w:bookmarkEnd w:id="180"/>
    <w:bookmarkStart w:id="182" w:name="ref-kefiNetworkStructureFood2015"/>
    <w:p>
      <w:pPr>
        <w:pStyle w:val="Bibliography"/>
      </w:pPr>
      <w:r>
        <w:t xml:space="preserve">Kéfi, S., E. L. Berlow, E. A. Wieters, L. N. Joppa, S. A. Wood, U. Brose, and S. A. Navarrete. 2015.</w:t>
      </w:r>
      <w:r>
        <w:t xml:space="preserve"> </w:t>
      </w:r>
      <w:hyperlink r:id="rId181">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 Ecology 96:291–303.</w:t>
      </w:r>
    </w:p>
    <w:bookmarkEnd w:id="182"/>
    <w:bookmarkStart w:id="184" w:name="ref-kefiMoreMealIntegrating2012"/>
    <w:p>
      <w:pPr>
        <w:pStyle w:val="Bibliography"/>
      </w:pPr>
      <w:r>
        <w:t xml:space="preserve">Kéfi, S., E. L. Berlow, E. A. Wieters, S. A. Navarrete, O. L. Petchey, S. A. Wood, A. Boit, L. N. Joppa, K. D. Lafferty, R. J. Williams, N. D. Martinez, B. A. Menge, C. A. Blanchette, A. C. Iles, and U. Brose. 2012.</w:t>
      </w:r>
      <w:r>
        <w:t xml:space="preserve"> </w:t>
      </w:r>
      <w:hyperlink r:id="rId183">
        <w:r>
          <w:rPr>
            <w:rStyle w:val="Hyperlink"/>
          </w:rPr>
          <w:t xml:space="preserve">More than a meal… integrating non-feeding interactions into food webs</w:t>
        </w:r>
      </w:hyperlink>
      <w:r>
        <w:t xml:space="preserve">. Ecology Letters 15:291–300.</w:t>
      </w:r>
    </w:p>
    <w:bookmarkEnd w:id="184"/>
    <w:bookmarkStart w:id="186" w:name="X8b144a397bc252389b4c5724e7648e8d6646908"/>
    <w:p>
      <w:pPr>
        <w:pStyle w:val="Bibliography"/>
      </w:pPr>
      <w:r>
        <w:t xml:space="preserve">Keyes, A. A., A. K. Barner, and L. E. Dee. 2024.</w:t>
      </w:r>
      <w:r>
        <w:t xml:space="preserve"> </w:t>
      </w:r>
      <w:hyperlink r:id="rId185">
        <w:r>
          <w:rPr>
            <w:rStyle w:val="Hyperlink"/>
          </w:rPr>
          <w:t xml:space="preserve">Synthesising the</w:t>
        </w:r>
        <w:r>
          <w:rPr>
            <w:rStyle w:val="Hyperlink"/>
          </w:rPr>
          <w:t xml:space="preserve"> </w:t>
        </w:r>
        <w:r>
          <w:rPr>
            <w:rStyle w:val="Hyperlink"/>
          </w:rPr>
          <w:t xml:space="preserve">Relationships Between Food Web Structure</w:t>
        </w:r>
        <w:r>
          <w:rPr>
            <w:rStyle w:val="Hyperlink"/>
          </w:rPr>
          <w:t xml:space="preserve"> </w:t>
        </w:r>
        <w:r>
          <w:rPr>
            <w:rStyle w:val="Hyperlink"/>
          </w:rPr>
          <w:t xml:space="preserve">and</w:t>
        </w:r>
        <w:r>
          <w:rPr>
            <w:rStyle w:val="Hyperlink"/>
          </w:rPr>
          <w:t xml:space="preserve"> </w:t>
        </w:r>
        <w:r>
          <w:rPr>
            <w:rStyle w:val="Hyperlink"/>
          </w:rPr>
          <w:t xml:space="preserve">Robustness</w:t>
        </w:r>
      </w:hyperlink>
      <w:r>
        <w:t xml:space="preserve">. Ecology Letters 27:e14533.</w:t>
      </w:r>
    </w:p>
    <w:bookmarkEnd w:id="186"/>
    <w:bookmarkStart w:id="188" w:name="ref-keyesEcologicalNetworkApproach2021"/>
    <w:p>
      <w:pPr>
        <w:pStyle w:val="Bibliography"/>
      </w:pPr>
      <w:r>
        <w:t xml:space="preserve">Keyes, A. A., J. P. McLaughlin, A. K. Barner, and L. E. Dee. 2021.</w:t>
      </w:r>
      <w:r>
        <w:t xml:space="preserve"> </w:t>
      </w:r>
      <w:hyperlink r:id="rId187">
        <w:r>
          <w:rPr>
            <w:rStyle w:val="Hyperlink"/>
          </w:rPr>
          <w:t xml:space="preserve">An ecological network approach to predict ecosystem service vulnerability to species losses</w:t>
        </w:r>
      </w:hyperlink>
      <w:r>
        <w:t xml:space="preserve">. Nature Communications 12:1586.</w:t>
      </w:r>
    </w:p>
    <w:bookmarkEnd w:id="188"/>
    <w:bookmarkStart w:id="190" w:name="ref-kisslingNovelApproachesModelling2012"/>
    <w:p>
      <w:pPr>
        <w:pStyle w:val="Bibliography"/>
      </w:pPr>
      <w:r>
        <w:t xml:space="preserve">Kissling, W. D., C. F. Dormann, J. Groeneveld, T. Hickler, I. Kühn, G. J. McInerny, J. M. Montoya, C. Römermann, K. Schiffers, F. M. Schurr, A. Singer, J.-C. Svenning, N. E. Zimmermann, and R. B. O’Hara. 2012.</w:t>
      </w:r>
      <w:r>
        <w:t xml:space="preserve"> </w:t>
      </w:r>
      <w:hyperlink r:id="rId189">
        <w:r>
          <w:rPr>
            <w:rStyle w:val="Hyperlink"/>
          </w:rPr>
          <w:t xml:space="preserve">Towards novel approaches to modelling biotic interactions in multispecies assemblages at large spatial extents</w:t>
        </w:r>
      </w:hyperlink>
      <w:r>
        <w:t xml:space="preserve">. Journal of Biogeography 39:2163–2178.</w:t>
      </w:r>
    </w:p>
    <w:bookmarkEnd w:id="190"/>
    <w:bookmarkStart w:id="192" w:name="X5c34a2e64ad17132523b815ad511dc881809961"/>
    <w:p>
      <w:pPr>
        <w:pStyle w:val="Bibliography"/>
      </w:pPr>
      <w:r>
        <w:t xml:space="preserve">Krause, A. E., K. A. Frank, D. M. Mason, R. E. Ulanowicz, and W. W. Taylor. 2003.</w:t>
      </w:r>
      <w:r>
        <w:t xml:space="preserve"> </w:t>
      </w:r>
      <w:hyperlink r:id="rId191">
        <w:r>
          <w:rPr>
            <w:rStyle w:val="Hyperlink"/>
          </w:rPr>
          <w:t xml:space="preserve">Compartments revealed in food-web structure</w:t>
        </w:r>
      </w:hyperlink>
      <w:r>
        <w:t xml:space="preserve">. Nature 426:282–285.</w:t>
      </w:r>
    </w:p>
    <w:bookmarkEnd w:id="192"/>
    <w:bookmarkStart w:id="194" w:name="X975e71e0f2dc8911d9ffb70ba96f8b6e5ed6a10"/>
    <w:p>
      <w:pPr>
        <w:pStyle w:val="Bibliography"/>
      </w:pPr>
      <w:r>
        <w:t xml:space="preserve">Krishna, A., P. R. Guimarães Jr, P. Jordano, and J. Bascompte. 2008.</w:t>
      </w:r>
      <w:r>
        <w:t xml:space="preserve"> </w:t>
      </w:r>
      <w:hyperlink r:id="rId193">
        <w:r>
          <w:rPr>
            <w:rStyle w:val="Hyperlink"/>
          </w:rPr>
          <w:t xml:space="preserve">A neutral-niche theory of nestedness in mutualistic networks</w:t>
        </w:r>
      </w:hyperlink>
      <w:r>
        <w:t xml:space="preserve">. Oikos 117:1609–1618.</w:t>
      </w:r>
    </w:p>
    <w:bookmarkEnd w:id="194"/>
    <w:bookmarkStart w:id="196" w:name="Xe227781537312aad81566d289906b7942bbcf13"/>
    <w:p>
      <w:pPr>
        <w:pStyle w:val="Bibliography"/>
      </w:pPr>
      <w:r>
        <w:t xml:space="preserve">Lindeman, R. L. 1942.</w:t>
      </w:r>
      <w:r>
        <w:t xml:space="preserve"> </w:t>
      </w:r>
      <w:hyperlink r:id="rId195">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 Ecology 23:399–417.</w:t>
      </w:r>
    </w:p>
    <w:bookmarkEnd w:id="196"/>
    <w:bookmarkStart w:id="198" w:name="ref-liuHarnessingFoodWebs2025"/>
    <w:p>
      <w:pPr>
        <w:pStyle w:val="Bibliography"/>
      </w:pPr>
      <w:r>
        <w:t xml:space="preserve">Liu, J., M. Liu, J. Yin, Y. Zhang, Y. Guo, T. Yu, H. Yu, and X. Ming. 2025.</w:t>
      </w:r>
      <w:r>
        <w:t xml:space="preserve"> </w:t>
      </w:r>
      <w:hyperlink r:id="rId197">
        <w:r>
          <w:rPr>
            <w:rStyle w:val="Hyperlink"/>
          </w:rPr>
          <w:t xml:space="preserve">Harnessing food webs as a framework for enhancing ecosystem multifunctionality</w:t>
        </w:r>
      </w:hyperlink>
      <w:r>
        <w:t xml:space="preserve">. Biological Conservation 310:111383.</w:t>
      </w:r>
    </w:p>
    <w:bookmarkEnd w:id="198"/>
    <w:bookmarkStart w:id="200" w:name="ref-llewelynPredictingPredatorPrey2023"/>
    <w:p>
      <w:pPr>
        <w:pStyle w:val="Bibliography"/>
      </w:pPr>
      <w:r>
        <w:t xml:space="preserve">Llewelyn, J., G. Strona, C. R. Dickman, A. C. Greenville, G. M. Wardle, M. S. Y. Lee, S. Doherty, F. Shabani, F. Saltré, and C. J. A. Bradshaw. 2023.</w:t>
      </w:r>
      <w:r>
        <w:t xml:space="preserve"> </w:t>
      </w:r>
      <w:hyperlink r:id="rId199">
        <w:r>
          <w:rPr>
            <w:rStyle w:val="Hyperlink"/>
          </w:rPr>
          <w:t xml:space="preserve">Predicting predator–prey interactions in terrestrial endotherms using random forest</w:t>
        </w:r>
      </w:hyperlink>
      <w:r>
        <w:t xml:space="preserve">. Ecography 2023:e06619.</w:t>
      </w:r>
    </w:p>
    <w:bookmarkEnd w:id="200"/>
    <w:bookmarkStart w:id="202" w:name="Xfbd10620d244285baa05dcbc4f5feca1288d50b"/>
    <w:p>
      <w:pPr>
        <w:pStyle w:val="Bibliography"/>
      </w:pPr>
      <w:r>
        <w:t xml:space="preserve">Loreau, M., and C. de Mazancourt. 2013.</w:t>
      </w:r>
      <w:r>
        <w:t xml:space="preserve"> </w:t>
      </w:r>
      <w:hyperlink r:id="rId201">
        <w:r>
          <w:rPr>
            <w:rStyle w:val="Hyperlink"/>
          </w:rPr>
          <w:t xml:space="preserve">Biodiversity and ecosystem stability: A synthesis of underlying mechanisms</w:t>
        </w:r>
      </w:hyperlink>
      <w:r>
        <w:t xml:space="preserve">. Ecology Letters 16:106–115.</w:t>
      </w:r>
    </w:p>
    <w:bookmarkEnd w:id="202"/>
    <w:bookmarkStart w:id="204" w:name="X9a79021e0a3ad2fcbfd1508b4825e64d4c3fb03"/>
    <w:p>
      <w:pPr>
        <w:pStyle w:val="Bibliography"/>
      </w:pPr>
      <w:r>
        <w:t xml:space="preserve">MacArthur, R. 1955.</w:t>
      </w:r>
      <w:r>
        <w:t xml:space="preserve"> </w:t>
      </w:r>
      <w:hyperlink r:id="rId203">
        <w:r>
          <w:rPr>
            <w:rStyle w:val="Hyperlink"/>
          </w:rPr>
          <w:t xml:space="preserve">Fluctuations of</w:t>
        </w:r>
        <w:r>
          <w:rPr>
            <w:rStyle w:val="Hyperlink"/>
          </w:rPr>
          <w:t xml:space="preserve"> </w:t>
        </w:r>
        <w:r>
          <w:rPr>
            <w:rStyle w:val="Hyperlink"/>
          </w:rPr>
          <w:t xml:space="preserve">Animal Populations</w:t>
        </w:r>
        <w:r>
          <w:rPr>
            <w:rStyle w:val="Hyperlink"/>
          </w:rPr>
          <w:t xml:space="preserve"> </w:t>
        </w:r>
        <w:r>
          <w:rPr>
            <w:rStyle w:val="Hyperlink"/>
          </w:rPr>
          <w:t xml:space="preserve">and a</w:t>
        </w:r>
        <w:r>
          <w:rPr>
            <w:rStyle w:val="Hyperlink"/>
          </w:rPr>
          <w:t xml:space="preserve"> </w:t>
        </w:r>
        <w:r>
          <w:rPr>
            <w:rStyle w:val="Hyperlink"/>
          </w:rPr>
          <w:t xml:space="preserve">Measure</w:t>
        </w:r>
        <w:r>
          <w:rPr>
            <w:rStyle w:val="Hyperlink"/>
          </w:rPr>
          <w:t xml:space="preserve"> </w:t>
        </w:r>
        <w:r>
          <w:rPr>
            <w:rStyle w:val="Hyperlink"/>
          </w:rPr>
          <w:t xml:space="preserve">of</w:t>
        </w:r>
        <w:r>
          <w:rPr>
            <w:rStyle w:val="Hyperlink"/>
          </w:rPr>
          <w:t xml:space="preserve"> </w:t>
        </w:r>
        <w:r>
          <w:rPr>
            <w:rStyle w:val="Hyperlink"/>
          </w:rPr>
          <w:t xml:space="preserve">Community Stability</w:t>
        </w:r>
      </w:hyperlink>
      <w:r>
        <w:t xml:space="preserve">. Ecology 36:533–536.</w:t>
      </w:r>
    </w:p>
    <w:bookmarkEnd w:id="204"/>
    <w:bookmarkStart w:id="206" w:name="X451efaaea5398559a3b217bddae20c4faafad48"/>
    <w:p>
      <w:pPr>
        <w:pStyle w:val="Bibliography"/>
      </w:pPr>
      <w:r>
        <w:t xml:space="preserve">Marjakangas, E.-L., B. Dalsgaard, and A. Ordonez. 2025.</w:t>
      </w:r>
      <w:r>
        <w:t xml:space="preserve"> </w:t>
      </w:r>
      <w:hyperlink r:id="rId205">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 Ecology Letters 28:e70146.</w:t>
      </w:r>
    </w:p>
    <w:bookmarkEnd w:id="206"/>
    <w:bookmarkStart w:id="208" w:name="Xe1ba449bbaf73311688f266cdecd8e7a53d6080"/>
    <w:p>
      <w:pPr>
        <w:pStyle w:val="Bibliography"/>
      </w:pPr>
      <w:r>
        <w:t xml:space="preserve">Martinez, N. D. 1991.</w:t>
      </w:r>
      <w:r>
        <w:t xml:space="preserve"> </w:t>
      </w:r>
      <w:hyperlink r:id="rId207">
        <w:r>
          <w:rPr>
            <w:rStyle w:val="Hyperlink"/>
          </w:rPr>
          <w:t xml:space="preserve">Artifacts or</w:t>
        </w:r>
        <w:r>
          <w:rPr>
            <w:rStyle w:val="Hyperlink"/>
          </w:rPr>
          <w:t xml:space="preserve"> </w:t>
        </w:r>
        <w:r>
          <w:rPr>
            <w:rStyle w:val="Hyperlink"/>
          </w:rPr>
          <w:t xml:space="preserve">Attributes</w:t>
        </w:r>
        <w:r>
          <w:rPr>
            <w:rStyle w:val="Hyperlink"/>
          </w:rPr>
          <w:t xml:space="preser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Resolution</w:t>
        </w:r>
        <w:r>
          <w:rPr>
            <w:rStyle w:val="Hyperlink"/>
          </w:rPr>
          <w:t xml:space="preserve"> </w:t>
        </w:r>
        <w:r>
          <w:rPr>
            <w:rStyle w:val="Hyperlink"/>
          </w:rPr>
          <w:t xml:space="preserve">on the</w:t>
        </w:r>
        <w:r>
          <w:rPr>
            <w:rStyle w:val="Hyperlink"/>
          </w:rPr>
          <w:t xml:space="preserve"> </w:t>
        </w:r>
        <w:r>
          <w:rPr>
            <w:rStyle w:val="Hyperlink"/>
          </w:rPr>
          <w:t xml:space="preserve">Little Rock Lake Food Web</w:t>
        </w:r>
      </w:hyperlink>
      <w:r>
        <w:t xml:space="preserve">. Ecological Monographs 61:367–392.</w:t>
      </w:r>
    </w:p>
    <w:bookmarkEnd w:id="208"/>
    <w:bookmarkStart w:id="209" w:name="ref-martinezTimeSpaceScale1998"/>
    <w:p>
      <w:pPr>
        <w:pStyle w:val="Bibliography"/>
      </w:pPr>
      <w:r>
        <w:t xml:space="preserve">Martinez, N. D., and J. A. Dunne. 1998. Time, space, and beyond: Scale issues in food-web research. Pages 207–226 Ecological</w:t>
      </w:r>
      <w:r>
        <w:t xml:space="preserve"> </w:t>
      </w:r>
      <w:r>
        <w:t xml:space="preserve">Scale</w:t>
      </w:r>
      <w:r>
        <w:t xml:space="preserve">:</w:t>
      </w:r>
      <w:r>
        <w:t xml:space="preserve"> </w:t>
      </w:r>
      <w:r>
        <w:t xml:space="preserve">Theory</w:t>
      </w:r>
      <w:r>
        <w:t xml:space="preserve"> </w:t>
      </w:r>
      <w:r>
        <w:t xml:space="preserve">and</w:t>
      </w:r>
      <w:r>
        <w:t xml:space="preserve"> </w:t>
      </w:r>
      <w:r>
        <w:t xml:space="preserve">Applications</w:t>
      </w:r>
      <w:r>
        <w:t xml:space="preserve">. Columbia University Press, New York.</w:t>
      </w:r>
    </w:p>
    <w:bookmarkEnd w:id="209"/>
    <w:bookmarkStart w:id="211" w:name="ref-massolLinkingCommunityEcosystem2011"/>
    <w:p>
      <w:pPr>
        <w:pStyle w:val="Bibliography"/>
      </w:pPr>
      <w:r>
        <w:t xml:space="preserve">Massol, F., D. Gravel, N. Mouquet, M. W. Cadotte, T. Fukami, and M. A. Leibold. 2011.</w:t>
      </w:r>
      <w:r>
        <w:t xml:space="preserve"> </w:t>
      </w:r>
      <w:hyperlink r:id="rId210">
        <w:r>
          <w:rPr>
            <w:rStyle w:val="Hyperlink"/>
          </w:rPr>
          <w:t xml:space="preserve">Linking community and ecosystem dynamics through spatial ecology</w:t>
        </w:r>
      </w:hyperlink>
      <w:r>
        <w:t xml:space="preserve">. Ecology Letters 14:313–323.</w:t>
      </w:r>
    </w:p>
    <w:bookmarkEnd w:id="211"/>
    <w:bookmarkStart w:id="213" w:name="ref-mayWillLargeComplex1972a"/>
    <w:p>
      <w:pPr>
        <w:pStyle w:val="Bibliography"/>
      </w:pPr>
      <w:r>
        <w:t xml:space="preserve">May, R. M. 1972.</w:t>
      </w:r>
      <w:r>
        <w:t xml:space="preserve"> </w:t>
      </w:r>
      <w:hyperlink r:id="rId212">
        <w:r>
          <w:rPr>
            <w:rStyle w:val="Hyperlink"/>
          </w:rPr>
          <w:t xml:space="preserve">Will a large complex system be stable?</w:t>
        </w:r>
      </w:hyperlink>
      <w:r>
        <w:t xml:space="preserve"> Nature 238:413–414.</w:t>
      </w:r>
    </w:p>
    <w:bookmarkEnd w:id="213"/>
    <w:bookmarkStart w:id="215" w:name="Xc87c76942f75bf7f36547928ac5db0ab5f50cf0"/>
    <w:p>
      <w:pPr>
        <w:pStyle w:val="Bibliography"/>
      </w:pPr>
      <w:r>
        <w:t xml:space="preserve">McDonald-Madden, E., R. Sabbadin, E. T. Game, P. W. J. Baxter, I. Chadès, and H. P. Possingham. 2016.</w:t>
      </w:r>
      <w:r>
        <w:t xml:space="preserve"> </w:t>
      </w:r>
      <w:hyperlink r:id="rId214">
        <w:r>
          <w:rPr>
            <w:rStyle w:val="Hyperlink"/>
          </w:rPr>
          <w:t xml:space="preserve">Using food-web theory to conserve ecosystems</w:t>
        </w:r>
      </w:hyperlink>
      <w:r>
        <w:t xml:space="preserve">. Nature Communications 7:10245.</w:t>
      </w:r>
    </w:p>
    <w:bookmarkEnd w:id="215"/>
    <w:bookmarkStart w:id="217" w:name="Xd6a5a92632c18906b287ec3e1da6d3202c1488a"/>
    <w:p>
      <w:pPr>
        <w:pStyle w:val="Bibliography"/>
      </w:pPr>
      <w:r>
        <w:t xml:space="preserve">Miele, V., C. Guill, R. Ramos-Jiliberto, and S. Kéfi. 2019.</w:t>
      </w:r>
      <w:r>
        <w:t xml:space="preserve"> </w:t>
      </w:r>
      <w:hyperlink r:id="rId216">
        <w:r>
          <w:rPr>
            <w:rStyle w:val="Hyperlink"/>
          </w:rPr>
          <w:t xml:space="preserve">Non-trophic interactions strengthen the diversity—functioning relationship in an ecological bioenergetic network model</w:t>
        </w:r>
      </w:hyperlink>
      <w:r>
        <w:t xml:space="preserve">. PLOS Computational Biology 15:e1007269.</w:t>
      </w:r>
    </w:p>
    <w:bookmarkEnd w:id="217"/>
    <w:bookmarkStart w:id="219" w:name="ref-montoyaEcologicalNetworksTheir2006"/>
    <w:p>
      <w:pPr>
        <w:pStyle w:val="Bibliography"/>
      </w:pPr>
      <w:r>
        <w:t xml:space="preserve">Montoya, J. M., S. L. Pimm, and R. V. Solé. 2006.</w:t>
      </w:r>
      <w:r>
        <w:t xml:space="preserve"> </w:t>
      </w:r>
      <w:hyperlink r:id="rId218">
        <w:r>
          <w:rPr>
            <w:rStyle w:val="Hyperlink"/>
          </w:rPr>
          <w:t xml:space="preserve">Ecological networks and their fragility</w:t>
        </w:r>
      </w:hyperlink>
      <w:r>
        <w:t xml:space="preserve">. Nature 442:259–264.</w:t>
      </w:r>
    </w:p>
    <w:bookmarkEnd w:id="219"/>
    <w:bookmarkStart w:id="221" w:name="ref-mooreDetritusTrophicDynamics2004"/>
    <w:p>
      <w:pPr>
        <w:pStyle w:val="Bibliography"/>
      </w:pPr>
      <w:r>
        <w:t xml:space="preserve">Moore, J. C., E. L. Berlow, D. C. Coleman, P. C. de Ruiter, Q. Dong, A. Hastings, N. C. Johnson, K. S. McCann, K. Melville, P. J. Morin, K. Nadelhoffer, A. D. Rosemond, D. M. Post, J. L. Sabo, K. M. Scow, M. J. Vanni, and D. H. Wall. 2004.</w:t>
      </w:r>
      <w:r>
        <w:t xml:space="preserve"> </w:t>
      </w:r>
      <w:hyperlink r:id="rId220">
        <w:r>
          <w:rPr>
            <w:rStyle w:val="Hyperlink"/>
          </w:rPr>
          <w:t xml:space="preserve">Detritus, trophic dynamics and biodiversity</w:t>
        </w:r>
      </w:hyperlink>
      <w:r>
        <w:t xml:space="preserve">. Ecology Letters 7:584–600.</w:t>
      </w:r>
    </w:p>
    <w:bookmarkEnd w:id="221"/>
    <w:bookmarkStart w:id="223" w:name="X9a5602d39772ae027b885bf5c9cb3d36ba71c0c"/>
    <w:p>
      <w:pPr>
        <w:pStyle w:val="Bibliography"/>
      </w:pPr>
      <w:r>
        <w:t xml:space="preserve">Morales-Castilla, I., M. G. Matias, D. Gravel, and M. B. Araújo. 2015.</w:t>
      </w:r>
      <w:r>
        <w:t xml:space="preserve"> </w:t>
      </w:r>
      <w:hyperlink r:id="rId222">
        <w:r>
          <w:rPr>
            <w:rStyle w:val="Hyperlink"/>
          </w:rPr>
          <w:t xml:space="preserve">Inferring biotic interactions from proxies</w:t>
        </w:r>
      </w:hyperlink>
      <w:r>
        <w:t xml:space="preserve">. Trends in Ecology &amp; Evolution 30:347–356.</w:t>
      </w:r>
    </w:p>
    <w:bookmarkEnd w:id="223"/>
    <w:bookmarkStart w:id="225" w:name="Xb98540aa593532e6becc4c7a0dd85d3f243b54c"/>
    <w:p>
      <w:pPr>
        <w:pStyle w:val="Bibliography"/>
      </w:pPr>
      <w:r>
        <w:t xml:space="preserve">Moulatlet, G., P. Luna, W. Dattilo, and F. Villalobos. 2024. The scaling of trophic specialization in interaction networks across levels of organization.</w:t>
      </w:r>
      <w:r>
        <w:t xml:space="preserve"> </w:t>
      </w:r>
      <w:hyperlink r:id="rId224">
        <w:r>
          <w:rPr>
            <w:rStyle w:val="Hyperlink"/>
          </w:rPr>
          <w:t xml:space="preserve">https://www.authorea.com/users/847478/articles/1235293-the-scaling-of-trophic-specialization-in-interaction-networks-across-levels-of-organization?commit=b492c8793c4eb5b0992b803ab4b784bd9cc1c4bb</w:t>
        </w:r>
      </w:hyperlink>
      <w:r>
        <w:t xml:space="preserve">.</w:t>
      </w:r>
    </w:p>
    <w:bookmarkEnd w:id="225"/>
    <w:bookmarkStart w:id="227" w:name="ref-oconnorUntappedPotentialFood2025"/>
    <w:p>
      <w:pPr>
        <w:pStyle w:val="Bibliography"/>
      </w:pPr>
      <w:r>
        <w:t xml:space="preserve">O’Connor, L. M. J., W. Thuiller, U. Brose, É. Chenevois, C. Freund, B. Gauzens, P. Gaüzere, C. Graham, M. Harfoot, M. R. Hirt, S. Lavergne, L. Maiorano, A. Moilanen, P. H. Verburg, P. Visconti, and L. J. Pollock. 2025, October.</w:t>
      </w:r>
      <w:r>
        <w:t xml:space="preserve"> </w:t>
      </w:r>
      <w:hyperlink r:id="rId226">
        <w:r>
          <w:rPr>
            <w:rStyle w:val="Hyperlink"/>
          </w:rPr>
          <w:t xml:space="preserve">The untapped potential of food webs in systematic conservation planning</w:t>
        </w:r>
      </w:hyperlink>
      <w:r>
        <w:t xml:space="preserve">.</w:t>
      </w:r>
    </w:p>
    <w:bookmarkEnd w:id="227"/>
    <w:bookmarkStart w:id="229" w:name="ref-ogormanSimpleModelPredicts2019"/>
    <w:p>
      <w:pPr>
        <w:pStyle w:val="Bibliography"/>
      </w:pPr>
      <w:r>
        <w:t xml:space="preserve">O’Gorman, E. J., O. L. Petchey, K. J. Faulkner, B. Gallo, T. A. C. Gordon, J. Neto-Cerejeira, J. S. Ólafsson, D. E. Pichler, M. S. A. Thompson, and G. Woodward. 2019.</w:t>
      </w:r>
      <w:r>
        <w:t xml:space="preserve"> </w:t>
      </w:r>
      <w:hyperlink r:id="rId228">
        <w:r>
          <w:rPr>
            <w:rStyle w:val="Hyperlink"/>
          </w:rPr>
          <w:t xml:space="preserve">A simple model predicts how warming simplifies wild food webs</w:t>
        </w:r>
      </w:hyperlink>
      <w:r>
        <w:t xml:space="preserve">. Nature Climate Change 9:611–616.</w:t>
      </w:r>
    </w:p>
    <w:bookmarkEnd w:id="229"/>
    <w:bookmarkStart w:id="231" w:name="ref-odumEnergyFlowEcosystems1968"/>
    <w:p>
      <w:pPr>
        <w:pStyle w:val="Bibliography"/>
      </w:pPr>
      <w:r>
        <w:t xml:space="preserve">Odum, E. P. 1968.</w:t>
      </w:r>
      <w:r>
        <w:t xml:space="preserve"> </w:t>
      </w:r>
      <w:hyperlink r:id="rId230">
        <w:r>
          <w:rPr>
            <w:rStyle w:val="Hyperlink"/>
          </w:rPr>
          <w:t xml:space="preserve">Energy</w:t>
        </w:r>
        <w:r>
          <w:rPr>
            <w:rStyle w:val="Hyperlink"/>
          </w:rPr>
          <w:t xml:space="preserve"> </w:t>
        </w:r>
        <w:r>
          <w:rPr>
            <w:rStyle w:val="Hyperlink"/>
          </w:rPr>
          <w:t xml:space="preserve">Flow</w:t>
        </w:r>
        <w:r>
          <w:rPr>
            <w:rStyle w:val="Hyperlink"/>
          </w:rPr>
          <w:t xml:space="preserve"> </w:t>
        </w:r>
        <w:r>
          <w:rPr>
            <w:rStyle w:val="Hyperlink"/>
          </w:rPr>
          <w:t xml:space="preserve">in</w:t>
        </w:r>
        <w:r>
          <w:rPr>
            <w:rStyle w:val="Hyperlink"/>
          </w:rPr>
          <w:t xml:space="preserve"> </w:t>
        </w:r>
        <w:r>
          <w:rPr>
            <w:rStyle w:val="Hyperlink"/>
          </w:rPr>
          <w:t xml:space="preserve">Ecosystems</w:t>
        </w:r>
        <w:r>
          <w:rPr>
            <w:rStyle w:val="Hyperlink"/>
          </w:rPr>
          <w:t xml:space="preserve">:</w:t>
        </w:r>
        <w:r>
          <w:rPr>
            <w:rStyle w:val="Hyperlink"/>
          </w:rPr>
          <w:t xml:space="preserve"> </w:t>
        </w:r>
        <w:r>
          <w:rPr>
            <w:rStyle w:val="Hyperlink"/>
          </w:rPr>
          <w:t xml:space="preserve">A Historical Review</w:t>
        </w:r>
      </w:hyperlink>
      <w:r>
        <w:t xml:space="preserve">. American Zoologist 8:11–18.</w:t>
      </w:r>
    </w:p>
    <w:bookmarkEnd w:id="231"/>
    <w:bookmarkStart w:id="233" w:name="X0c2a588d4c668aa5d8efe715af4b32a452d7f80"/>
    <w:p>
      <w:pPr>
        <w:pStyle w:val="Bibliography"/>
      </w:pPr>
      <w:r>
        <w:t xml:space="preserve">Pawar, S., A. I. Dell, and V. M. Savage. 2012.</w:t>
      </w:r>
      <w:r>
        <w:t xml:space="preserve"> </w:t>
      </w:r>
      <w:hyperlink r:id="rId232">
        <w:r>
          <w:rPr>
            <w:rStyle w:val="Hyperlink"/>
          </w:rPr>
          <w:t xml:space="preserve">Dimensionality of consumer search space drives trophic interaction strengths</w:t>
        </w:r>
      </w:hyperlink>
      <w:r>
        <w:t xml:space="preserve">. Nature 486:485–489.</w:t>
      </w:r>
    </w:p>
    <w:bookmarkEnd w:id="233"/>
    <w:bookmarkStart w:id="235" w:name="ref-pecuchetNovelFeedingInteractions2020"/>
    <w:p>
      <w:pPr>
        <w:pStyle w:val="Bibliography"/>
      </w:pPr>
      <w:r>
        <w:t xml:space="preserve">Pecuchet, L., M.-A. Blanchet, A. Frainer, B. Husson, L. L. Jørgensen, S. Kortsch, and R. Primicerio. 2020.</w:t>
      </w:r>
      <w:r>
        <w:t xml:space="preserve"> </w:t>
      </w:r>
      <w:hyperlink r:id="rId234">
        <w:r>
          <w:rPr>
            <w:rStyle w:val="Hyperlink"/>
          </w:rPr>
          <w:t xml:space="preserve">Novel feeding interactions amplify the impact of species redistribution on an</w:t>
        </w:r>
        <w:r>
          <w:rPr>
            <w:rStyle w:val="Hyperlink"/>
          </w:rPr>
          <w:t xml:space="preserve"> </w:t>
        </w:r>
        <w:r>
          <w:rPr>
            <w:rStyle w:val="Hyperlink"/>
          </w:rPr>
          <w:t xml:space="preserve">Arctic</w:t>
        </w:r>
        <w:r>
          <w:rPr>
            <w:rStyle w:val="Hyperlink"/>
          </w:rPr>
          <w:t xml:space="preserve"> </w:t>
        </w:r>
        <w:r>
          <w:rPr>
            <w:rStyle w:val="Hyperlink"/>
          </w:rPr>
          <w:t xml:space="preserve">food web</w:t>
        </w:r>
      </w:hyperlink>
      <w:r>
        <w:t xml:space="preserve">. Global Change Biology 26:4894–4906.</w:t>
      </w:r>
    </w:p>
    <w:bookmarkEnd w:id="235"/>
    <w:bookmarkStart w:id="237" w:name="X54c6f25bba8fef6f9a3d54a00682f862d01b706"/>
    <w:p>
      <w:pPr>
        <w:pStyle w:val="Bibliography"/>
      </w:pPr>
      <w:r>
        <w:t xml:space="preserve">Pellissier, L., C. Albouy, J. Bascompte, N. Farwig, C. Graham, M. Loreau, M. A. Maglianesi, C. J. Melián, C. Pitteloud, T. Roslin, R. Rohr, S. Saavedra, W. Thuiller, G. Woodward, N. E. Zimmermann, and D. Gravel. 2018.</w:t>
      </w:r>
      <w:r>
        <w:t xml:space="preserve"> </w:t>
      </w:r>
      <w:hyperlink r:id="rId236">
        <w:r>
          <w:rPr>
            <w:rStyle w:val="Hyperlink"/>
          </w:rPr>
          <w:t xml:space="preserve">Comparing species interaction networks along environmental gradients</w:t>
        </w:r>
      </w:hyperlink>
      <w:r>
        <w:t xml:space="preserve">. Biological Reviews 93:785–800.</w:t>
      </w:r>
    </w:p>
    <w:bookmarkEnd w:id="237"/>
    <w:bookmarkStart w:id="239" w:name="ref-petcheySizeForagingFood2008"/>
    <w:p>
      <w:pPr>
        <w:pStyle w:val="Bibliography"/>
      </w:pPr>
      <w:r>
        <w:t xml:space="preserve">Petchey, O. L., A. P. Beckerman, J. O. Riede, and P. H. Warren. 2008.</w:t>
      </w:r>
      <w:r>
        <w:t xml:space="preserve"> </w:t>
      </w:r>
      <w:hyperlink r:id="rId238">
        <w:r>
          <w:rPr>
            <w:rStyle w:val="Hyperlink"/>
          </w:rPr>
          <w:t xml:space="preserve">Size, foraging, and food web structure</w:t>
        </w:r>
      </w:hyperlink>
      <w:r>
        <w:t xml:space="preserve">. Proceedings of the National Academy of Sciences 105:4191–4196.</w:t>
      </w:r>
    </w:p>
    <w:bookmarkEnd w:id="239"/>
    <w:bookmarkStart w:id="241" w:name="X05ffe988c29e8631cb7748e7bb16fd2412cfd04"/>
    <w:p>
      <w:pPr>
        <w:pStyle w:val="Bibliography"/>
      </w:pPr>
      <w:r>
        <w:t xml:space="preserve">Petchey, O. L., U. Brose, and B. C. Rall. 2010.</w:t>
      </w:r>
      <w:r>
        <w:t xml:space="preserve"> </w:t>
      </w:r>
      <w:hyperlink r:id="rId240">
        <w:r>
          <w:rPr>
            <w:rStyle w:val="Hyperlink"/>
          </w:rPr>
          <w:t xml:space="preserve">Predicting the effects of temperature on food web connectance</w:t>
        </w:r>
      </w:hyperlink>
      <w:r>
        <w:t xml:space="preserve">. Philosophical Transactions of the Royal Society B: Biological Sciences 365:2081–2091.</w:t>
      </w:r>
    </w:p>
    <w:bookmarkEnd w:id="241"/>
    <w:bookmarkStart w:id="243" w:name="ref-pichlerMachineLearningAlgorithms2020"/>
    <w:p>
      <w:pPr>
        <w:pStyle w:val="Bibliography"/>
      </w:pPr>
      <w:r>
        <w:t xml:space="preserve">Pichler, M., V. Boreux, A.-M. Klein, M. Schleuning, and F. Hartig. 2020.</w:t>
      </w:r>
      <w:r>
        <w:t xml:space="preserve"> </w:t>
      </w:r>
      <w:hyperlink r:id="rId242">
        <w:r>
          <w:rPr>
            <w:rStyle w:val="Hyperlink"/>
          </w:rPr>
          <w:t xml:space="preserve">Machine learning algorithms to infer trait-matching and predict species interactions in ecological networks</w:t>
        </w:r>
      </w:hyperlink>
      <w:r>
        <w:t xml:space="preserve">. Methods in Ecology and Evolution 11:281–293.</w:t>
      </w:r>
    </w:p>
    <w:bookmarkEnd w:id="243"/>
    <w:bookmarkStart w:id="245" w:name="Xce61f9463b8a9f3b89eeb4518bbe3b5ec8b2ca7"/>
    <w:p>
      <w:pPr>
        <w:pStyle w:val="Bibliography"/>
      </w:pPr>
      <w:r>
        <w:t xml:space="preserve">Pilosof, S., M. A. Porter, M. Pascual, and S. Kéfi. 2017.</w:t>
      </w:r>
      <w:r>
        <w:t xml:space="preserve"> </w:t>
      </w:r>
      <w:hyperlink r:id="rId244">
        <w:r>
          <w:rPr>
            <w:rStyle w:val="Hyperlink"/>
          </w:rPr>
          <w:t xml:space="preserve">The multilayer nature of ecological networks</w:t>
        </w:r>
      </w:hyperlink>
      <w:r>
        <w:t xml:space="preserve">. Nature Ecology &amp; Evolution 1:101.</w:t>
      </w:r>
    </w:p>
    <w:bookmarkEnd w:id="245"/>
    <w:bookmarkStart w:id="247" w:name="X3698edebfb930702302a20b5d3719c8a890bba4"/>
    <w:p>
      <w:pPr>
        <w:pStyle w:val="Bibliography"/>
      </w:pPr>
      <w:r>
        <w:t xml:space="preserve">Pimm, S. L. 1984.</w:t>
      </w:r>
      <w:r>
        <w:t xml:space="preserve"> </w:t>
      </w:r>
      <w:hyperlink r:id="rId246">
        <w:r>
          <w:rPr>
            <w:rStyle w:val="Hyperlink"/>
          </w:rPr>
          <w:t xml:space="preserve">The complexity and stability of ecosystems</w:t>
        </w:r>
      </w:hyperlink>
      <w:r>
        <w:t xml:space="preserve">. Nature 307:321–326.</w:t>
      </w:r>
    </w:p>
    <w:bookmarkEnd w:id="247"/>
    <w:bookmarkStart w:id="249" w:name="X023758d2a089016cd8f0c9d2421079cf7d062ff"/>
    <w:p>
      <w:pPr>
        <w:pStyle w:val="Bibliography"/>
      </w:pPr>
      <w:r>
        <w:t xml:space="preserve">Poisot, T. 2023.</w:t>
      </w:r>
      <w:r>
        <w:t xml:space="preserve"> </w:t>
      </w:r>
      <w:hyperlink r:id="rId248">
        <w:r>
          <w:rPr>
            <w:rStyle w:val="Hyperlink"/>
          </w:rPr>
          <w:t xml:space="preserve">Guidelines for the prediction of species interactions through binary classification</w:t>
        </w:r>
      </w:hyperlink>
      <w:r>
        <w:t xml:space="preserve">. Methods in Ecology and Evolution 14:1333–1345.</w:t>
      </w:r>
    </w:p>
    <w:bookmarkEnd w:id="249"/>
    <w:bookmarkStart w:id="251" w:name="ref-poisotGlobalKnowledgeGaps2021"/>
    <w:p>
      <w:pPr>
        <w:pStyle w:val="Bibliography"/>
      </w:pPr>
      <w:r>
        <w:t xml:space="preserve">Poisot, T., G. Bergeron, K. Cazelles, T. Dallas, D. Gravel, A. MacDonald, B. Mercier, C. Violet, and S. Vissault. 2021.</w:t>
      </w:r>
      <w:r>
        <w:t xml:space="preserve"> </w:t>
      </w:r>
      <w:hyperlink r:id="rId250">
        <w:r>
          <w:rPr>
            <w:rStyle w:val="Hyperlink"/>
          </w:rPr>
          <w:t xml:space="preserve">Global knowledge gaps in species interaction networks data</w:t>
        </w:r>
      </w:hyperlink>
      <w:r>
        <w:t xml:space="preserve">. Journal of Biogeography 48:1552–1563.</w:t>
      </w:r>
    </w:p>
    <w:bookmarkEnd w:id="251"/>
    <w:bookmarkStart w:id="253" w:name="Xaad5d089781464e09d30bec824bd68c468804d7"/>
    <w:p>
      <w:pPr>
        <w:pStyle w:val="Bibliography"/>
      </w:pPr>
      <w:r>
        <w:t xml:space="preserve">Poisot, T., A. Cirtwill, K. Cazelles, D. Gravel, M.-J. Fortin, and D. Stouffer. 2016a.</w:t>
      </w:r>
      <w:r>
        <w:t xml:space="preserve"> </w:t>
      </w:r>
      <w:hyperlink r:id="rId252">
        <w:r>
          <w:rPr>
            <w:rStyle w:val="Hyperlink"/>
          </w:rPr>
          <w:t xml:space="preserve">The structure of probabilistic networks</w:t>
        </w:r>
      </w:hyperlink>
      <w:r>
        <w:t xml:space="preserve">. Methods in Ecology and Evolution 7:303–312.</w:t>
      </w:r>
    </w:p>
    <w:bookmarkEnd w:id="253"/>
    <w:bookmarkStart w:id="255" w:name="ref-poisotNetworkEmbeddingUnveils2023"/>
    <w:p>
      <w:pPr>
        <w:pStyle w:val="Bibliography"/>
      </w:pPr>
      <w:r>
        <w:t xml:space="preserve">Poisot, T., M.-A. Ouellet, N. Mollentze, M. J. Farrell, D. J. Becker, L. Brierley, G. F. Albery, R. J. Gibb, S. N. Seifert, and C. J. Carlson. 2023.</w:t>
      </w:r>
      <w:r>
        <w:t xml:space="preserve"> </w:t>
      </w:r>
      <w:hyperlink r:id="rId254">
        <w:r>
          <w:rPr>
            <w:rStyle w:val="Hyperlink"/>
          </w:rPr>
          <w:t xml:space="preserve">Network embedding unveils the hidden interactions in the mammalian virome</w:t>
        </w:r>
      </w:hyperlink>
      <w:r>
        <w:t xml:space="preserve">. Patterns 4:100738.</w:t>
      </w:r>
    </w:p>
    <w:bookmarkEnd w:id="255"/>
    <w:bookmarkStart w:id="257" w:name="ref-poisotSpeciesWhyEcological2015"/>
    <w:p>
      <w:pPr>
        <w:pStyle w:val="Bibliography"/>
      </w:pPr>
      <w:r>
        <w:t xml:space="preserve">Poisot, T., D. B. Stouffer, and D. Gravel. 2015.</w:t>
      </w:r>
      <w:r>
        <w:t xml:space="preserve"> </w:t>
      </w:r>
      <w:hyperlink r:id="rId256">
        <w:r>
          <w:rPr>
            <w:rStyle w:val="Hyperlink"/>
          </w:rPr>
          <w:t xml:space="preserve">Beyond species: Why ecological interaction networks vary through space and time</w:t>
        </w:r>
      </w:hyperlink>
      <w:r>
        <w:t xml:space="preserve">. Oikos 124:243–251.</w:t>
      </w:r>
    </w:p>
    <w:bookmarkEnd w:id="257"/>
    <w:bookmarkStart w:id="259" w:name="ref-poisotDescribeUnderstandPredict2016"/>
    <w:p>
      <w:pPr>
        <w:pStyle w:val="Bibliography"/>
      </w:pPr>
      <w:r>
        <w:t xml:space="preserve">Poisot, T., D. B. Stouffer, and S. Kéfi. 2016b.</w:t>
      </w:r>
      <w:r>
        <w:t xml:space="preserve"> </w:t>
      </w:r>
      <w:hyperlink r:id="rId258">
        <w:r>
          <w:rPr>
            <w:rStyle w:val="Hyperlink"/>
          </w:rPr>
          <w:t xml:space="preserve">Describe, understand and predict: Why do we need networks in ecology?</w:t>
        </w:r>
      </w:hyperlink>
      <w:r>
        <w:t xml:space="preserve"> Functional Ecology 30:1878–1882.</w:t>
      </w:r>
    </w:p>
    <w:bookmarkEnd w:id="259"/>
    <w:bookmarkStart w:id="261" w:name="ref-polisComplexTrophicInteractions1991"/>
    <w:p>
      <w:pPr>
        <w:pStyle w:val="Bibliography"/>
      </w:pPr>
      <w:r>
        <w:t xml:space="preserve">Polis, G. A. 1991.</w:t>
      </w:r>
      <w:r>
        <w:t xml:space="preserve"> </w:t>
      </w:r>
      <w:hyperlink r:id="rId260">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 The American Naturalist 138:123–155.</w:t>
      </w:r>
    </w:p>
    <w:bookmarkEnd w:id="261"/>
    <w:bookmarkStart w:id="263" w:name="X8f3d1de04516835fd1376e2647a281b763af4fc"/>
    <w:p>
      <w:pPr>
        <w:pStyle w:val="Bibliography"/>
      </w:pPr>
      <w:r>
        <w:t xml:space="preserve">Pollock, L. J., R. Tingley, W. K. Morris, N. Golding, R. B. O’Hara, K. M. Parris, P. A. Vesk, and M. A. McCarthy. 2014.</w:t>
      </w:r>
      <w:r>
        <w:t xml:space="preserve"> </w:t>
      </w:r>
      <w:hyperlink r:id="rId262">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 Methods in Ecology and Evolution 5:397–406.</w:t>
      </w:r>
    </w:p>
    <w:bookmarkEnd w:id="263"/>
    <w:bookmarkStart w:id="265" w:name="ref-pomeranzInferringPredatorPrey2019"/>
    <w:p>
      <w:pPr>
        <w:pStyle w:val="Bibliography"/>
      </w:pPr>
      <w:r>
        <w:t xml:space="preserve">Pomeranz, J. P. F., R. M. Thompson, T. Poisot, and J. S. Harding. 2019.</w:t>
      </w:r>
      <w:r>
        <w:t xml:space="preserve"> </w:t>
      </w:r>
      <w:hyperlink r:id="rId264">
        <w:r>
          <w:rPr>
            <w:rStyle w:val="Hyperlink"/>
          </w:rPr>
          <w:t xml:space="preserve">Inferring predator–prey interactions in food webs</w:t>
        </w:r>
      </w:hyperlink>
      <w:r>
        <w:t xml:space="preserve">. Methods in Ecology and Evolution 10:356–367.</w:t>
      </w:r>
    </w:p>
    <w:bookmarkEnd w:id="265"/>
    <w:bookmarkStart w:id="267" w:name="ref-pompanonWhoEatingWhat2012"/>
    <w:p>
      <w:pPr>
        <w:pStyle w:val="Bibliography"/>
      </w:pPr>
      <w:r>
        <w:t xml:space="preserve">Pompanon, F., B. E. Deagle, W. O. C. Symondson, D. S. Brown, S. N. Jarman, and P. Taberlet. 2012.</w:t>
      </w:r>
      <w:r>
        <w:t xml:space="preserve"> </w:t>
      </w:r>
      <w:hyperlink r:id="rId266">
        <w:r>
          <w:rPr>
            <w:rStyle w:val="Hyperlink"/>
          </w:rPr>
          <w:t xml:space="preserve">Who is eating what: Diet assessment using next generation sequencing</w:t>
        </w:r>
      </w:hyperlink>
      <w:r>
        <w:t xml:space="preserve">. Molecular Ecology 21:1931–1950.</w:t>
      </w:r>
    </w:p>
    <w:bookmarkEnd w:id="267"/>
    <w:bookmarkStart w:id="269" w:name="ref-portalierMechanicsPredatorPrey2019"/>
    <w:p>
      <w:pPr>
        <w:pStyle w:val="Bibliography"/>
      </w:pPr>
      <w:r>
        <w:t xml:space="preserve">Portalier, S. M. J., G. F. Fussmann, M. Loreau, and M. Cherif. 2019.</w:t>
      </w:r>
      <w:r>
        <w:t xml:space="preserve"> </w:t>
      </w:r>
      <w:hyperlink r:id="rId268">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 Functional Ecology 33:323–334.</w:t>
      </w:r>
    </w:p>
    <w:bookmarkEnd w:id="269"/>
    <w:bookmarkStart w:id="271" w:name="ref-postUsingStableIsotopes2002"/>
    <w:p>
      <w:pPr>
        <w:pStyle w:val="Bibliography"/>
      </w:pPr>
      <w:r>
        <w:t xml:space="preserve">Post, D. M. 2002.</w:t>
      </w:r>
      <w:r>
        <w:t xml:space="preserve"> </w:t>
      </w:r>
      <w:hyperlink r:id="rId270">
        <w:r>
          <w:rPr>
            <w:rStyle w:val="Hyperlink"/>
          </w:rPr>
          <w:t xml:space="preserve">Using</w:t>
        </w:r>
        <w:r>
          <w:rPr>
            <w:rStyle w:val="Hyperlink"/>
          </w:rPr>
          <w:t xml:space="preserve"> </w:t>
        </w:r>
        <w:r>
          <w:rPr>
            <w:rStyle w:val="Hyperlink"/>
          </w:rPr>
          <w:t xml:space="preserve">Stable Isotopes To Estimate Trophic Position</w:t>
        </w:r>
        <w:r>
          <w:rPr>
            <w:rStyle w:val="Hyperlink"/>
          </w:rPr>
          <w:t xml:space="preserve">:</w:t>
        </w:r>
        <w:r>
          <w:rPr>
            <w:rStyle w:val="Hyperlink"/>
          </w:rPr>
          <w:t xml:space="preserve"> </w:t>
        </w:r>
        <w:r>
          <w:rPr>
            <w:rStyle w:val="Hyperlink"/>
          </w:rPr>
          <w:t xml:space="preserve">Models</w:t>
        </w:r>
        <w:r>
          <w:rPr>
            <w:rStyle w:val="Hyperlink"/>
          </w:rPr>
          <w:t xml:space="preserve">,</w:t>
        </w:r>
        <w:r>
          <w:rPr>
            <w:rStyle w:val="Hyperlink"/>
          </w:rPr>
          <w:t xml:space="preserve"> </w:t>
        </w:r>
        <w:r>
          <w:rPr>
            <w:rStyle w:val="Hyperlink"/>
          </w:rPr>
          <w:t xml:space="preserve">Methods</w:t>
        </w:r>
        <w:r>
          <w:rPr>
            <w:rStyle w:val="Hyperlink"/>
          </w:rPr>
          <w:t xml:space="preserve">,</w:t>
        </w:r>
        <w:r>
          <w:rPr>
            <w:rStyle w:val="Hyperlink"/>
          </w:rPr>
          <w:t xml:space="preserve"> </w:t>
        </w:r>
        <w:r>
          <w:rPr>
            <w:rStyle w:val="Hyperlink"/>
          </w:rPr>
          <w:t xml:space="preserve">And Assumptions</w:t>
        </w:r>
      </w:hyperlink>
      <w:r>
        <w:t xml:space="preserve">. Ecology 83:703–718.</w:t>
      </w:r>
    </w:p>
    <w:bookmarkEnd w:id="271"/>
    <w:bookmarkStart w:id="273" w:name="ref-pringleUntanglingFoodWebs2020"/>
    <w:p>
      <w:pPr>
        <w:pStyle w:val="Bibliography"/>
      </w:pPr>
      <w:r>
        <w:t xml:space="preserve">Pringle, R. M. 2020.</w:t>
      </w:r>
      <w:r>
        <w:t xml:space="preserve"> </w:t>
      </w:r>
      <w:hyperlink r:id="rId272">
        <w:r>
          <w:rPr>
            <w:rStyle w:val="Hyperlink"/>
          </w:rPr>
          <w:t xml:space="preserve">Untangling</w:t>
        </w:r>
        <w:r>
          <w:rPr>
            <w:rStyle w:val="Hyperlink"/>
          </w:rPr>
          <w:t xml:space="preserve"> </w:t>
        </w:r>
        <w:r>
          <w:rPr>
            <w:rStyle w:val="Hyperlink"/>
          </w:rPr>
          <w:t xml:space="preserve">Food Webs</w:t>
        </w:r>
      </w:hyperlink>
      <w:r>
        <w:t xml:space="preserve">. Pages 225–238 Unsolved</w:t>
      </w:r>
      <w:r>
        <w:t xml:space="preserve"> </w:t>
      </w:r>
      <w:r>
        <w:t xml:space="preserve">Problems</w:t>
      </w:r>
      <w:r>
        <w:t xml:space="preserve"> </w:t>
      </w:r>
      <w:r>
        <w:t xml:space="preserve">in</w:t>
      </w:r>
      <w:r>
        <w:t xml:space="preserve"> </w:t>
      </w:r>
      <w:r>
        <w:t xml:space="preserve">Ecology</w:t>
      </w:r>
      <w:r>
        <w:t xml:space="preserve">. Princeton University Press.</w:t>
      </w:r>
    </w:p>
    <w:bookmarkEnd w:id="273"/>
    <w:bookmarkStart w:id="275" w:name="ref-pringleResolvingFoodWebStructure2020"/>
    <w:p>
      <w:pPr>
        <w:pStyle w:val="Bibliography"/>
      </w:pPr>
      <w:r>
        <w:t xml:space="preserve">Pringle, R. M., and M. C. Hutchinson. 2020.</w:t>
      </w:r>
      <w:r>
        <w:t xml:space="preserve"> </w:t>
      </w:r>
      <w:hyperlink r:id="rId274">
        <w:r>
          <w:rPr>
            <w:rStyle w:val="Hyperlink"/>
          </w:rPr>
          <w:t xml:space="preserve">Resolving</w:t>
        </w:r>
        <w:r>
          <w:rPr>
            <w:rStyle w:val="Hyperlink"/>
          </w:rPr>
          <w:t xml:space="preserve"> </w:t>
        </w:r>
        <w:r>
          <w:rPr>
            <w:rStyle w:val="Hyperlink"/>
          </w:rPr>
          <w:t xml:space="preserve">Food-Web Structure</w:t>
        </w:r>
      </w:hyperlink>
      <w:r>
        <w:t xml:space="preserve">. Annual Review of Ecology, Evolution and Systematics 51:55–80.</w:t>
      </w:r>
    </w:p>
    <w:bookmarkEnd w:id="275"/>
    <w:bookmarkStart w:id="277" w:name="ref-proulxNetworkThinkingEcology2005"/>
    <w:p>
      <w:pPr>
        <w:pStyle w:val="Bibliography"/>
      </w:pPr>
      <w:r>
        <w:t xml:space="preserve">Proulx, S. R., D. E. L. Promislow, and P. C. Phillips. 2005.</w:t>
      </w:r>
      <w:r>
        <w:t xml:space="preserve"> </w:t>
      </w:r>
      <w:hyperlink r:id="rId276">
        <w:r>
          <w:rPr>
            <w:rStyle w:val="Hyperlink"/>
          </w:rPr>
          <w:t xml:space="preserve">Network thinking in ecology and evolution</w:t>
        </w:r>
      </w:hyperlink>
      <w:r>
        <w:t xml:space="preserve">. Trends in Ecology &amp; Evolution 20:345–353.</w:t>
      </w:r>
    </w:p>
    <w:bookmarkEnd w:id="277"/>
    <w:bookmarkStart w:id="279" w:name="ref-pykeOptimalForagingTheory1984"/>
    <w:p>
      <w:pPr>
        <w:pStyle w:val="Bibliography"/>
      </w:pPr>
      <w:r>
        <w:t xml:space="preserve">Pyke, G. 1984.</w:t>
      </w:r>
      <w:r>
        <w:t xml:space="preserve"> </w:t>
      </w:r>
      <w:hyperlink r:id="rId278">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 Annual Review of Ecology, Evolution and Systematic 15:523–575.</w:t>
      </w:r>
    </w:p>
    <w:bookmarkEnd w:id="279"/>
    <w:bookmarkStart w:id="281" w:name="ref-rohrModelingFoodWebs2010"/>
    <w:p>
      <w:pPr>
        <w:pStyle w:val="Bibliography"/>
      </w:pPr>
      <w:r>
        <w:t xml:space="preserve">Rohr, R. P., H. Scherer, P. Kehrli, C. Mazza, and L. Bersier. 2010.</w:t>
      </w:r>
      <w:r>
        <w:t xml:space="preserve"> </w:t>
      </w:r>
      <w:hyperlink r:id="rId280">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The American Naturalist 176:170–177.</w:t>
      </w:r>
    </w:p>
    <w:bookmarkEnd w:id="281"/>
    <w:bookmarkStart w:id="283" w:name="ref-rooneyIntegratingFoodWeb2012"/>
    <w:p>
      <w:pPr>
        <w:pStyle w:val="Bibliography"/>
      </w:pPr>
      <w:r>
        <w:t xml:space="preserve">Rooney, N., and K. S. McCann. 2012.</w:t>
      </w:r>
      <w:r>
        <w:t xml:space="preserve"> </w:t>
      </w:r>
      <w:hyperlink r:id="rId282">
        <w:r>
          <w:rPr>
            <w:rStyle w:val="Hyperlink"/>
          </w:rPr>
          <w:t xml:space="preserve">Integrating food web diversity, structure and stability</w:t>
        </w:r>
      </w:hyperlink>
      <w:r>
        <w:t xml:space="preserve">. Trends in Ecology &amp; Evolution 27:40–46.</w:t>
      </w:r>
    </w:p>
    <w:bookmarkEnd w:id="283"/>
    <w:bookmarkStart w:id="285" w:name="X0db465d2ec8683a81b001c1b3069bfe5ad58a88"/>
    <w:p>
      <w:pPr>
        <w:pStyle w:val="Bibliography"/>
      </w:pPr>
      <w:r>
        <w:t xml:space="preserve">Roopnarine, P. D. 2006.</w:t>
      </w:r>
      <w:r>
        <w:t xml:space="preserve"> </w:t>
      </w:r>
      <w:hyperlink r:id="rId284">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 Paleobiology 32:1–19.</w:t>
      </w:r>
    </w:p>
    <w:bookmarkEnd w:id="285"/>
    <w:bookmarkStart w:id="286"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Pages 201–226 Conservation</w:t>
      </w:r>
      <w:r>
        <w:t xml:space="preserve"> </w:t>
      </w:r>
      <w:r>
        <w:t xml:space="preserve">Paleobiology</w:t>
      </w:r>
      <w:r>
        <w:t xml:space="preserve">:</w:t>
      </w:r>
      <w:r>
        <w:t xml:space="preserve"> </w:t>
      </w:r>
      <w:r>
        <w:t xml:space="preserve">Using</w:t>
      </w:r>
      <w:r>
        <w:t xml:space="preserve"> </w:t>
      </w:r>
      <w:r>
        <w:t xml:space="preserve">the</w:t>
      </w:r>
      <w:r>
        <w:t xml:space="preserve"> </w:t>
      </w:r>
      <w:r>
        <w:t xml:space="preserve">Past</w:t>
      </w:r>
      <w:r>
        <w:t xml:space="preserve"> </w:t>
      </w:r>
      <w:r>
        <w:t xml:space="preserve">to</w:t>
      </w:r>
      <w:r>
        <w:t xml:space="preserve"> </w:t>
      </w:r>
      <w:r>
        <w:t xml:space="preserve">Manage</w:t>
      </w:r>
      <w:r>
        <w:t xml:space="preserve"> </w:t>
      </w:r>
      <w:r>
        <w:t xml:space="preserve">for the</w:t>
      </w:r>
      <w:r>
        <w:t xml:space="preserve"> </w:t>
      </w:r>
      <w:r>
        <w:t xml:space="preserve">Future</w:t>
      </w:r>
      <w:r>
        <w:t xml:space="preserve">. University of Chicago Press.</w:t>
      </w:r>
    </w:p>
    <w:bookmarkEnd w:id="286"/>
    <w:bookmarkStart w:id="288" w:name="ref-rossbergFoodWebsExperts2006"/>
    <w:p>
      <w:pPr>
        <w:pStyle w:val="Bibliography"/>
      </w:pPr>
      <w:r>
        <w:t xml:space="preserve">Rossberg, A. G., H. Matsuda, T. Amemiya, and K. Itoh. 2006.</w:t>
      </w:r>
      <w:r>
        <w:t xml:space="preserve"> </w:t>
      </w:r>
      <w:hyperlink r:id="rId287">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 Journal of Theoretical Biology 241:552–563.</w:t>
      </w:r>
    </w:p>
    <w:bookmarkEnd w:id="288"/>
    <w:bookmarkStart w:id="290" w:name="ref-saberskiImpactDataResolution2024"/>
    <w:p>
      <w:pPr>
        <w:pStyle w:val="Bibliography"/>
      </w:pPr>
      <w:r>
        <w:t xml:space="preserve">Saberski, E., T. Lorimer, D. Carpenter, E. Deyle, E. Merz, J. Park, G. M. Pao, and G. Sugihara. 2024.</w:t>
      </w:r>
      <w:r>
        <w:t xml:space="preserve"> </w:t>
      </w:r>
      <w:hyperlink r:id="rId289">
        <w:r>
          <w:rPr>
            <w:rStyle w:val="Hyperlink"/>
          </w:rPr>
          <w:t xml:space="preserve">The impact of data resolution on dynamic causal inference in multiscale ecological networks</w:t>
        </w:r>
      </w:hyperlink>
      <w:r>
        <w:t xml:space="preserve">. Communications Biology 7:1–10.</w:t>
      </w:r>
    </w:p>
    <w:bookmarkEnd w:id="290"/>
    <w:bookmarkStart w:id="292" w:name="ref-sauveHowPlantsConnect2016"/>
    <w:p>
      <w:pPr>
        <w:pStyle w:val="Bibliography"/>
      </w:pPr>
      <w:r>
        <w:t xml:space="preserve">Sauve, A. M. C., E. Thébault, M. J. O. Pocock, and C. Fontaine. 2016.</w:t>
      </w:r>
      <w:r>
        <w:t xml:space="preserve"> </w:t>
      </w:r>
      <w:hyperlink r:id="rId291">
        <w:r>
          <w:rPr>
            <w:rStyle w:val="Hyperlink"/>
          </w:rPr>
          <w:t xml:space="preserve">How plants connect pollination and herbivory networks and their contribution to community stability</w:t>
        </w:r>
      </w:hyperlink>
      <w:r>
        <w:t xml:space="preserve">. Ecology 97:908–917.</w:t>
      </w:r>
    </w:p>
    <w:bookmarkEnd w:id="292"/>
    <w:bookmarkStart w:id="294" w:name="X7cb67023b8c4b73a822d2965921745db602378a"/>
    <w:p>
      <w:pPr>
        <w:pStyle w:val="Bibliography"/>
      </w:pPr>
      <w:r>
        <w:t xml:space="preserve">Schneider, F. D., U. Brose, B. C. Rall, and C. Guill. 2016.</w:t>
      </w:r>
      <w:r>
        <w:t xml:space="preserve"> </w:t>
      </w:r>
      <w:hyperlink r:id="rId293">
        <w:r>
          <w:rPr>
            <w:rStyle w:val="Hyperlink"/>
          </w:rPr>
          <w:t xml:space="preserve">Animal diversity and ecosystem functioning in dynamic food webs</w:t>
        </w:r>
      </w:hyperlink>
      <w:r>
        <w:t xml:space="preserve">. Nature Communications 7:12718.</w:t>
      </w:r>
    </w:p>
    <w:bookmarkEnd w:id="294"/>
    <w:bookmarkStart w:id="296" w:name="ref-segarRoleEvolutionShaping2020"/>
    <w:p>
      <w:pPr>
        <w:pStyle w:val="Bibliography"/>
      </w:pPr>
      <w:r>
        <w:t xml:space="preserve">Segar, S. T., T. M. Fayle, D. S. Srivastava, T. M. Lewinsohn, O. T. Lewis, V. Novotny, R. L. Kitching, and S. C. Maunsell. 2020.</w:t>
      </w:r>
      <w:r>
        <w:t xml:space="preserve"> </w:t>
      </w:r>
      <w:hyperlink r:id="rId295">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 Trends in Ecology &amp; Evolution 35:454–466.</w:t>
      </w:r>
    </w:p>
    <w:bookmarkEnd w:id="296"/>
    <w:bookmarkStart w:id="298" w:name="X0fb50f1746fa9d2b24f89ed5bfe6ae1a2f58cc2"/>
    <w:p>
      <w:pPr>
        <w:pStyle w:val="Bibliography"/>
      </w:pPr>
      <w:r>
        <w:t xml:space="preserve">Shaw, J. O., A. M. Dunhill, A. P. Beckerman, J. A. Dunne, and P. M. Hull. 2024, January 30. A framework for reconstructing ancient food webs using functional trait data.</w:t>
      </w:r>
      <w:r>
        <w:t xml:space="preserve"> </w:t>
      </w:r>
      <w:hyperlink r:id="rId297">
        <w:r>
          <w:rPr>
            <w:rStyle w:val="Hyperlink"/>
          </w:rPr>
          <w:t xml:space="preserve">https://www.biorxiv.org/content/10.1101/2024.01.30.578036v1</w:t>
        </w:r>
      </w:hyperlink>
      <w:r>
        <w:t xml:space="preserve">.</w:t>
      </w:r>
    </w:p>
    <w:bookmarkEnd w:id="298"/>
    <w:bookmarkStart w:id="300" w:name="X35cc3e59baff7bf98de21ce317019a7494753b4"/>
    <w:p>
      <w:pPr>
        <w:pStyle w:val="Bibliography"/>
      </w:pPr>
      <w:r>
        <w:t xml:space="preserve">Simmons, B. I., P. S. A. Blyth, J. L. Blanchard, T. Clegg, E. Delmas, A. Garnier, C. A. Griffiths, U. Jacob, F. Pennekamp, O. L. Petchey, T. Poisot, T. J. Webb, and A. P. Beckerman. 2021.</w:t>
      </w:r>
      <w:r>
        <w:t xml:space="preserve"> </w:t>
      </w:r>
      <w:hyperlink r:id="rId299">
        <w:r>
          <w:rPr>
            <w:rStyle w:val="Hyperlink"/>
          </w:rPr>
          <w:t xml:space="preserve">Refocusing multiple stressor research around the targets and scales of ecological impacts</w:t>
        </w:r>
      </w:hyperlink>
      <w:r>
        <w:t xml:space="preserve">. Nature Ecology &amp; Evolution 5:1478–1489.</w:t>
      </w:r>
    </w:p>
    <w:bookmarkEnd w:id="300"/>
    <w:bookmarkStart w:id="302" w:name="ref-smithBehavioralResponsesMosaic2021"/>
    <w:p>
      <w:pPr>
        <w:pStyle w:val="Bibliography"/>
      </w:pPr>
      <w:r>
        <w:t xml:space="preserve">Smith, J. G., J. Tomoleoni, M. Staedler, S. Lyon, J. Fujii, and M. T. Tinker. 2021.</w:t>
      </w:r>
      <w:r>
        <w:t xml:space="preserve"> </w:t>
      </w:r>
      <w:hyperlink r:id="rId301">
        <w:r>
          <w:rPr>
            <w:rStyle w:val="Hyperlink"/>
          </w:rPr>
          <w:t xml:space="preserve">Behavioral responses across a mosaic of ecosystem states restructure a sea otter–urchin trophic cascade</w:t>
        </w:r>
      </w:hyperlink>
      <w:r>
        <w:t xml:space="preserve">. Proceedings of the National Academy of Sciences 118:e2012493118.</w:t>
      </w:r>
    </w:p>
    <w:bookmarkEnd w:id="302"/>
    <w:bookmarkStart w:id="304" w:name="ref-sousaDNAMetabarcodingDiet2019"/>
    <w:p>
      <w:pPr>
        <w:pStyle w:val="Bibliography"/>
      </w:pPr>
      <w:r>
        <w:t xml:space="preserve">Sousa, L., S. Silva, and R. Xavier. 2019.</w:t>
      </w:r>
      <w:r>
        <w:t xml:space="preserve"> </w:t>
      </w:r>
      <w:hyperlink r:id="rId303">
        <w:r>
          <w:rPr>
            <w:rStyle w:val="Hyperlink"/>
          </w:rPr>
          <w:t xml:space="preserve">DNA</w:t>
        </w:r>
        <w:r>
          <w:rPr>
            <w:rStyle w:val="Hyperlink"/>
          </w:rPr>
          <w:t xml:space="preserve"> </w:t>
        </w:r>
        <w:r>
          <w:rPr>
            <w:rStyle w:val="Hyperlink"/>
          </w:rPr>
          <w:t xml:space="preserve">metabarcoding in diet studies:</w:t>
        </w:r>
        <w:r>
          <w:rPr>
            <w:rStyle w:val="Hyperlink"/>
          </w:rPr>
          <w:t xml:space="preserve"> </w:t>
        </w:r>
        <w:r>
          <w:rPr>
            <w:rStyle w:val="Hyperlink"/>
          </w:rPr>
          <w:t xml:space="preserve">Unveiling</w:t>
        </w:r>
        <w:r>
          <w:rPr>
            <w:rStyle w:val="Hyperlink"/>
          </w:rPr>
          <w:t xml:space="preserve"> </w:t>
        </w:r>
        <w:r>
          <w:rPr>
            <w:rStyle w:val="Hyperlink"/>
          </w:rPr>
          <w:t xml:space="preserve">ecological aspects in aquatic and terrestrial ecosystems</w:t>
        </w:r>
      </w:hyperlink>
      <w:r>
        <w:t xml:space="preserve">. Environmental DNA 1.</w:t>
      </w:r>
    </w:p>
    <w:bookmarkEnd w:id="304"/>
    <w:bookmarkStart w:id="306" w:name="X03e9e0a0d566f92bb17f572b5d8593be755e14a"/>
    <w:p>
      <w:pPr>
        <w:pStyle w:val="Bibliography"/>
      </w:pPr>
      <w:r>
        <w:t xml:space="preserve">Staniczenko, P. P. A., O. T. Lewis, N. S. Jones, and F. Reed-Tsochas. 2010.</w:t>
      </w:r>
      <w:r>
        <w:t xml:space="preserve"> </w:t>
      </w:r>
      <w:hyperlink r:id="rId305">
        <w:r>
          <w:rPr>
            <w:rStyle w:val="Hyperlink"/>
          </w:rPr>
          <w:t xml:space="preserve">Structural dynamics and robustness of food webs</w:t>
        </w:r>
      </w:hyperlink>
      <w:r>
        <w:t xml:space="preserve">. Ecology Letters 13:891–899.</w:t>
      </w:r>
    </w:p>
    <w:bookmarkEnd w:id="306"/>
    <w:bookmarkStart w:id="308" w:name="ref-stephensForagingTheory1986"/>
    <w:p>
      <w:pPr>
        <w:pStyle w:val="Bibliography"/>
      </w:pPr>
      <w:r>
        <w:t xml:space="preserve">Stephens, D. W., and J. R. Krebs. 1986.</w:t>
      </w:r>
      <w:r>
        <w:t xml:space="preserve"> </w:t>
      </w:r>
      <w:hyperlink r:id="rId307">
        <w:r>
          <w:rPr>
            <w:rStyle w:val="Hyperlink"/>
          </w:rPr>
          <w:t xml:space="preserve">Foraging</w:t>
        </w:r>
        <w:r>
          <w:rPr>
            <w:rStyle w:val="Hyperlink"/>
          </w:rPr>
          <w:t xml:space="preserve"> </w:t>
        </w:r>
        <w:r>
          <w:rPr>
            <w:rStyle w:val="Hyperlink"/>
          </w:rPr>
          <w:t xml:space="preserve">Theory</w:t>
        </w:r>
      </w:hyperlink>
      <w:r>
        <w:t xml:space="preserve">. Princeton University Press.</w:t>
      </w:r>
    </w:p>
    <w:bookmarkEnd w:id="308"/>
    <w:bookmarkStart w:id="310" w:name="ref-stockLinearFilteringReveals2017"/>
    <w:p>
      <w:pPr>
        <w:pStyle w:val="Bibliography"/>
      </w:pPr>
      <w:r>
        <w:t xml:space="preserve">Stock, M., T. Poisot, W. Waegeman, and B. D. Baets. 2017.</w:t>
      </w:r>
      <w:r>
        <w:t xml:space="preserve"> </w:t>
      </w:r>
      <w:hyperlink r:id="rId309">
        <w:r>
          <w:rPr>
            <w:rStyle w:val="Hyperlink"/>
          </w:rPr>
          <w:t xml:space="preserve">Linear filtering reveals false negatives in species interaction data</w:t>
        </w:r>
      </w:hyperlink>
      <w:r>
        <w:t xml:space="preserve">. Scientific Reports 7:45908.</w:t>
      </w:r>
    </w:p>
    <w:bookmarkEnd w:id="310"/>
    <w:bookmarkStart w:id="312" w:name="X9430a2b14dc91fe17fd1de7ab6a757a68cb156c"/>
    <w:p>
      <w:pPr>
        <w:pStyle w:val="Bibliography"/>
      </w:pPr>
      <w:r>
        <w:t xml:space="preserve">Stouffer, D. B., J. Camacho, R. Guimerà, C. A. Ng, and L. A. Nunes Amaral. 2005.</w:t>
      </w:r>
      <w:r>
        <w:t xml:space="preserve"> </w:t>
      </w:r>
      <w:hyperlink r:id="rId311">
        <w:r>
          <w:rPr>
            <w:rStyle w:val="Hyperlink"/>
          </w:rPr>
          <w:t xml:space="preserve">Quantitative</w:t>
        </w:r>
        <w:r>
          <w:rPr>
            <w:rStyle w:val="Hyperlink"/>
          </w:rPr>
          <w:t xml:space="preserve"> </w:t>
        </w:r>
        <w:r>
          <w:rPr>
            <w:rStyle w:val="Hyperlink"/>
          </w:rPr>
          <w:t xml:space="preserve">Patterns</w:t>
        </w:r>
        <w:r>
          <w:rPr>
            <w:rStyle w:val="Hyperlink"/>
          </w:rPr>
          <w:t xml:space="preserve"> </w:t>
        </w:r>
        <w:r>
          <w:rPr>
            <w:rStyle w:val="Hyperlink"/>
          </w:rPr>
          <w:t xml:space="preserve">in the</w:t>
        </w:r>
        <w:r>
          <w:rPr>
            <w:rStyle w:val="Hyperlink"/>
          </w:rPr>
          <w:t xml:space="preserve"> </w:t>
        </w:r>
        <w:r>
          <w:rPr>
            <w:rStyle w:val="Hyperlink"/>
          </w:rPr>
          <w:t xml:space="preserve">Structure</w:t>
        </w:r>
        <w:r>
          <w:rPr>
            <w:rStyle w:val="Hyperlink"/>
          </w:rPr>
          <w:t xml:space="preserve"> </w:t>
        </w:r>
        <w:r>
          <w:rPr>
            <w:rStyle w:val="Hyperlink"/>
          </w:rPr>
          <w:t xml:space="preserve">of</w:t>
        </w:r>
        <w:r>
          <w:rPr>
            <w:rStyle w:val="Hyperlink"/>
          </w:rPr>
          <w:t xml:space="preserve"> </w:t>
        </w:r>
        <w:r>
          <w:rPr>
            <w:rStyle w:val="Hyperlink"/>
          </w:rPr>
          <w:t xml:space="preserve">Model</w:t>
        </w:r>
        <w:r>
          <w:rPr>
            <w:rStyle w:val="Hyperlink"/>
          </w:rPr>
          <w:t xml:space="preserve"> </w:t>
        </w:r>
        <w:r>
          <w:rPr>
            <w:rStyle w:val="Hyperlink"/>
          </w:rPr>
          <w:t xml:space="preserve">and</w:t>
        </w:r>
        <w:r>
          <w:rPr>
            <w:rStyle w:val="Hyperlink"/>
          </w:rPr>
          <w:t xml:space="preserve"> </w:t>
        </w:r>
        <w:r>
          <w:rPr>
            <w:rStyle w:val="Hyperlink"/>
          </w:rPr>
          <w:t xml:space="preserve">Empirical Food Webs</w:t>
        </w:r>
      </w:hyperlink>
      <w:r>
        <w:t xml:space="preserve">. Ecology 86:1301–1311.</w:t>
      </w:r>
    </w:p>
    <w:bookmarkEnd w:id="312"/>
    <w:bookmarkStart w:id="314" w:name="ref-strydomFoodWebReconstruction2022"/>
    <w:p>
      <w:pPr>
        <w:pStyle w:val="Bibliography"/>
      </w:pPr>
      <w:r>
        <w:t xml:space="preserve">Strydom, T., S. Bouskila, F. Banville, C. Barros, D. Caron, M. J. Farrell, M.-J. Fortin, V. Hemming, B. Mercier, L. J. Pollock, R. Runghen, G. V. Dalla Riva, and T. Poisot. 2022.</w:t>
      </w:r>
      <w:r>
        <w:t xml:space="preserve"> </w:t>
      </w:r>
      <w:hyperlink r:id="rId313">
        <w:r>
          <w:rPr>
            <w:rStyle w:val="Hyperlink"/>
          </w:rPr>
          <w:t xml:space="preserve">Food web reconstruction through phylogenetic transfer of low-rank network representation</w:t>
        </w:r>
      </w:hyperlink>
      <w:r>
        <w:t xml:space="preserve">. Methods in Ecology and Evolution 13:2838–2849.</w:t>
      </w:r>
    </w:p>
    <w:bookmarkEnd w:id="314"/>
    <w:bookmarkStart w:id="316" w:name="ref-strydomGraphEmbeddingTransfer2023"/>
    <w:p>
      <w:pPr>
        <w:pStyle w:val="Bibliography"/>
      </w:pPr>
      <w:r>
        <w:t xml:space="preserve">Strydom, T., S. Bouskila, F. Banville, C. Barros, D. Caron, M. J. Farrell, M.-J. Fortin, B. Mercier, L. J. Pollock, R. Runghen, G. V. Dalla Riva, and T. Poisot. 2023.</w:t>
      </w:r>
      <w:r>
        <w:t xml:space="preserve"> </w:t>
      </w:r>
      <w:hyperlink r:id="rId315">
        <w:r>
          <w:rPr>
            <w:rStyle w:val="Hyperlink"/>
          </w:rPr>
          <w:t xml:space="preserve">Graph embedding and transfer learning can help predict potential species interaction networks despite data limitations</w:t>
        </w:r>
      </w:hyperlink>
      <w:r>
        <w:t xml:space="preserve">. Methods in Ecology and Evolution 14:2917–2930.</w:t>
      </w:r>
    </w:p>
    <w:bookmarkEnd w:id="316"/>
    <w:bookmarkStart w:id="318" w:name="ref-strydomRoadmapPredictingSpecies2021"/>
    <w:p>
      <w:pPr>
        <w:pStyle w:val="Bibliography"/>
      </w:pPr>
      <w:r>
        <w:t xml:space="preserve">Strydom, T., M. D. Catchen, F. Banville, D. Caron, G. Dansereau, P. Desjardins-Proulx, N. R. Forero-Muñoz, G. Higino, B. Mercier, A. Gonzalez, D. Gravel, L. Pollock, and T. Poisot. 2021.</w:t>
      </w:r>
      <w:r>
        <w:t xml:space="preserve"> </w:t>
      </w:r>
      <w:hyperlink r:id="rId317">
        <w:r>
          <w:rPr>
            <w:rStyle w:val="Hyperlink"/>
          </w:rPr>
          <w:t xml:space="preserve">A roadmap towards predicting species interaction networks (across space and time)</w:t>
        </w:r>
      </w:hyperlink>
      <w:r>
        <w:t xml:space="preserve">. Philosophical Transactions of the Royal Society B: Biological Sciences 376:20210063.</w:t>
      </w:r>
    </w:p>
    <w:bookmarkEnd w:id="318"/>
    <w:bookmarkStart w:id="320" w:name="ref-suAdaptiveRewiringShapes2024"/>
    <w:p>
      <w:pPr>
        <w:pStyle w:val="Bibliography"/>
      </w:pPr>
      <w:r>
        <w:t xml:space="preserve">Su, M., Q. Ma, and C. Hui. 2024.</w:t>
      </w:r>
      <w:r>
        <w:t xml:space="preserve"> </w:t>
      </w:r>
      <w:hyperlink r:id="rId319">
        <w:r>
          <w:rPr>
            <w:rStyle w:val="Hyperlink"/>
          </w:rPr>
          <w:t xml:space="preserve">Adaptive rewiring shapes structure and stability in a three-guild herbivore-plant-pollinator network</w:t>
        </w:r>
      </w:hyperlink>
      <w:r>
        <w:t xml:space="preserve">. Communications Biology 7:103.</w:t>
      </w:r>
    </w:p>
    <w:bookmarkEnd w:id="320"/>
    <w:bookmarkStart w:id="322" w:name="ref-terryImpactStructuredHigherorder2025"/>
    <w:p>
      <w:pPr>
        <w:pStyle w:val="Bibliography"/>
      </w:pPr>
      <w:r>
        <w:t xml:space="preserve">Terry, J. C. D., M. B. Bonsall, and R. J. Morris. 2025.</w:t>
      </w:r>
      <w:r>
        <w:t xml:space="preserve"> </w:t>
      </w:r>
      <w:hyperlink r:id="rId321">
        <w:r>
          <w:rPr>
            <w:rStyle w:val="Hyperlink"/>
          </w:rPr>
          <w:t xml:space="preserve">The impact of structured higher-order interactions on ecological network stability</w:t>
        </w:r>
      </w:hyperlink>
      <w:r>
        <w:t xml:space="preserve">. Theoretical Ecology 18:9.</w:t>
      </w:r>
    </w:p>
    <w:bookmarkEnd w:id="322"/>
    <w:bookmarkStart w:id="324" w:name="ref-terryFindingMissingLinks2020"/>
    <w:p>
      <w:pPr>
        <w:pStyle w:val="Bibliography"/>
      </w:pPr>
      <w:r>
        <w:t xml:space="preserve">Terry, J. C. D., and O. T. Lewis. 2020.</w:t>
      </w:r>
      <w:r>
        <w:t xml:space="preserve"> </w:t>
      </w:r>
      <w:hyperlink r:id="rId323">
        <w:r>
          <w:rPr>
            <w:rStyle w:val="Hyperlink"/>
          </w:rPr>
          <w:t xml:space="preserve">Finding missing links in interaction networks</w:t>
        </w:r>
      </w:hyperlink>
      <w:r>
        <w:t xml:space="preserve">. Ecology 101:e03047.</w:t>
      </w:r>
    </w:p>
    <w:bookmarkEnd w:id="324"/>
    <w:bookmarkStart w:id="326" w:name="X7030f22390f7878fdd87fd7cd78b728fb735d12"/>
    <w:p>
      <w:pPr>
        <w:pStyle w:val="Bibliography"/>
      </w:pPr>
      <w:r>
        <w:t xml:space="preserve">Thébault, E., and C. Fontaine. 2010.</w:t>
      </w:r>
      <w:r>
        <w:t xml:space="preserve"> </w:t>
      </w:r>
      <w:hyperlink r:id="rId325">
        <w:r>
          <w:rPr>
            <w:rStyle w:val="Hyperlink"/>
          </w:rPr>
          <w:t xml:space="preserve">Stability of ecological communities and the architecture of mutualistic and trophic networks</w:t>
        </w:r>
      </w:hyperlink>
      <w:r>
        <w:t xml:space="preserve">. Science (New York, N.Y.) 329:853–856.</w:t>
      </w:r>
    </w:p>
    <w:bookmarkEnd w:id="326"/>
    <w:bookmarkStart w:id="328" w:name="X31a4fa003bce600ed04df56db844e85b8f7350e"/>
    <w:p>
      <w:pPr>
        <w:pStyle w:val="Bibliography"/>
      </w:pPr>
      <w:r>
        <w:t xml:space="preserve">Thuiller, W., I. Calderón-Sanou, L. Chalmandrier, P. Gaüzère, L. M. J. O’Connor, M. Ohlmann, G. Poggiato, and T. Münkemüller. 2024.</w:t>
      </w:r>
      <w:r>
        <w:t xml:space="preserve"> </w:t>
      </w:r>
      <w:hyperlink r:id="rId327">
        <w:r>
          <w:rPr>
            <w:rStyle w:val="Hyperlink"/>
          </w:rPr>
          <w:t xml:space="preserve">Navigating the integration of biotic interactions in biogeography</w:t>
        </w:r>
      </w:hyperlink>
      <w:r>
        <w:t xml:space="preserve">. Journal of Biogeography 51:550–559.</w:t>
      </w:r>
    </w:p>
    <w:bookmarkEnd w:id="328"/>
    <w:bookmarkStart w:id="330" w:name="X2292bbc2ea238f3f11086a996be45734390f150"/>
    <w:p>
      <w:pPr>
        <w:pStyle w:val="Bibliography"/>
      </w:pPr>
      <w:r>
        <w:t xml:space="preserve">Tylianakis, J. M., E. Laliberté, A. Nielsen, and J. Bascompte. 2010.</w:t>
      </w:r>
      <w:r>
        <w:t xml:space="preserve"> </w:t>
      </w:r>
      <w:hyperlink r:id="rId329">
        <w:r>
          <w:rPr>
            <w:rStyle w:val="Hyperlink"/>
          </w:rPr>
          <w:t xml:space="preserve">Conservation of species interaction networks</w:t>
        </w:r>
      </w:hyperlink>
      <w:r>
        <w:t xml:space="preserve">. Biological Conservation 143:2270–2279.</w:t>
      </w:r>
    </w:p>
    <w:bookmarkEnd w:id="330"/>
    <w:bookmarkStart w:id="332" w:name="ref-vandewalleArthropodFoodWebs2023"/>
    <w:p>
      <w:pPr>
        <w:pStyle w:val="Bibliography"/>
      </w:pPr>
      <w:r>
        <w:t xml:space="preserve">Van De Walle, R., G. Logghe, N. Haas, F. Massol, M. L. Vandegehuchte, and D. Bonte. 2023.</w:t>
      </w:r>
      <w:r>
        <w:t xml:space="preserve"> </w:t>
      </w:r>
      <w:hyperlink r:id="rId331">
        <w:r>
          <w:rPr>
            <w:rStyle w:val="Hyperlink"/>
          </w:rPr>
          <w:t xml:space="preserve">Arthropod food webs predicted from body size ratios are improved by incorporating prey defensive properties</w:t>
        </w:r>
      </w:hyperlink>
      <w:r>
        <w:t xml:space="preserve">. Journal of Animal Ecology 92:913–924.</w:t>
      </w:r>
    </w:p>
    <w:bookmarkEnd w:id="332"/>
    <w:bookmarkStart w:id="334" w:name="X1d292e63e73439a812570c0b60b11c97c96b116"/>
    <w:p>
      <w:pPr>
        <w:pStyle w:val="Bibliography"/>
      </w:pPr>
      <w:r>
        <w:t xml:space="preserve">Van der Putten, W. H., M. Macel, and M. E. Visser. 2010.</w:t>
      </w:r>
      <w:r>
        <w:t xml:space="preserve"> </w:t>
      </w:r>
      <w:hyperlink r:id="rId333">
        <w:r>
          <w:rPr>
            <w:rStyle w:val="Hyperlink"/>
          </w:rPr>
          <w:t xml:space="preserve">Predicting species distribution and abundance responses to climate change: Why it is essential to include biotic interactions across trophic levels</w:t>
        </w:r>
      </w:hyperlink>
      <w:r>
        <w:t xml:space="preserve">. Philosophical Transactions of the Royal Society B: Biological Sciences 365:2025–2034.</w:t>
      </w:r>
    </w:p>
    <w:bookmarkEnd w:id="334"/>
    <w:bookmarkStart w:id="336" w:name="ref-vazquezUnitingPatternProcess2009"/>
    <w:p>
      <w:pPr>
        <w:pStyle w:val="Bibliography"/>
      </w:pPr>
      <w:r>
        <w:t xml:space="preserve">Vázquez, D. P., N. Blüthgen, L. Cagnolo, and N. P. Chacoff. 2009.</w:t>
      </w:r>
      <w:r>
        <w:t xml:space="preserve"> </w:t>
      </w:r>
      <w:hyperlink r:id="rId335">
        <w:r>
          <w:rPr>
            <w:rStyle w:val="Hyperlink"/>
          </w:rPr>
          <w:t xml:space="preserve">Uniting pattern and process in plant–animal mutualistic networks: A review</w:t>
        </w:r>
      </w:hyperlink>
      <w:r>
        <w:t xml:space="preserve">. Annals of Botany 103:1445–1457.</w:t>
      </w:r>
    </w:p>
    <w:bookmarkEnd w:id="336"/>
    <w:bookmarkStart w:id="338" w:name="ref-williamsSimpleRulesYield2000"/>
    <w:p>
      <w:pPr>
        <w:pStyle w:val="Bibliography"/>
      </w:pPr>
      <w:r>
        <w:t xml:space="preserve">Williams, R. J., and N. D. Martinez. 2000.</w:t>
      </w:r>
      <w:r>
        <w:t xml:space="preserve"> </w:t>
      </w:r>
      <w:hyperlink r:id="rId337">
        <w:r>
          <w:rPr>
            <w:rStyle w:val="Hyperlink"/>
          </w:rPr>
          <w:t xml:space="preserve">Simple rules yield complex food webs</w:t>
        </w:r>
      </w:hyperlink>
      <w:r>
        <w:t xml:space="preserve">. Nature 404:180–183.</w:t>
      </w:r>
    </w:p>
    <w:bookmarkEnd w:id="338"/>
    <w:bookmarkStart w:id="340" w:name="ref-windsorUsingEcologicalNetworks2023"/>
    <w:p>
      <w:pPr>
        <w:pStyle w:val="Bibliography"/>
      </w:pPr>
      <w:r>
        <w:t xml:space="preserve">Windsor, F. M., J. van den Hoogen, T. W. Crowther, and D. M. Evans. 2023.</w:t>
      </w:r>
      <w:r>
        <w:t xml:space="preserve"> </w:t>
      </w:r>
      <w:hyperlink r:id="rId339">
        <w:r>
          <w:rPr>
            <w:rStyle w:val="Hyperlink"/>
          </w:rPr>
          <w:t xml:space="preserve">Using ecological networks to answer questions in global biogeography and ecology</w:t>
        </w:r>
      </w:hyperlink>
      <w:r>
        <w:t xml:space="preserve">. Journal of Biogeography 50:57–69.</w:t>
      </w:r>
    </w:p>
    <w:bookmarkEnd w:id="340"/>
    <w:bookmarkStart w:id="342" w:name="X730ccd8cf8fe163c7d3b01f9fb0e7239c294754"/>
    <w:p>
      <w:pPr>
        <w:pStyle w:val="Bibliography"/>
      </w:pPr>
      <w:r>
        <w:t xml:space="preserve">Wooster, E. I. F., O. S. Middleton, A. D. Wallach, D. Ramp, O. Sanisidro, V. K. Harris, J. Rowan, S. D. Schowanek, C. E. Gordon, J.-C. Svenning, M. Davis, J. P. W. Scharlemann, D. G. Nimmo, E. J. Lundgren, and C. J. Sandom. 2024.</w:t>
      </w:r>
      <w:r>
        <w:t xml:space="preserve"> </w:t>
      </w:r>
      <w:hyperlink r:id="rId341">
        <w:r>
          <w:rPr>
            <w:rStyle w:val="Hyperlink"/>
          </w:rPr>
          <w:t xml:space="preserve">Australia’s recently established predators restore complexity to food webs simplified by extinction</w:t>
        </w:r>
      </w:hyperlink>
      <w:r>
        <w:t xml:space="preserve">. Current Biology 34:5164–5172.e2.</w:t>
      </w:r>
    </w:p>
    <w:bookmarkEnd w:id="342"/>
    <w:bookmarkStart w:id="344" w:name="ref-woottonModularTheoryTrophic2023"/>
    <w:p>
      <w:pPr>
        <w:pStyle w:val="Bibliography"/>
      </w:pPr>
      <w:r>
        <w:t xml:space="preserve">Wootton, K. L., A. Curtsdotter, T. Roslin, R. Bommarco, and T. Jonsson. 2023.</w:t>
      </w:r>
      <w:r>
        <w:t xml:space="preserve"> </w:t>
      </w:r>
      <w:hyperlink r:id="rId343">
        <w:r>
          <w:rPr>
            <w:rStyle w:val="Hyperlink"/>
          </w:rPr>
          <w:t xml:space="preserve">Towards a modular theory of trophic interactions</w:t>
        </w:r>
      </w:hyperlink>
      <w:r>
        <w:t xml:space="preserve">. Functional Ecology 37:26–43.</w:t>
      </w:r>
    </w:p>
    <w:bookmarkEnd w:id="344"/>
    <w:bookmarkStart w:id="346" w:name="ref-yeakelCollapseEcologicalNetwork2014"/>
    <w:p>
      <w:pPr>
        <w:pStyle w:val="Bibliography"/>
      </w:pPr>
      <w:r>
        <w:t xml:space="preserve">Yeakel, J. D., M. M. Pires, L. Rudolf, N. J. Dominy, P. L. Koch, P. R. Guimarães, and T. Gross. 2014.</w:t>
      </w:r>
      <w:r>
        <w:t xml:space="preserve"> </w:t>
      </w:r>
      <w:hyperlink r:id="rId345">
        <w:r>
          <w:rPr>
            <w:rStyle w:val="Hyperlink"/>
          </w:rPr>
          <w:t xml:space="preserve">Collapse of an ecological network in</w:t>
        </w:r>
        <w:r>
          <w:rPr>
            <w:rStyle w:val="Hyperlink"/>
          </w:rPr>
          <w:t xml:space="preserve"> </w:t>
        </w:r>
        <w:r>
          <w:rPr>
            <w:rStyle w:val="Hyperlink"/>
          </w:rPr>
          <w:t xml:space="preserve">Ancient Egypt</w:t>
        </w:r>
      </w:hyperlink>
      <w:r>
        <w:t xml:space="preserve">. PNAS 111:14472–14477.</w:t>
      </w:r>
    </w:p>
    <w:bookmarkEnd w:id="346"/>
    <w:bookmarkStart w:id="348" w:name="Xf1526616b81e2f92af827aa5b123838b8d56bfd"/>
    <w:p>
      <w:pPr>
        <w:pStyle w:val="Bibliography"/>
      </w:pPr>
      <w:r>
        <w:t xml:space="preserve">Yodzis, P. 1982.</w:t>
      </w:r>
      <w:r>
        <w:t xml:space="preserve"> </w:t>
      </w:r>
      <w:hyperlink r:id="rId347">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 The American Naturalist 120:551–570.</w:t>
      </w:r>
    </w:p>
    <w:bookmarkEnd w:id="348"/>
    <w:bookmarkStart w:id="350" w:name="ref-yodzisMustTopPredators2001"/>
    <w:p>
      <w:pPr>
        <w:pStyle w:val="Bibliography"/>
      </w:pPr>
      <w:r>
        <w:t xml:space="preserve">Yodzis, P. 2001.</w:t>
      </w:r>
      <w:r>
        <w:t xml:space="preserve"> </w:t>
      </w:r>
      <w:hyperlink r:id="rId349">
        <w:r>
          <w:rPr>
            <w:rStyle w:val="Hyperlink"/>
          </w:rPr>
          <w:t xml:space="preserve">Must top predators be culled for the sake of fisheries?</w:t>
        </w:r>
      </w:hyperlink>
      <w:r>
        <w:t xml:space="preserve"> Trends in Ecology &amp; Evolution 16:78–84.</w:t>
      </w:r>
    </w:p>
    <w:bookmarkEnd w:id="350"/>
    <w:bookmarkEnd w:id="351"/>
    <w:bookmarkEnd w:id="3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hyperlink" Id="rId157" Target="http://www.jstor.org/stable/24768743" TargetMode="External" /><Relationship Type="http://schemas.openxmlformats.org/officeDocument/2006/relationships/hyperlink" Id="rId252" Target="https://doi.org/10" TargetMode="External" /><Relationship Type="http://schemas.openxmlformats.org/officeDocument/2006/relationships/hyperlink" Id="rId103" Target="https://doi.org/10.1002/ecy.2523" TargetMode="External" /><Relationship Type="http://schemas.openxmlformats.org/officeDocument/2006/relationships/hyperlink" Id="rId323" Target="https://doi.org/10.1002/ecy.3047" TargetMode="External" /><Relationship Type="http://schemas.openxmlformats.org/officeDocument/2006/relationships/hyperlink" Id="rId81" Target="https://doi.org/10.1002/ecy.4467" TargetMode="External" /><Relationship Type="http://schemas.openxmlformats.org/officeDocument/2006/relationships/hyperlink" Id="rId321" Target="https://doi.org/10.1007/s12080-025-00603-0" TargetMode="External" /><Relationship Type="http://schemas.openxmlformats.org/officeDocument/2006/relationships/hyperlink" Id="rId349" Target="https://doi.org/10.1016/S0169-5347(00)02062-0" TargetMode="External" /><Relationship Type="http://schemas.openxmlformats.org/officeDocument/2006/relationships/hyperlink" Id="rId63" Target="https://doi.org/10.1016/S2666-5247(21)00245-7" TargetMode="External" /><Relationship Type="http://schemas.openxmlformats.org/officeDocument/2006/relationships/hyperlink" Id="rId75" Target="https://doi.org/10.1016/j.baae.2010.01.001" TargetMode="External" /><Relationship Type="http://schemas.openxmlformats.org/officeDocument/2006/relationships/hyperlink" Id="rId111" Target="https://doi.org/10.1016/j.baae.2011.09.008" TargetMode="External" /><Relationship Type="http://schemas.openxmlformats.org/officeDocument/2006/relationships/hyperlink" Id="rId329" Target="https://doi.org/10.1016/j.biocon.2009.12.004" TargetMode="External" /><Relationship Type="http://schemas.openxmlformats.org/officeDocument/2006/relationships/hyperlink" Id="rId197" Target="https://doi.org/10.1016/j.biocon.2025.111383" TargetMode="External" /><Relationship Type="http://schemas.openxmlformats.org/officeDocument/2006/relationships/hyperlink" Id="rId341" Target="https://doi.org/10.1016/j.cub.2024.09.049" TargetMode="External" /><Relationship Type="http://schemas.openxmlformats.org/officeDocument/2006/relationships/hyperlink" Id="rId287" Target="https://doi.org/10.1016/j.jtbi.2005.12.021" TargetMode="External" /><Relationship Type="http://schemas.openxmlformats.org/officeDocument/2006/relationships/hyperlink" Id="rId254" Target="https://doi.org/10.1016/j.patter.2023.100738" TargetMode="External" /><Relationship Type="http://schemas.openxmlformats.org/officeDocument/2006/relationships/hyperlink" Id="rId276" Target="https://doi.org/10.1016/j.tree.2005.04.004" TargetMode="External" /><Relationship Type="http://schemas.openxmlformats.org/officeDocument/2006/relationships/hyperlink" Id="rId282" Target="https://doi.org/10.1016/j.tree.2011.09.001" TargetMode="External" /><Relationship Type="http://schemas.openxmlformats.org/officeDocument/2006/relationships/hyperlink" Id="rId222" Target="https://doi.org/10.1016/j.tree.2015.03.014" TargetMode="External" /><Relationship Type="http://schemas.openxmlformats.org/officeDocument/2006/relationships/hyperlink" Id="rId171" Target="https://doi.org/10.1016/j.tree.2018.11.003" TargetMode="External" /><Relationship Type="http://schemas.openxmlformats.org/officeDocument/2006/relationships/hyperlink" Id="rId295" Target="https://doi.org/10.1016/j.tree.2020.01.004" TargetMode="External" /><Relationship Type="http://schemas.openxmlformats.org/officeDocument/2006/relationships/hyperlink" Id="rId212" Target="https://doi.org/10.1038/238413a0" TargetMode="External" /><Relationship Type="http://schemas.openxmlformats.org/officeDocument/2006/relationships/hyperlink" Id="rId246" Target="https://doi.org/10.1038/307321a0" TargetMode="External" /><Relationship Type="http://schemas.openxmlformats.org/officeDocument/2006/relationships/hyperlink" Id="rId337" Target="https://doi.org/10.1038/35004572" TargetMode="External" /><Relationship Type="http://schemas.openxmlformats.org/officeDocument/2006/relationships/hyperlink" Id="rId191" Target="https://doi.org/10.1038/nature02115" TargetMode="External" /><Relationship Type="http://schemas.openxmlformats.org/officeDocument/2006/relationships/hyperlink" Id="rId97" Target="https://doi.org/10.1038/nature02327" TargetMode="External" /><Relationship Type="http://schemas.openxmlformats.org/officeDocument/2006/relationships/hyperlink" Id="rId218" Target="https://doi.org/10.1038/nature04927" TargetMode="External" /><Relationship Type="http://schemas.openxmlformats.org/officeDocument/2006/relationships/hyperlink" Id="rId155" Target="https://doi.org/10.1038/nature09113" TargetMode="External" /><Relationship Type="http://schemas.openxmlformats.org/officeDocument/2006/relationships/hyperlink" Id="rId51" Target="https://doi.org/10.1038/nature10832" TargetMode="External" /><Relationship Type="http://schemas.openxmlformats.org/officeDocument/2006/relationships/hyperlink" Id="rId232" Target="https://doi.org/10.1038/nature11131" TargetMode="External" /><Relationship Type="http://schemas.openxmlformats.org/officeDocument/2006/relationships/hyperlink" Id="rId214" Target="https://doi.org/10.1038/ncomms10245" TargetMode="External" /><Relationship Type="http://schemas.openxmlformats.org/officeDocument/2006/relationships/hyperlink" Id="rId161" Target="https://doi.org/10.1038/ncomms12457" TargetMode="External" /><Relationship Type="http://schemas.openxmlformats.org/officeDocument/2006/relationships/hyperlink" Id="rId293" Target="https://doi.org/10.1038/ncomms12718" TargetMode="External" /><Relationship Type="http://schemas.openxmlformats.org/officeDocument/2006/relationships/hyperlink" Id="rId151" Target="https://doi.org/10.1038/ncomms9412" TargetMode="External" /><Relationship Type="http://schemas.openxmlformats.org/officeDocument/2006/relationships/hyperlink" Id="rId79" Target="https://doi.org/10.1038/s41467-018-05056-0" TargetMode="External" /><Relationship Type="http://schemas.openxmlformats.org/officeDocument/2006/relationships/hyperlink" Id="rId187" Target="https://doi.org/10.1038/s41467-021-21824-x" TargetMode="External" /><Relationship Type="http://schemas.openxmlformats.org/officeDocument/2006/relationships/hyperlink" Id="rId128" Target="https://doi.org/10.1038/s41467-024-53000-2" TargetMode="External" /><Relationship Type="http://schemas.openxmlformats.org/officeDocument/2006/relationships/hyperlink" Id="rId228" Target="https://doi.org/10.1038/s41558-019-0513-x" TargetMode="External" /><Relationship Type="http://schemas.openxmlformats.org/officeDocument/2006/relationships/hyperlink" Id="rId244" Target="https://doi.org/10.1038/s41559-017-0101" TargetMode="External" /><Relationship Type="http://schemas.openxmlformats.org/officeDocument/2006/relationships/hyperlink" Id="rId299" Target="https://doi.org/10.1038/s41559-021-01547-4" TargetMode="External" /><Relationship Type="http://schemas.openxmlformats.org/officeDocument/2006/relationships/hyperlink" Id="rId319" Target="https://doi.org/10.1038/s42003-024-05784-8" TargetMode="External" /><Relationship Type="http://schemas.openxmlformats.org/officeDocument/2006/relationships/hyperlink" Id="rId289" Target="https://doi.org/10.1038/s42003-024-07054-z" TargetMode="External" /><Relationship Type="http://schemas.openxmlformats.org/officeDocument/2006/relationships/hyperlink" Id="rId147" Target="https://doi.org/10.1038/s44358-025-00056-7" TargetMode="External" /><Relationship Type="http://schemas.openxmlformats.org/officeDocument/2006/relationships/hyperlink" Id="rId309" Target="https://doi.org/10.1038/srep45908" TargetMode="External" /><Relationship Type="http://schemas.openxmlformats.org/officeDocument/2006/relationships/hyperlink" Id="rId131" Target="https://doi.org/10.1046/j.1461-0248.2002.00354.x" TargetMode="External" /><Relationship Type="http://schemas.openxmlformats.org/officeDocument/2006/relationships/hyperlink" Id="rId65" Target="https://doi.org/10.1073/pnas.0603039103" TargetMode="External" /><Relationship Type="http://schemas.openxmlformats.org/officeDocument/2006/relationships/hyperlink" Id="rId238" Target="https://doi.org/10.1073/pnas.0710672105" TargetMode="External" /><Relationship Type="http://schemas.openxmlformats.org/officeDocument/2006/relationships/hyperlink" Id="rId345" Target="https://doi.org/10.1073/pnas.1408471111" TargetMode="External" /><Relationship Type="http://schemas.openxmlformats.org/officeDocument/2006/relationships/hyperlink" Id="rId301" Target="https://doi.org/10.1073/pnas.2012493118" TargetMode="External" /><Relationship Type="http://schemas.openxmlformats.org/officeDocument/2006/relationships/hyperlink" Id="rId347" Target="https://doi.org/10.1086/284013" TargetMode="External" /><Relationship Type="http://schemas.openxmlformats.org/officeDocument/2006/relationships/hyperlink" Id="rId169" Target="https://doi.org/10.1086/338510" TargetMode="External" /><Relationship Type="http://schemas.openxmlformats.org/officeDocument/2006/relationships/hyperlink" Id="rId280" Target="https://doi.org/10.1086/653667" TargetMode="External" /><Relationship Type="http://schemas.openxmlformats.org/officeDocument/2006/relationships/hyperlink" Id="rId91" Target="https://doi.org/10.1086/675363" TargetMode="External" /><Relationship Type="http://schemas.openxmlformats.org/officeDocument/2006/relationships/hyperlink" Id="rId67" Target="https://doi.org/10.1086/714420" TargetMode="External" /><Relationship Type="http://schemas.openxmlformats.org/officeDocument/2006/relationships/hyperlink" Id="rId89" Target="https://doi.org/10.1086/729222" TargetMode="External" /><Relationship Type="http://schemas.openxmlformats.org/officeDocument/2006/relationships/hyperlink" Id="rId335" Target="https://doi.org/10.1093/aob/mcp057" TargetMode="External" /><Relationship Type="http://schemas.openxmlformats.org/officeDocument/2006/relationships/hyperlink" Id="rId230" Target="https://doi.org/10.1093/icb/8.1.11" TargetMode="External" /><Relationship Type="http://schemas.openxmlformats.org/officeDocument/2006/relationships/hyperlink" Id="rId139" Target="https://doi.org/10.1098/rspb.2020.1889" TargetMode="External" /><Relationship Type="http://schemas.openxmlformats.org/officeDocument/2006/relationships/hyperlink" Id="rId240" Target="https://doi.org/10.1098/rstb.2010.0011" TargetMode="External" /><Relationship Type="http://schemas.openxmlformats.org/officeDocument/2006/relationships/hyperlink" Id="rId333" Target="https://doi.org/10.1098/rstb.2010.0037" TargetMode="External" /><Relationship Type="http://schemas.openxmlformats.org/officeDocument/2006/relationships/hyperlink" Id="rId317" Target="https://doi.org/10.1098/rstb.2021.0063" TargetMode="External" /><Relationship Type="http://schemas.openxmlformats.org/officeDocument/2006/relationships/hyperlink" Id="rId119" Target="https://doi.org/10.1098/rstb.2023.0166" TargetMode="External" /><Relationship Type="http://schemas.openxmlformats.org/officeDocument/2006/relationships/hyperlink" Id="rId175" Target="https://doi.org/10.1111/1365-2435.12763" TargetMode="External" /><Relationship Type="http://schemas.openxmlformats.org/officeDocument/2006/relationships/hyperlink" Id="rId268" Target="https://doi.org/10.1111/1365-2435.13254" TargetMode="External" /><Relationship Type="http://schemas.openxmlformats.org/officeDocument/2006/relationships/hyperlink" Id="rId343" Target="https://doi.org/10.1111/1365-2435.13954" TargetMode="External" /><Relationship Type="http://schemas.openxmlformats.org/officeDocument/2006/relationships/hyperlink" Id="rId109" Target="https://doi.org/10.1111/1365-2656.12892" TargetMode="External" /><Relationship Type="http://schemas.openxmlformats.org/officeDocument/2006/relationships/hyperlink" Id="rId331" Target="https://doi.org/10.1111/1365-2656.13905" TargetMode="External" /><Relationship Type="http://schemas.openxmlformats.org/officeDocument/2006/relationships/hyperlink" Id="rId133" Target="https://doi.org/10.1111/2041-210X.12062" TargetMode="External" /><Relationship Type="http://schemas.openxmlformats.org/officeDocument/2006/relationships/hyperlink" Id="rId163" Target="https://doi.org/10.1111/2041-210X.12103" TargetMode="External" /><Relationship Type="http://schemas.openxmlformats.org/officeDocument/2006/relationships/hyperlink" Id="rId262" Target="https://doi.org/10.1111/2041-210X.12180" TargetMode="External" /><Relationship Type="http://schemas.openxmlformats.org/officeDocument/2006/relationships/hyperlink" Id="rId123" Target="https://doi.org/10.1111/2041-210X.12713" TargetMode="External" /><Relationship Type="http://schemas.openxmlformats.org/officeDocument/2006/relationships/hyperlink" Id="rId264" Target="https://doi.org/10.1111/2041-210X.13125" TargetMode="External" /><Relationship Type="http://schemas.openxmlformats.org/officeDocument/2006/relationships/hyperlink" Id="rId101"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313" Target="https://doi.org/10.1111/2041-210X.13835" TargetMode="External" /><Relationship Type="http://schemas.openxmlformats.org/officeDocument/2006/relationships/hyperlink" Id="rId248" Target="https://doi.org/10.1111/2041-210X.14071" TargetMode="External" /><Relationship Type="http://schemas.openxmlformats.org/officeDocument/2006/relationships/hyperlink" Id="rId315" Target="https://doi.org/10.1111/2041-210X.14228" TargetMode="External" /><Relationship Type="http://schemas.openxmlformats.org/officeDocument/2006/relationships/hyperlink" Id="rId236" Target="https://doi.org/10.1111/brv.12366" TargetMode="External" /><Relationship Type="http://schemas.openxmlformats.org/officeDocument/2006/relationships/hyperlink" Id="rId99" Target="https://doi.org/10.1111/brv.13105" TargetMode="External" /><Relationship Type="http://schemas.openxmlformats.org/officeDocument/2006/relationships/hyperlink" Id="rId159" Target="https://doi.org/10.1111/ecog.04006" TargetMode="External" /><Relationship Type="http://schemas.openxmlformats.org/officeDocument/2006/relationships/hyperlink" Id="rId199" Target="https://doi.org/10.1111/ecog.06619" TargetMode="External" /><Relationship Type="http://schemas.openxmlformats.org/officeDocument/2006/relationships/hyperlink" Id="rId201" Target="https://doi.org/10.1111/ele.12073" TargetMode="External" /><Relationship Type="http://schemas.openxmlformats.org/officeDocument/2006/relationships/hyperlink" Id="rId73" Target="https://doi.org/10.1111/ele.13525" TargetMode="External" /><Relationship Type="http://schemas.openxmlformats.org/officeDocument/2006/relationships/hyperlink" Id="rId61" Target="https://doi.org/10.1111/ele.13841" TargetMode="External" /><Relationship Type="http://schemas.openxmlformats.org/officeDocument/2006/relationships/hyperlink" Id="rId95" Target="https://doi.org/10.1111/ele.13966" TargetMode="External" /><Relationship Type="http://schemas.openxmlformats.org/officeDocument/2006/relationships/hyperlink" Id="rId145" Target="https://doi.org/10.1111/ele.14206" TargetMode="External" /><Relationship Type="http://schemas.openxmlformats.org/officeDocument/2006/relationships/hyperlink" Id="rId185" Target="https://doi.org/10.1111/ele.14533" TargetMode="External" /><Relationship Type="http://schemas.openxmlformats.org/officeDocument/2006/relationships/hyperlink" Id="rId205"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45" Target="https://doi.org/10.1111/gcb.12467" TargetMode="External" /><Relationship Type="http://schemas.openxmlformats.org/officeDocument/2006/relationships/hyperlink" Id="rId234" Target="https://doi.org/10.1111/gcb.15196" TargetMode="External" /><Relationship Type="http://schemas.openxmlformats.org/officeDocument/2006/relationships/hyperlink" Id="rId165" Target="https://doi.org/10.1111/gcb.70061" TargetMode="External" /><Relationship Type="http://schemas.openxmlformats.org/officeDocument/2006/relationships/hyperlink" Id="rId93" Target="https://doi.org/10.1111/geb.13807" TargetMode="External" /><Relationship Type="http://schemas.openxmlformats.org/officeDocument/2006/relationships/hyperlink" Id="rId69" Target="https://doi.org/10.1111/j.0021-8790.2004.00833.x" TargetMode="External" /><Relationship Type="http://schemas.openxmlformats.org/officeDocument/2006/relationships/hyperlink" Id="rId173" Target="https://doi.org/10.1111/j.1365-2656.2008.01460.x" TargetMode="External" /><Relationship Type="http://schemas.openxmlformats.org/officeDocument/2006/relationships/hyperlink" Id="rId153" Target="https://doi.org/10.1111/j.1365-2656.2011.01852.x" TargetMode="External" /><Relationship Type="http://schemas.openxmlformats.org/officeDocument/2006/relationships/hyperlink" Id="rId189" Target="https://doi.org/10.1111/j.1365-2699.2011.02663.x" TargetMode="External" /><Relationship Type="http://schemas.openxmlformats.org/officeDocument/2006/relationships/hyperlink" Id="rId266" Target="https://doi.org/10.1111/j.1365-294X.2011.05403.x" TargetMode="External" /><Relationship Type="http://schemas.openxmlformats.org/officeDocument/2006/relationships/hyperlink" Id="rId220" Target="https://doi.org/10.1111/j.1461-0248.2004.00606.x" TargetMode="External" /><Relationship Type="http://schemas.openxmlformats.org/officeDocument/2006/relationships/hyperlink" Id="rId85" Target="https://doi.org/10.1111/j.1461-0248.2006.00978.x" TargetMode="External" /><Relationship Type="http://schemas.openxmlformats.org/officeDocument/2006/relationships/hyperlink" Id="rId107" Target="https://doi.org/10.1111/j.1461-0248.2008.01253.x" TargetMode="External" /><Relationship Type="http://schemas.openxmlformats.org/officeDocument/2006/relationships/hyperlink" Id="rId49" Target="https://doi.org/10.1111/j.1461-0248.2009.01321.x" TargetMode="External" /><Relationship Type="http://schemas.openxmlformats.org/officeDocument/2006/relationships/hyperlink" Id="rId305" Target="https://doi.org/10.1111/j.1461-0248.2010.01485.x" TargetMode="External" /><Relationship Type="http://schemas.openxmlformats.org/officeDocument/2006/relationships/hyperlink" Id="rId210" Target="https://doi.org/10.1111/j.1461-0248.2011.01588.x" TargetMode="External" /><Relationship Type="http://schemas.openxmlformats.org/officeDocument/2006/relationships/hyperlink" Id="rId183" Target="https://doi.org/10.1111/j.1461-0248.2011.01732.x" TargetMode="External" /><Relationship Type="http://schemas.openxmlformats.org/officeDocument/2006/relationships/hyperlink" Id="rId53" Target="https://doi.org/10.1111/j.1466-8238.2007.00359.x" TargetMode="External" /><Relationship Type="http://schemas.openxmlformats.org/officeDocument/2006/relationships/hyperlink" Id="rId193" Target="https://doi.org/10.1111/j.1600-0706.2008.16540.x" TargetMode="External" /><Relationship Type="http://schemas.openxmlformats.org/officeDocument/2006/relationships/hyperlink" Id="rId250" Target="https://doi.org/10.1111/jbi.14127" TargetMode="External" /><Relationship Type="http://schemas.openxmlformats.org/officeDocument/2006/relationships/hyperlink" Id="rId339" Target="https://doi.org/10.1111/jbi.14447" TargetMode="External" /><Relationship Type="http://schemas.openxmlformats.org/officeDocument/2006/relationships/hyperlink" Id="rId327" Target="https://doi.org/10.1111/jbi.14734" TargetMode="External" /><Relationship Type="http://schemas.openxmlformats.org/officeDocument/2006/relationships/hyperlink" Id="rId256" Target="https://doi.org/10.1111/oik.01719" TargetMode="External" /><Relationship Type="http://schemas.openxmlformats.org/officeDocument/2006/relationships/hyperlink" Id="rId113" Target="https://doi.org/10.1111/oik.02305" TargetMode="External" /><Relationship Type="http://schemas.openxmlformats.org/officeDocument/2006/relationships/hyperlink" Id="rId47" Target="https://doi.org/10.1126/science.1156269" TargetMode="External" /><Relationship Type="http://schemas.openxmlformats.org/officeDocument/2006/relationships/hyperlink" Id="rId325" Target="https://doi.org/10.1126/science.1188321" TargetMode="External" /><Relationship Type="http://schemas.openxmlformats.org/officeDocument/2006/relationships/hyperlink" Id="rId149" Target="https://doi.org/10.1126/science.aal4122" TargetMode="External" /><Relationship Type="http://schemas.openxmlformats.org/officeDocument/2006/relationships/hyperlink" Id="rId141" Target="https://doi.org/10.1126/science.abn4012" TargetMode="External" /><Relationship Type="http://schemas.openxmlformats.org/officeDocument/2006/relationships/hyperlink" Id="rId179" Target="https://doi.org/10.1126/science.adg1464" TargetMode="External" /><Relationship Type="http://schemas.openxmlformats.org/officeDocument/2006/relationships/hyperlink" Id="rId77" Target="https://doi.org/10.1146/annurev-ecolsys-102722-021904" TargetMode="External" /><Relationship Type="http://schemas.openxmlformats.org/officeDocument/2006/relationships/hyperlink" Id="rId274" Target="https://doi.org/10.1146/annurev-ecolsys-110218-024908" TargetMode="External" /><Relationship Type="http://schemas.openxmlformats.org/officeDocument/2006/relationships/hyperlink" Id="rId278" Target="https://doi.org/10.1146/annurev.ecolsys.15.1.523" TargetMode="External" /><Relationship Type="http://schemas.openxmlformats.org/officeDocument/2006/relationships/hyperlink" Id="rId57" Target="https://doi.org/10.1146/annurev.ecolsys.38.091206.095818" TargetMode="External" /><Relationship Type="http://schemas.openxmlformats.org/officeDocument/2006/relationships/hyperlink" Id="rId177" Target="https://doi.org/10.1371/journal.pbio.1002559" TargetMode="External" /><Relationship Type="http://schemas.openxmlformats.org/officeDocument/2006/relationships/hyperlink" Id="rId83" Target="https://doi.org/10.1371/journal.pbio.3002068" TargetMode="External" /><Relationship Type="http://schemas.openxmlformats.org/officeDocument/2006/relationships/hyperlink" Id="rId143" Target="https://doi.org/10.1371/journal.pbio.3003813" TargetMode="External" /><Relationship Type="http://schemas.openxmlformats.org/officeDocument/2006/relationships/hyperlink" Id="rId59" Target="https://doi.org/10.1371/journal.pcbi.1002321" TargetMode="External" /><Relationship Type="http://schemas.openxmlformats.org/officeDocument/2006/relationships/hyperlink" Id="rId115" Target="https://doi.org/10.1371/journal.pcbi.1005557" TargetMode="External" /><Relationship Type="http://schemas.openxmlformats.org/officeDocument/2006/relationships/hyperlink" Id="rId216" Target="https://doi.org/10.1371/journal.pcbi.1007269" TargetMode="External" /><Relationship Type="http://schemas.openxmlformats.org/officeDocument/2006/relationships/hyperlink" Id="rId272" Target="https://doi.org/10.1515/9780691195322-020" TargetMode="External" /><Relationship Type="http://schemas.openxmlformats.org/officeDocument/2006/relationships/hyperlink" Id="rId270" Target="https://doi.org/10.1890/0012-9658(2002)083[0703:USITET]2.0.CO;2" TargetMode="External" /><Relationship Type="http://schemas.openxmlformats.org/officeDocument/2006/relationships/hyperlink" Id="rId87" Target="https://doi.org/10.1890/03-9000" TargetMode="External" /><Relationship Type="http://schemas.openxmlformats.org/officeDocument/2006/relationships/hyperlink" Id="rId311" Target="https://doi.org/10.1890/04-0957" TargetMode="External" /><Relationship Type="http://schemas.openxmlformats.org/officeDocument/2006/relationships/hyperlink" Id="rId137" Target="https://doi.org/10.1890/07-1419.1" TargetMode="External" /><Relationship Type="http://schemas.openxmlformats.org/officeDocument/2006/relationships/hyperlink" Id="rId181" Target="https://doi.org/10.1890/13-1424.1" TargetMode="External" /><Relationship Type="http://schemas.openxmlformats.org/officeDocument/2006/relationships/hyperlink" Id="rId291" Target="https://doi.org/10.1890/15-0132.1" TargetMode="External" /><Relationship Type="http://schemas.openxmlformats.org/officeDocument/2006/relationships/hyperlink" Id="rId203" Target="https://doi.org/10.2307/1929601" TargetMode="External" /><Relationship Type="http://schemas.openxmlformats.org/officeDocument/2006/relationships/hyperlink" Id="rId195" Target="https://doi.org/10.2307/1930126" TargetMode="External" /><Relationship Type="http://schemas.openxmlformats.org/officeDocument/2006/relationships/hyperlink" Id="rId207" Target="https://doi.org/10.2307/2937047" TargetMode="External" /><Relationship Type="http://schemas.openxmlformats.org/officeDocument/2006/relationships/hyperlink" Id="rId307" Target="https://doi.org/10.2307/j.ctvs32s6b" TargetMode="External" /><Relationship Type="http://schemas.openxmlformats.org/officeDocument/2006/relationships/hyperlink" Id="rId167" Target="https://doi.org/10.7717/peerj.14620" TargetMode="External" /><Relationship Type="http://schemas.openxmlformats.org/officeDocument/2006/relationships/hyperlink" Id="rId125" Target="https://doi.org/10.7717/peerj.3644" TargetMode="External" /><Relationship Type="http://schemas.openxmlformats.org/officeDocument/2006/relationships/hyperlink" Id="rId43" Target="https://ecoevorxiv.org/repository/view/14484/" TargetMode="External" /><Relationship Type="http://schemas.openxmlformats.org/officeDocument/2006/relationships/hyperlink" Id="rId71" Target="https://ecoevorxiv.org/repository/view/7492/" TargetMode="External" /><Relationship Type="http://schemas.openxmlformats.org/officeDocument/2006/relationships/hyperlink" Id="rId121" Target="https://ecoevorxiv.org/repository/view/8134/" TargetMode="External" /><Relationship Type="http://schemas.openxmlformats.org/officeDocument/2006/relationships/hyperlink" Id="rId226" Target="https://hal.science/hal-05331872" TargetMode="External" /><Relationship Type="http://schemas.openxmlformats.org/officeDocument/2006/relationships/hyperlink" Id="rId303" Target="https://ora.ox.ac.uk/objects/uuid:65b3702c-8a72-40ca-b4dc-29836bec6191" TargetMode="External" /><Relationship Type="http://schemas.openxmlformats.org/officeDocument/2006/relationships/hyperlink" Id="rId135" Target="https://press.uchicago.edu/ucp/books/book/chicago/A/bo25281897.html" TargetMode="External" /><Relationship Type="http://schemas.openxmlformats.org/officeDocument/2006/relationships/hyperlink" Id="rId224" Target="https://www.authorea.com/users/847478/articles/1235293-the-scaling-of-trophic-specialization-in-interaction-networks-across-levels-of-organization?commit=b492c8793c4eb5b0992b803ab4b784bd9cc1c4bb" TargetMode="External" /><Relationship Type="http://schemas.openxmlformats.org/officeDocument/2006/relationships/hyperlink" Id="rId297" Target="https://www.biorxiv.org/content/10.1101/2024.01.30.578036v1" TargetMode="External" /><Relationship Type="http://schemas.openxmlformats.org/officeDocument/2006/relationships/hyperlink" Id="rId117" Target="https://www.biorxiv.org/content/10.1101/2024.08.29.610288v1" TargetMode="External" /><Relationship Type="http://schemas.openxmlformats.org/officeDocument/2006/relationships/hyperlink" Id="rId260" Target="https://www.jstor.org/stable/2462536" TargetMode="External" /><Relationship Type="http://schemas.openxmlformats.org/officeDocument/2006/relationships/hyperlink" Id="rId284" Target="https://www.jstor.org/stable/4096814" TargetMode="External" /><Relationship Type="http://schemas.openxmlformats.org/officeDocument/2006/relationships/hyperlink" Id="rId258" Target="https://www.jstor.org/stable/48582345" TargetMode="External" /><Relationship Type="http://schemas.openxmlformats.org/officeDocument/2006/relationships/hyperlink" Id="rId10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7" Target="http://www.jstor.org/stable/24768743" TargetMode="External" /><Relationship Type="http://schemas.openxmlformats.org/officeDocument/2006/relationships/hyperlink" Id="rId252" Target="https://doi.org/10" TargetMode="External" /><Relationship Type="http://schemas.openxmlformats.org/officeDocument/2006/relationships/hyperlink" Id="rId103" Target="https://doi.org/10.1002/ecy.2523" TargetMode="External" /><Relationship Type="http://schemas.openxmlformats.org/officeDocument/2006/relationships/hyperlink" Id="rId323" Target="https://doi.org/10.1002/ecy.3047" TargetMode="External" /><Relationship Type="http://schemas.openxmlformats.org/officeDocument/2006/relationships/hyperlink" Id="rId81" Target="https://doi.org/10.1002/ecy.4467" TargetMode="External" /><Relationship Type="http://schemas.openxmlformats.org/officeDocument/2006/relationships/hyperlink" Id="rId321" Target="https://doi.org/10.1007/s12080-025-00603-0" TargetMode="External" /><Relationship Type="http://schemas.openxmlformats.org/officeDocument/2006/relationships/hyperlink" Id="rId349" Target="https://doi.org/10.1016/S0169-5347(00)02062-0" TargetMode="External" /><Relationship Type="http://schemas.openxmlformats.org/officeDocument/2006/relationships/hyperlink" Id="rId63" Target="https://doi.org/10.1016/S2666-5247(21)00245-7" TargetMode="External" /><Relationship Type="http://schemas.openxmlformats.org/officeDocument/2006/relationships/hyperlink" Id="rId75" Target="https://doi.org/10.1016/j.baae.2010.01.001" TargetMode="External" /><Relationship Type="http://schemas.openxmlformats.org/officeDocument/2006/relationships/hyperlink" Id="rId111" Target="https://doi.org/10.1016/j.baae.2011.09.008" TargetMode="External" /><Relationship Type="http://schemas.openxmlformats.org/officeDocument/2006/relationships/hyperlink" Id="rId329" Target="https://doi.org/10.1016/j.biocon.2009.12.004" TargetMode="External" /><Relationship Type="http://schemas.openxmlformats.org/officeDocument/2006/relationships/hyperlink" Id="rId197" Target="https://doi.org/10.1016/j.biocon.2025.111383" TargetMode="External" /><Relationship Type="http://schemas.openxmlformats.org/officeDocument/2006/relationships/hyperlink" Id="rId341" Target="https://doi.org/10.1016/j.cub.2024.09.049" TargetMode="External" /><Relationship Type="http://schemas.openxmlformats.org/officeDocument/2006/relationships/hyperlink" Id="rId287" Target="https://doi.org/10.1016/j.jtbi.2005.12.021" TargetMode="External" /><Relationship Type="http://schemas.openxmlformats.org/officeDocument/2006/relationships/hyperlink" Id="rId254" Target="https://doi.org/10.1016/j.patter.2023.100738" TargetMode="External" /><Relationship Type="http://schemas.openxmlformats.org/officeDocument/2006/relationships/hyperlink" Id="rId276" Target="https://doi.org/10.1016/j.tree.2005.04.004" TargetMode="External" /><Relationship Type="http://schemas.openxmlformats.org/officeDocument/2006/relationships/hyperlink" Id="rId282" Target="https://doi.org/10.1016/j.tree.2011.09.001" TargetMode="External" /><Relationship Type="http://schemas.openxmlformats.org/officeDocument/2006/relationships/hyperlink" Id="rId222" Target="https://doi.org/10.1016/j.tree.2015.03.014" TargetMode="External" /><Relationship Type="http://schemas.openxmlformats.org/officeDocument/2006/relationships/hyperlink" Id="rId171" Target="https://doi.org/10.1016/j.tree.2018.11.003" TargetMode="External" /><Relationship Type="http://schemas.openxmlformats.org/officeDocument/2006/relationships/hyperlink" Id="rId295" Target="https://doi.org/10.1016/j.tree.2020.01.004" TargetMode="External" /><Relationship Type="http://schemas.openxmlformats.org/officeDocument/2006/relationships/hyperlink" Id="rId212" Target="https://doi.org/10.1038/238413a0" TargetMode="External" /><Relationship Type="http://schemas.openxmlformats.org/officeDocument/2006/relationships/hyperlink" Id="rId246" Target="https://doi.org/10.1038/307321a0" TargetMode="External" /><Relationship Type="http://schemas.openxmlformats.org/officeDocument/2006/relationships/hyperlink" Id="rId337" Target="https://doi.org/10.1038/35004572" TargetMode="External" /><Relationship Type="http://schemas.openxmlformats.org/officeDocument/2006/relationships/hyperlink" Id="rId191" Target="https://doi.org/10.1038/nature02115" TargetMode="External" /><Relationship Type="http://schemas.openxmlformats.org/officeDocument/2006/relationships/hyperlink" Id="rId97" Target="https://doi.org/10.1038/nature02327" TargetMode="External" /><Relationship Type="http://schemas.openxmlformats.org/officeDocument/2006/relationships/hyperlink" Id="rId218" Target="https://doi.org/10.1038/nature04927" TargetMode="External" /><Relationship Type="http://schemas.openxmlformats.org/officeDocument/2006/relationships/hyperlink" Id="rId155" Target="https://doi.org/10.1038/nature09113" TargetMode="External" /><Relationship Type="http://schemas.openxmlformats.org/officeDocument/2006/relationships/hyperlink" Id="rId51" Target="https://doi.org/10.1038/nature10832" TargetMode="External" /><Relationship Type="http://schemas.openxmlformats.org/officeDocument/2006/relationships/hyperlink" Id="rId232" Target="https://doi.org/10.1038/nature11131" TargetMode="External" /><Relationship Type="http://schemas.openxmlformats.org/officeDocument/2006/relationships/hyperlink" Id="rId214" Target="https://doi.org/10.1038/ncomms10245" TargetMode="External" /><Relationship Type="http://schemas.openxmlformats.org/officeDocument/2006/relationships/hyperlink" Id="rId161" Target="https://doi.org/10.1038/ncomms12457" TargetMode="External" /><Relationship Type="http://schemas.openxmlformats.org/officeDocument/2006/relationships/hyperlink" Id="rId293" Target="https://doi.org/10.1038/ncomms12718" TargetMode="External" /><Relationship Type="http://schemas.openxmlformats.org/officeDocument/2006/relationships/hyperlink" Id="rId151" Target="https://doi.org/10.1038/ncomms9412" TargetMode="External" /><Relationship Type="http://schemas.openxmlformats.org/officeDocument/2006/relationships/hyperlink" Id="rId79" Target="https://doi.org/10.1038/s41467-018-05056-0" TargetMode="External" /><Relationship Type="http://schemas.openxmlformats.org/officeDocument/2006/relationships/hyperlink" Id="rId187" Target="https://doi.org/10.1038/s41467-021-21824-x" TargetMode="External" /><Relationship Type="http://schemas.openxmlformats.org/officeDocument/2006/relationships/hyperlink" Id="rId128" Target="https://doi.org/10.1038/s41467-024-53000-2" TargetMode="External" /><Relationship Type="http://schemas.openxmlformats.org/officeDocument/2006/relationships/hyperlink" Id="rId228" Target="https://doi.org/10.1038/s41558-019-0513-x" TargetMode="External" /><Relationship Type="http://schemas.openxmlformats.org/officeDocument/2006/relationships/hyperlink" Id="rId244" Target="https://doi.org/10.1038/s41559-017-0101" TargetMode="External" /><Relationship Type="http://schemas.openxmlformats.org/officeDocument/2006/relationships/hyperlink" Id="rId299" Target="https://doi.org/10.1038/s41559-021-01547-4" TargetMode="External" /><Relationship Type="http://schemas.openxmlformats.org/officeDocument/2006/relationships/hyperlink" Id="rId319" Target="https://doi.org/10.1038/s42003-024-05784-8" TargetMode="External" /><Relationship Type="http://schemas.openxmlformats.org/officeDocument/2006/relationships/hyperlink" Id="rId289" Target="https://doi.org/10.1038/s42003-024-07054-z" TargetMode="External" /><Relationship Type="http://schemas.openxmlformats.org/officeDocument/2006/relationships/hyperlink" Id="rId147" Target="https://doi.org/10.1038/s44358-025-00056-7" TargetMode="External" /><Relationship Type="http://schemas.openxmlformats.org/officeDocument/2006/relationships/hyperlink" Id="rId309" Target="https://doi.org/10.1038/srep45908" TargetMode="External" /><Relationship Type="http://schemas.openxmlformats.org/officeDocument/2006/relationships/hyperlink" Id="rId131" Target="https://doi.org/10.1046/j.1461-0248.2002.00354.x" TargetMode="External" /><Relationship Type="http://schemas.openxmlformats.org/officeDocument/2006/relationships/hyperlink" Id="rId65" Target="https://doi.org/10.1073/pnas.0603039103" TargetMode="External" /><Relationship Type="http://schemas.openxmlformats.org/officeDocument/2006/relationships/hyperlink" Id="rId238" Target="https://doi.org/10.1073/pnas.0710672105" TargetMode="External" /><Relationship Type="http://schemas.openxmlformats.org/officeDocument/2006/relationships/hyperlink" Id="rId345" Target="https://doi.org/10.1073/pnas.1408471111" TargetMode="External" /><Relationship Type="http://schemas.openxmlformats.org/officeDocument/2006/relationships/hyperlink" Id="rId301" Target="https://doi.org/10.1073/pnas.2012493118" TargetMode="External" /><Relationship Type="http://schemas.openxmlformats.org/officeDocument/2006/relationships/hyperlink" Id="rId347" Target="https://doi.org/10.1086/284013" TargetMode="External" /><Relationship Type="http://schemas.openxmlformats.org/officeDocument/2006/relationships/hyperlink" Id="rId169" Target="https://doi.org/10.1086/338510" TargetMode="External" /><Relationship Type="http://schemas.openxmlformats.org/officeDocument/2006/relationships/hyperlink" Id="rId280" Target="https://doi.org/10.1086/653667" TargetMode="External" /><Relationship Type="http://schemas.openxmlformats.org/officeDocument/2006/relationships/hyperlink" Id="rId91" Target="https://doi.org/10.1086/675363" TargetMode="External" /><Relationship Type="http://schemas.openxmlformats.org/officeDocument/2006/relationships/hyperlink" Id="rId67" Target="https://doi.org/10.1086/714420" TargetMode="External" /><Relationship Type="http://schemas.openxmlformats.org/officeDocument/2006/relationships/hyperlink" Id="rId89" Target="https://doi.org/10.1086/729222" TargetMode="External" /><Relationship Type="http://schemas.openxmlformats.org/officeDocument/2006/relationships/hyperlink" Id="rId335" Target="https://doi.org/10.1093/aob/mcp057" TargetMode="External" /><Relationship Type="http://schemas.openxmlformats.org/officeDocument/2006/relationships/hyperlink" Id="rId230" Target="https://doi.org/10.1093/icb/8.1.11" TargetMode="External" /><Relationship Type="http://schemas.openxmlformats.org/officeDocument/2006/relationships/hyperlink" Id="rId139" Target="https://doi.org/10.1098/rspb.2020.1889" TargetMode="External" /><Relationship Type="http://schemas.openxmlformats.org/officeDocument/2006/relationships/hyperlink" Id="rId240" Target="https://doi.org/10.1098/rstb.2010.0011" TargetMode="External" /><Relationship Type="http://schemas.openxmlformats.org/officeDocument/2006/relationships/hyperlink" Id="rId333" Target="https://doi.org/10.1098/rstb.2010.0037" TargetMode="External" /><Relationship Type="http://schemas.openxmlformats.org/officeDocument/2006/relationships/hyperlink" Id="rId317" Target="https://doi.org/10.1098/rstb.2021.0063" TargetMode="External" /><Relationship Type="http://schemas.openxmlformats.org/officeDocument/2006/relationships/hyperlink" Id="rId119" Target="https://doi.org/10.1098/rstb.2023.0166" TargetMode="External" /><Relationship Type="http://schemas.openxmlformats.org/officeDocument/2006/relationships/hyperlink" Id="rId175" Target="https://doi.org/10.1111/1365-2435.12763" TargetMode="External" /><Relationship Type="http://schemas.openxmlformats.org/officeDocument/2006/relationships/hyperlink" Id="rId268" Target="https://doi.org/10.1111/1365-2435.13254" TargetMode="External" /><Relationship Type="http://schemas.openxmlformats.org/officeDocument/2006/relationships/hyperlink" Id="rId343" Target="https://doi.org/10.1111/1365-2435.13954" TargetMode="External" /><Relationship Type="http://schemas.openxmlformats.org/officeDocument/2006/relationships/hyperlink" Id="rId109" Target="https://doi.org/10.1111/1365-2656.12892" TargetMode="External" /><Relationship Type="http://schemas.openxmlformats.org/officeDocument/2006/relationships/hyperlink" Id="rId331" Target="https://doi.org/10.1111/1365-2656.13905" TargetMode="External" /><Relationship Type="http://schemas.openxmlformats.org/officeDocument/2006/relationships/hyperlink" Id="rId133" Target="https://doi.org/10.1111/2041-210X.12062" TargetMode="External" /><Relationship Type="http://schemas.openxmlformats.org/officeDocument/2006/relationships/hyperlink" Id="rId163" Target="https://doi.org/10.1111/2041-210X.12103" TargetMode="External" /><Relationship Type="http://schemas.openxmlformats.org/officeDocument/2006/relationships/hyperlink" Id="rId262" Target="https://doi.org/10.1111/2041-210X.12180" TargetMode="External" /><Relationship Type="http://schemas.openxmlformats.org/officeDocument/2006/relationships/hyperlink" Id="rId123" Target="https://doi.org/10.1111/2041-210X.12713" TargetMode="External" /><Relationship Type="http://schemas.openxmlformats.org/officeDocument/2006/relationships/hyperlink" Id="rId264" Target="https://doi.org/10.1111/2041-210X.13125" TargetMode="External" /><Relationship Type="http://schemas.openxmlformats.org/officeDocument/2006/relationships/hyperlink" Id="rId101"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313" Target="https://doi.org/10.1111/2041-210X.13835" TargetMode="External" /><Relationship Type="http://schemas.openxmlformats.org/officeDocument/2006/relationships/hyperlink" Id="rId248" Target="https://doi.org/10.1111/2041-210X.14071" TargetMode="External" /><Relationship Type="http://schemas.openxmlformats.org/officeDocument/2006/relationships/hyperlink" Id="rId315" Target="https://doi.org/10.1111/2041-210X.14228" TargetMode="External" /><Relationship Type="http://schemas.openxmlformats.org/officeDocument/2006/relationships/hyperlink" Id="rId236" Target="https://doi.org/10.1111/brv.12366" TargetMode="External" /><Relationship Type="http://schemas.openxmlformats.org/officeDocument/2006/relationships/hyperlink" Id="rId99" Target="https://doi.org/10.1111/brv.13105" TargetMode="External" /><Relationship Type="http://schemas.openxmlformats.org/officeDocument/2006/relationships/hyperlink" Id="rId159" Target="https://doi.org/10.1111/ecog.04006" TargetMode="External" /><Relationship Type="http://schemas.openxmlformats.org/officeDocument/2006/relationships/hyperlink" Id="rId199" Target="https://doi.org/10.1111/ecog.06619" TargetMode="External" /><Relationship Type="http://schemas.openxmlformats.org/officeDocument/2006/relationships/hyperlink" Id="rId201" Target="https://doi.org/10.1111/ele.12073" TargetMode="External" /><Relationship Type="http://schemas.openxmlformats.org/officeDocument/2006/relationships/hyperlink" Id="rId73" Target="https://doi.org/10.1111/ele.13525" TargetMode="External" /><Relationship Type="http://schemas.openxmlformats.org/officeDocument/2006/relationships/hyperlink" Id="rId61" Target="https://doi.org/10.1111/ele.13841" TargetMode="External" /><Relationship Type="http://schemas.openxmlformats.org/officeDocument/2006/relationships/hyperlink" Id="rId95" Target="https://doi.org/10.1111/ele.13966" TargetMode="External" /><Relationship Type="http://schemas.openxmlformats.org/officeDocument/2006/relationships/hyperlink" Id="rId145" Target="https://doi.org/10.1111/ele.14206" TargetMode="External" /><Relationship Type="http://schemas.openxmlformats.org/officeDocument/2006/relationships/hyperlink" Id="rId185" Target="https://doi.org/10.1111/ele.14533" TargetMode="External" /><Relationship Type="http://schemas.openxmlformats.org/officeDocument/2006/relationships/hyperlink" Id="rId205"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45" Target="https://doi.org/10.1111/gcb.12467" TargetMode="External" /><Relationship Type="http://schemas.openxmlformats.org/officeDocument/2006/relationships/hyperlink" Id="rId234" Target="https://doi.org/10.1111/gcb.15196" TargetMode="External" /><Relationship Type="http://schemas.openxmlformats.org/officeDocument/2006/relationships/hyperlink" Id="rId165" Target="https://doi.org/10.1111/gcb.70061" TargetMode="External" /><Relationship Type="http://schemas.openxmlformats.org/officeDocument/2006/relationships/hyperlink" Id="rId93" Target="https://doi.org/10.1111/geb.13807" TargetMode="External" /><Relationship Type="http://schemas.openxmlformats.org/officeDocument/2006/relationships/hyperlink" Id="rId69" Target="https://doi.org/10.1111/j.0021-8790.2004.00833.x" TargetMode="External" /><Relationship Type="http://schemas.openxmlformats.org/officeDocument/2006/relationships/hyperlink" Id="rId173" Target="https://doi.org/10.1111/j.1365-2656.2008.01460.x" TargetMode="External" /><Relationship Type="http://schemas.openxmlformats.org/officeDocument/2006/relationships/hyperlink" Id="rId153" Target="https://doi.org/10.1111/j.1365-2656.2011.01852.x" TargetMode="External" /><Relationship Type="http://schemas.openxmlformats.org/officeDocument/2006/relationships/hyperlink" Id="rId189" Target="https://doi.org/10.1111/j.1365-2699.2011.02663.x" TargetMode="External" /><Relationship Type="http://schemas.openxmlformats.org/officeDocument/2006/relationships/hyperlink" Id="rId266" Target="https://doi.org/10.1111/j.1365-294X.2011.05403.x" TargetMode="External" /><Relationship Type="http://schemas.openxmlformats.org/officeDocument/2006/relationships/hyperlink" Id="rId220" Target="https://doi.org/10.1111/j.1461-0248.2004.00606.x" TargetMode="External" /><Relationship Type="http://schemas.openxmlformats.org/officeDocument/2006/relationships/hyperlink" Id="rId85" Target="https://doi.org/10.1111/j.1461-0248.2006.00978.x" TargetMode="External" /><Relationship Type="http://schemas.openxmlformats.org/officeDocument/2006/relationships/hyperlink" Id="rId107" Target="https://doi.org/10.1111/j.1461-0248.2008.01253.x" TargetMode="External" /><Relationship Type="http://schemas.openxmlformats.org/officeDocument/2006/relationships/hyperlink" Id="rId49" Target="https://doi.org/10.1111/j.1461-0248.2009.01321.x" TargetMode="External" /><Relationship Type="http://schemas.openxmlformats.org/officeDocument/2006/relationships/hyperlink" Id="rId305" Target="https://doi.org/10.1111/j.1461-0248.2010.01485.x" TargetMode="External" /><Relationship Type="http://schemas.openxmlformats.org/officeDocument/2006/relationships/hyperlink" Id="rId210" Target="https://doi.org/10.1111/j.1461-0248.2011.01588.x" TargetMode="External" /><Relationship Type="http://schemas.openxmlformats.org/officeDocument/2006/relationships/hyperlink" Id="rId183" Target="https://doi.org/10.1111/j.1461-0248.2011.01732.x" TargetMode="External" /><Relationship Type="http://schemas.openxmlformats.org/officeDocument/2006/relationships/hyperlink" Id="rId53" Target="https://doi.org/10.1111/j.1466-8238.2007.00359.x" TargetMode="External" /><Relationship Type="http://schemas.openxmlformats.org/officeDocument/2006/relationships/hyperlink" Id="rId193" Target="https://doi.org/10.1111/j.1600-0706.2008.16540.x" TargetMode="External" /><Relationship Type="http://schemas.openxmlformats.org/officeDocument/2006/relationships/hyperlink" Id="rId250" Target="https://doi.org/10.1111/jbi.14127" TargetMode="External" /><Relationship Type="http://schemas.openxmlformats.org/officeDocument/2006/relationships/hyperlink" Id="rId339" Target="https://doi.org/10.1111/jbi.14447" TargetMode="External" /><Relationship Type="http://schemas.openxmlformats.org/officeDocument/2006/relationships/hyperlink" Id="rId327" Target="https://doi.org/10.1111/jbi.14734" TargetMode="External" /><Relationship Type="http://schemas.openxmlformats.org/officeDocument/2006/relationships/hyperlink" Id="rId256" Target="https://doi.org/10.1111/oik.01719" TargetMode="External" /><Relationship Type="http://schemas.openxmlformats.org/officeDocument/2006/relationships/hyperlink" Id="rId113" Target="https://doi.org/10.1111/oik.02305" TargetMode="External" /><Relationship Type="http://schemas.openxmlformats.org/officeDocument/2006/relationships/hyperlink" Id="rId47" Target="https://doi.org/10.1126/science.1156269" TargetMode="External" /><Relationship Type="http://schemas.openxmlformats.org/officeDocument/2006/relationships/hyperlink" Id="rId325" Target="https://doi.org/10.1126/science.1188321" TargetMode="External" /><Relationship Type="http://schemas.openxmlformats.org/officeDocument/2006/relationships/hyperlink" Id="rId149" Target="https://doi.org/10.1126/science.aal4122" TargetMode="External" /><Relationship Type="http://schemas.openxmlformats.org/officeDocument/2006/relationships/hyperlink" Id="rId141" Target="https://doi.org/10.1126/science.abn4012" TargetMode="External" /><Relationship Type="http://schemas.openxmlformats.org/officeDocument/2006/relationships/hyperlink" Id="rId179" Target="https://doi.org/10.1126/science.adg1464" TargetMode="External" /><Relationship Type="http://schemas.openxmlformats.org/officeDocument/2006/relationships/hyperlink" Id="rId77" Target="https://doi.org/10.1146/annurev-ecolsys-102722-021904" TargetMode="External" /><Relationship Type="http://schemas.openxmlformats.org/officeDocument/2006/relationships/hyperlink" Id="rId274" Target="https://doi.org/10.1146/annurev-ecolsys-110218-024908" TargetMode="External" /><Relationship Type="http://schemas.openxmlformats.org/officeDocument/2006/relationships/hyperlink" Id="rId278" Target="https://doi.org/10.1146/annurev.ecolsys.15.1.523" TargetMode="External" /><Relationship Type="http://schemas.openxmlformats.org/officeDocument/2006/relationships/hyperlink" Id="rId57" Target="https://doi.org/10.1146/annurev.ecolsys.38.091206.095818" TargetMode="External" /><Relationship Type="http://schemas.openxmlformats.org/officeDocument/2006/relationships/hyperlink" Id="rId177" Target="https://doi.org/10.1371/journal.pbio.1002559" TargetMode="External" /><Relationship Type="http://schemas.openxmlformats.org/officeDocument/2006/relationships/hyperlink" Id="rId83" Target="https://doi.org/10.1371/journal.pbio.3002068" TargetMode="External" /><Relationship Type="http://schemas.openxmlformats.org/officeDocument/2006/relationships/hyperlink" Id="rId143" Target="https://doi.org/10.1371/journal.pbio.3003813" TargetMode="External" /><Relationship Type="http://schemas.openxmlformats.org/officeDocument/2006/relationships/hyperlink" Id="rId59" Target="https://doi.org/10.1371/journal.pcbi.1002321" TargetMode="External" /><Relationship Type="http://schemas.openxmlformats.org/officeDocument/2006/relationships/hyperlink" Id="rId115" Target="https://doi.org/10.1371/journal.pcbi.1005557" TargetMode="External" /><Relationship Type="http://schemas.openxmlformats.org/officeDocument/2006/relationships/hyperlink" Id="rId216" Target="https://doi.org/10.1371/journal.pcbi.1007269" TargetMode="External" /><Relationship Type="http://schemas.openxmlformats.org/officeDocument/2006/relationships/hyperlink" Id="rId272" Target="https://doi.org/10.1515/9780691195322-020" TargetMode="External" /><Relationship Type="http://schemas.openxmlformats.org/officeDocument/2006/relationships/hyperlink" Id="rId270" Target="https://doi.org/10.1890/0012-9658(2002)083[0703:USITET]2.0.CO;2" TargetMode="External" /><Relationship Type="http://schemas.openxmlformats.org/officeDocument/2006/relationships/hyperlink" Id="rId87" Target="https://doi.org/10.1890/03-9000" TargetMode="External" /><Relationship Type="http://schemas.openxmlformats.org/officeDocument/2006/relationships/hyperlink" Id="rId311" Target="https://doi.org/10.1890/04-0957" TargetMode="External" /><Relationship Type="http://schemas.openxmlformats.org/officeDocument/2006/relationships/hyperlink" Id="rId137" Target="https://doi.org/10.1890/07-1419.1" TargetMode="External" /><Relationship Type="http://schemas.openxmlformats.org/officeDocument/2006/relationships/hyperlink" Id="rId181" Target="https://doi.org/10.1890/13-1424.1" TargetMode="External" /><Relationship Type="http://schemas.openxmlformats.org/officeDocument/2006/relationships/hyperlink" Id="rId291" Target="https://doi.org/10.1890/15-0132.1" TargetMode="External" /><Relationship Type="http://schemas.openxmlformats.org/officeDocument/2006/relationships/hyperlink" Id="rId203" Target="https://doi.org/10.2307/1929601" TargetMode="External" /><Relationship Type="http://schemas.openxmlformats.org/officeDocument/2006/relationships/hyperlink" Id="rId195" Target="https://doi.org/10.2307/1930126" TargetMode="External" /><Relationship Type="http://schemas.openxmlformats.org/officeDocument/2006/relationships/hyperlink" Id="rId207" Target="https://doi.org/10.2307/2937047" TargetMode="External" /><Relationship Type="http://schemas.openxmlformats.org/officeDocument/2006/relationships/hyperlink" Id="rId307" Target="https://doi.org/10.2307/j.ctvs32s6b" TargetMode="External" /><Relationship Type="http://schemas.openxmlformats.org/officeDocument/2006/relationships/hyperlink" Id="rId167" Target="https://doi.org/10.7717/peerj.14620" TargetMode="External" /><Relationship Type="http://schemas.openxmlformats.org/officeDocument/2006/relationships/hyperlink" Id="rId125" Target="https://doi.org/10.7717/peerj.3644" TargetMode="External" /><Relationship Type="http://schemas.openxmlformats.org/officeDocument/2006/relationships/hyperlink" Id="rId43" Target="https://ecoevorxiv.org/repository/view/14484/" TargetMode="External" /><Relationship Type="http://schemas.openxmlformats.org/officeDocument/2006/relationships/hyperlink" Id="rId71" Target="https://ecoevorxiv.org/repository/view/7492/" TargetMode="External" /><Relationship Type="http://schemas.openxmlformats.org/officeDocument/2006/relationships/hyperlink" Id="rId121" Target="https://ecoevorxiv.org/repository/view/8134/" TargetMode="External" /><Relationship Type="http://schemas.openxmlformats.org/officeDocument/2006/relationships/hyperlink" Id="rId226" Target="https://hal.science/hal-05331872" TargetMode="External" /><Relationship Type="http://schemas.openxmlformats.org/officeDocument/2006/relationships/hyperlink" Id="rId303" Target="https://ora.ox.ac.uk/objects/uuid:65b3702c-8a72-40ca-b4dc-29836bec6191" TargetMode="External" /><Relationship Type="http://schemas.openxmlformats.org/officeDocument/2006/relationships/hyperlink" Id="rId135" Target="https://press.uchicago.edu/ucp/books/book/chicago/A/bo25281897.html" TargetMode="External" /><Relationship Type="http://schemas.openxmlformats.org/officeDocument/2006/relationships/hyperlink" Id="rId224" Target="https://www.authorea.com/users/847478/articles/1235293-the-scaling-of-trophic-specialization-in-interaction-networks-across-levels-of-organization?commit=b492c8793c4eb5b0992b803ab4b784bd9cc1c4bb" TargetMode="External" /><Relationship Type="http://schemas.openxmlformats.org/officeDocument/2006/relationships/hyperlink" Id="rId297" Target="https://www.biorxiv.org/content/10.1101/2024.01.30.578036v1" TargetMode="External" /><Relationship Type="http://schemas.openxmlformats.org/officeDocument/2006/relationships/hyperlink" Id="rId117" Target="https://www.biorxiv.org/content/10.1101/2024.08.29.610288v1" TargetMode="External" /><Relationship Type="http://schemas.openxmlformats.org/officeDocument/2006/relationships/hyperlink" Id="rId260" Target="https://www.jstor.org/stable/2462536" TargetMode="External" /><Relationship Type="http://schemas.openxmlformats.org/officeDocument/2006/relationships/hyperlink" Id="rId284" Target="https://www.jstor.org/stable/4096814" TargetMode="External" /><Relationship Type="http://schemas.openxmlformats.org/officeDocument/2006/relationships/hyperlink" Id="rId258" Target="https://www.jstor.org/stable/48582345" TargetMode="External" /><Relationship Type="http://schemas.openxmlformats.org/officeDocument/2006/relationships/hyperlink" Id="rId10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Realised Food Webs: A Process-Based Framework for Network Representation Across Ecological Scales</dc:title>
  <dc:creator>Tanya Strydom; Alexander M. Dunhill; Jennifer A. Dunne; Timothée Poisot; Andrew P. Beckerman</dc:creator>
  <cp:keywords>food web, network construction, biodiversity, scale and process, interaction modelling, trophic network</cp:keywords>
  <dcterms:created xsi:type="dcterms:W3CDTF">2026-10-03T09:56:47Z</dcterms:created>
  <dcterms:modified xsi:type="dcterms:W3CDTF">2026-10-03T09:56:47Z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different network representations encode different assumptions about how trophic interactions arise and what ecological processes they represent. Here we present a process-based framework for trophic ecological networks that views food web construction as a hierarchical transition from metawebs, which represent the feasibility of feeding interactions, to realised food webs, which represent interactions expressed within specific spatial and temporal community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https://www.zotero.org/styles/ecological-monographs</vt:lpwstr>
  </property>
  <property fmtid="{D5CDD505-2E9C-101B-9397-08002B2CF9AE}" pid="11" name="date">
    <vt:lpwstr>2026-10-03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