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Here I envision models that present an</w:t>
      </w:r>
      <w:r>
        <w:t xml:space="preserve"> </w:t>
      </w:r>
      <w:r>
        <w:rPr>
          <w:iCs/>
          <w:i/>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Cs/>
          <w:b/>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Cs/>
          <w:i/>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or a combination of published and grey literature</w:t>
      </w:r>
      <w:r>
        <w:t xml:space="preserve"> </w:t>
      </w:r>
      <w:r>
        <w:t xml:space="preserve">(</w:t>
      </w:r>
      <w:r>
        <w:rPr>
          <w:iCs/>
          <w:i/>
        </w:rPr>
        <w:t xml:space="preserve">e.g.,</w:t>
      </w:r>
      <w:r>
        <w:t xml:space="preserve"> </w:t>
      </w:r>
      <w:r>
        <w:t xml:space="preserve">Maiorano et al. 2020)</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749"/>
              <w:gridCol w:w="1498"/>
              <w:gridCol w:w="1391"/>
              <w:gridCol w:w="749"/>
              <w:gridCol w:w="856"/>
              <w:gridCol w:w="856"/>
              <w:gridCol w:w="749"/>
              <w:gridCol w:w="107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Outcome</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7"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3">
        <w:r>
          <w:rPr>
            <w:rStyle w:val="Hyperlink"/>
          </w:rPr>
          <w:t xml:space="preserve">https://doi.org/10.1111/2041-210X.13835</w:t>
        </w:r>
      </w:hyperlink>
      <w:r>
        <w:t xml:space="preserve">.</w:t>
      </w:r>
    </w:p>
    <w:bookmarkEnd w:id="124"/>
    <w:bookmarkStart w:id="12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5">
        <w:r>
          <w:rPr>
            <w:rStyle w:val="Hyperlink"/>
          </w:rPr>
          <w:t xml:space="preserve">https://doi.org/10.1111/2041-210X.14228</w:t>
        </w:r>
      </w:hyperlink>
      <w:r>
        <w:t xml:space="preserve">.</w:t>
      </w:r>
    </w:p>
    <w:bookmarkEnd w:id="126"/>
    <w:bookmarkStart w:id="12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27">
        <w:r>
          <w:rPr>
            <w:rStyle w:val="Hyperlink"/>
          </w:rPr>
          <w:t xml:space="preserve">https://doi.org/10.1098/rstb.2021.0063</w:t>
        </w:r>
      </w:hyperlink>
      <w:r>
        <w:t xml:space="preserve">.</w:t>
      </w:r>
    </w:p>
    <w:bookmarkEnd w:id="128"/>
    <w:bookmarkStart w:id="13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29">
        <w:r>
          <w:rPr>
            <w:rStyle w:val="Hyperlink"/>
          </w:rPr>
          <w:t xml:space="preserve">https://doi.org/10.3389/fevo.2021.623141</w:t>
        </w:r>
      </w:hyperlink>
      <w:r>
        <w:t xml:space="preserve">.</w:t>
      </w:r>
    </w:p>
    <w:bookmarkEnd w:id="130"/>
    <w:bookmarkStart w:id="13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1">
        <w:r>
          <w:rPr>
            <w:rStyle w:val="Hyperlink"/>
          </w:rPr>
          <w:t xml:space="preserve">https://doi.org/10.1371/journal.pbio.3000494</w:t>
        </w:r>
      </w:hyperlink>
      <w:r>
        <w:t xml:space="preserve">.</w:t>
      </w:r>
    </w:p>
    <w:bookmarkEnd w:id="132"/>
    <w:bookmarkStart w:id="13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3">
        <w:r>
          <w:rPr>
            <w:rStyle w:val="Hyperlink"/>
          </w:rPr>
          <w:t xml:space="preserve">https://doi.org/10.1016/j.tree.2022.11.004</w:t>
        </w:r>
      </w:hyperlink>
      <w:r>
        <w:t xml:space="preserve">.</w:t>
      </w:r>
    </w:p>
    <w:bookmarkEnd w:id="134"/>
    <w:bookmarkStart w:id="13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5">
        <w:r>
          <w:rPr>
            <w:rStyle w:val="Hyperlink"/>
          </w:rPr>
          <w:t xml:space="preserve">https://www.ncbi.nlm.nih.gov/pubmed/19294932</w:t>
        </w:r>
      </w:hyperlink>
      <w:r>
        <w:t xml:space="preserve">.</w:t>
      </w:r>
    </w:p>
    <w:bookmarkEnd w:id="136"/>
    <w:bookmarkStart w:id="13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37">
        <w:r>
          <w:rPr>
            <w:rStyle w:val="Hyperlink"/>
          </w:rPr>
          <w:t xml:space="preserve">https://doi.org/10.1371/journal.pone.0012092</w:t>
        </w:r>
      </w:hyperlink>
      <w:r>
        <w:t xml:space="preserve">.</w:t>
      </w:r>
    </w:p>
    <w:bookmarkEnd w:id="138"/>
    <w:bookmarkStart w:id="140"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39">
        <w:r>
          <w:rPr>
            <w:rStyle w:val="Hyperlink"/>
          </w:rPr>
          <w:t xml:space="preserve">https://doi.org/10.1038/35004572</w:t>
        </w:r>
      </w:hyperlink>
      <w:r>
        <w:t xml:space="preserve">.</w:t>
      </w:r>
    </w:p>
    <w:bookmarkEnd w:id="140"/>
    <w:bookmarkStart w:id="142"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1">
        <w:r>
          <w:rPr>
            <w:rStyle w:val="Hyperlink"/>
          </w:rPr>
          <w:t xml:space="preserve">https://doi.org/10.1111/j.1365-2656.2008.01362.x</w:t>
        </w:r>
      </w:hyperlink>
      <w:r>
        <w:t xml:space="preserve">.</w:t>
      </w:r>
    </w:p>
    <w:bookmarkEnd w:id="142"/>
    <w:bookmarkStart w:id="14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3">
        <w:r>
          <w:rPr>
            <w:rStyle w:val="Hyperlink"/>
          </w:rPr>
          <w:t xml:space="preserve">https://doi.org/10.1890/13-1917.1</w:t>
        </w:r>
      </w:hyperlink>
      <w:r>
        <w:t xml:space="preserve">.</w:t>
      </w:r>
    </w:p>
    <w:bookmarkEnd w:id="144"/>
    <w:bookmarkStart w:id="14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5">
        <w:r>
          <w:rPr>
            <w:rStyle w:val="Hyperlink"/>
          </w:rPr>
          <w:t xml:space="preserve">https://doi.org/10.1038/s41598-017-05585-6</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2024-04-02T17:22:15Z</dcterms:created>
  <dcterms:modified xsi:type="dcterms:W3CDTF">2024-04-02T17:22:15Z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