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pStyle w:val="Compact"/>
        <w:numPr>
          <w:ilvl w:val="0"/>
          <w:numId w:val="1012"/>
        </w:numPr>
      </w:pPr>
      <w:r>
        <w:t xml:space="preserve">Based on</w:t>
      </w:r>
      <w:r>
        <w:t xml:space="preserve"> </w:t>
      </w:r>
      <w:r>
        <w:t xml:space="preserve">Poisot (2023)</w:t>
      </w:r>
      <w:r>
        <w:t xml:space="preserve">:</w:t>
      </w:r>
    </w:p>
    <w:p>
      <w:pPr>
        <w:pStyle w:val="Compact"/>
        <w:numPr>
          <w:ilvl w:val="1"/>
          <w:numId w:val="1013"/>
        </w:numPr>
      </w:pPr>
      <w:r>
        <w:t xml:space="preserve">Precision-Recall (PR-AUC) - performance</w:t>
      </w:r>
    </w:p>
    <w:p>
      <w:pPr>
        <w:pStyle w:val="Compact"/>
        <w:numPr>
          <w:ilvl w:val="1"/>
          <w:numId w:val="1013"/>
        </w:numPr>
      </w:pPr>
      <w:r>
        <w:t xml:space="preserve">Matthews correlation coefficient (MCC) - accuracy</w:t>
      </w:r>
    </w:p>
    <w:p>
      <w:pPr>
        <w:pStyle w:val="Compact"/>
        <w:numPr>
          <w:ilvl w:val="0"/>
          <w:numId w:val="1012"/>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4"/>
        </w:numPr>
      </w:pPr>
      <w:r>
        <w:t xml:space="preserve">Shortlist/finalise the different topo generators</w:t>
      </w:r>
    </w:p>
    <w:p>
      <w:pPr>
        <w:pStyle w:val="Compact"/>
        <w:numPr>
          <w:ilvl w:val="0"/>
          <w:numId w:val="1014"/>
        </w:numPr>
      </w:pPr>
      <w:r>
        <w:t xml:space="preserve">collate/translate into</w:t>
      </w:r>
      <w:r>
        <w:t xml:space="preserve"> </w:t>
      </w:r>
      <w:r>
        <w:rPr>
          <w:rStyle w:val="VerbatimChar"/>
        </w:rPr>
        <w:t xml:space="preserve">Julia</w:t>
      </w:r>
    </w:p>
    <w:p>
      <w:pPr>
        <w:pStyle w:val="Compact"/>
        <w:numPr>
          <w:ilvl w:val="1"/>
          <w:numId w:val="1015"/>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5"/>
        </w:numPr>
      </w:pPr>
      <w:r>
        <w:t xml:space="preserve">others will need to be coded out (the more simpler models should be easier)</w:t>
      </w:r>
    </w:p>
    <w:p>
      <w:pPr>
        <w:pStyle w:val="Compact"/>
        <w:numPr>
          <w:ilvl w:val="0"/>
          <w:numId w:val="1014"/>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6"/>
        </w:numPr>
      </w:pPr>
      <w:r>
        <w:t xml:space="preserve">Need to also think about where one might find the additional data for some of the models…</w:t>
      </w:r>
    </w:p>
    <w:p>
      <w:pPr>
        <w:pStyle w:val="Compact"/>
        <w:numPr>
          <w:ilvl w:val="2"/>
          <w:numId w:val="1017"/>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7"/>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7"/>
        </w:numPr>
      </w:pPr>
      <w:r>
        <w:t xml:space="preserve">This is where we’ll get the paleo traits from if I’m correct</w:t>
      </w:r>
      <w:r>
        <w:t xml:space="preserve"> </w:t>
      </w:r>
      <w:r>
        <w:t xml:space="preserve">Bambach, Bush, and Erwin (2007)</w:t>
      </w:r>
    </w:p>
    <w:p>
      <w:pPr>
        <w:pStyle w:val="Compact"/>
        <w:numPr>
          <w:ilvl w:val="2"/>
          <w:numId w:val="1017"/>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6"/>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6"/>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8"/>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8"/>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8"/>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2024-04-04T14:36:15Z</dcterms:created>
  <dcterms:modified xsi:type="dcterms:W3CDTF">2024-04-04T14:36:15Z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