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2025-10-13</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In order to effectively (and correctly) use networks to aid us in answering questions about concepts and theories that help define the abundance, distribution, functions and services that biodiversity provides</w:t>
      </w:r>
      <w:r>
        <w:t xml:space="preserve"> </w:t>
      </w:r>
      <w:r>
        <w:t xml:space="preserve">[1]</w:t>
      </w:r>
      <w:r>
        <w:t xml:space="preserve"> </w:t>
      </w:r>
      <w:r>
        <w:t xml:space="preserve">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(or both) the process captured by a specific network representation</w:t>
      </w:r>
      <w:r>
        <w:t xml:space="preserve"> </w:t>
      </w:r>
      <w:hyperlink w:anchor="sec-process-feasibility">
        <w:r>
          <w:rPr>
            <w:rStyle w:val="Hyperlink"/>
          </w:rPr>
          <w:t xml:space="preserve">Section 2.1</w:t>
        </w:r>
      </w:hyperlink>
      <w:r>
        <w:t xml:space="preserve"> </w:t>
      </w:r>
      <w:r>
        <w:t xml:space="preserve">or the underlying data that is used to construct it</w:t>
      </w:r>
      <w:r>
        <w:t xml:space="preserve"> </w:t>
      </w:r>
      <w:hyperlink w:anchor="sec-construct">
        <w:r>
          <w:rPr>
            <w:rStyle w:val="Hyperlink"/>
          </w:rPr>
          <w:t xml:space="preserve">Section 3</w:t>
        </w:r>
      </w:hyperlink>
      <w:r>
        <w:t xml:space="preserve">. Here we will discuss and map different the different network representations shown in</w:t>
      </w:r>
      <w:r>
        <w:t xml:space="preserve"> </w:t>
      </w:r>
      <w:hyperlink w:anchor="fig-process">
        <w:r>
          <w:rPr>
            <w:rStyle w:val="Hyperlink"/>
          </w:rPr>
          <w:t xml:space="preserve">Figure 1</w:t>
        </w:r>
      </w:hyperlink>
      <w:r>
        <w:t xml:space="preserve"> </w:t>
      </w:r>
      <w:r>
        <w:t xml:space="preserve">the the appropriate research questions and agendas [see also</w:t>
      </w:r>
      <w:r>
        <w:t xml:space="preserve"> </w:t>
      </w:r>
      <w:hyperlink w:anchor="tbl-questions">
        <w:r>
          <w:rPr>
            <w:rStyle w:val="Hyperlink"/>
          </w:rPr>
          <w:t xml:space="preserve">Table 1</w:t>
        </w:r>
      </w:hyperlink>
      <w:r>
        <w:t xml:space="preserve">], as well as highlighting some of the key methodological challenges that limiting our conceptualisation of a</w:t>
      </w:r>
      <w:r>
        <w:t xml:space="preserve"> </w:t>
      </w:r>
      <w:r>
        <w:t xml:space="preserve">‘network’</w:t>
      </w:r>
      <w:r>
        <w:t xml:space="preserve"> </w:t>
      </w:r>
      <w:r>
        <w:t xml:space="preserve">as well as the effective practical application of them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Research Question</w:t>
                  </w:r>
                </w:p>
              </w:tc>
            </w:tr>
            <w:tr>
              <w:tc>
                <w:tcPr/>
                <w:p>
                  <w:pPr>
                    <w:pStyle w:val="Compact"/>
                    <w:jc w:val="center"/>
                  </w:pPr>
                  <w:r>
                    <w:t xml:space="preserve">Global Metaweb</w:t>
                  </w:r>
                </w:p>
              </w:tc>
              <w:tc>
                <w:tcPr/>
                <w:p>
                  <w:pPr>
                    <w:pStyle w:val="Compact"/>
                    <w:jc w:val="center"/>
                  </w:pPr>
                  <w:r>
                    <w:t xml:space="preserve">How will novel communities interact</w:t>
                  </w:r>
                  <w:r>
                    <w:t xml:space="preserve"> </w:t>
                  </w:r>
                  <w:r>
                    <w:rPr>
                      <w:i/>
                      <w:iCs/>
                    </w:rPr>
                    <w:t xml:space="preserve">e.g.</w:t>
                  </w:r>
                  <w:r>
                    <w:t xml:space="preserve"> </w:t>
                  </w:r>
                  <w:r>
                    <w:t xml:space="preserve">invasion and rewilding</w:t>
                  </w:r>
                </w:p>
              </w:tc>
            </w:tr>
            <w:tr>
              <w:tc>
                <w:tcPr/>
                <w:p>
                  <w:pPr>
                    <w:pStyle w:val="Compact"/>
                  </w:pPr>
                </w:p>
              </w:tc>
              <w:tc>
                <w:tcPr/>
                <w:p>
                  <w:pPr>
                    <w:pStyle w:val="Compact"/>
                    <w:jc w:val="center"/>
                  </w:pPr>
                  <w:r>
                    <w:t xml:space="preserve">Diet-based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Ecology-Evolutionary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 of species distributions</w:t>
                  </w:r>
                </w:p>
              </w:tc>
            </w:tr>
            <w:tr>
              <w:tc>
                <w:tcPr/>
                <w:p>
                  <w:pPr>
                    <w:pStyle w:val="Compact"/>
                    <w:jc w:val="center"/>
                  </w:pPr>
                  <w:r>
                    <w:t xml:space="preserve">Realised webs</w:t>
                  </w:r>
                </w:p>
              </w:tc>
              <w:tc>
                <w:tcPr/>
                <w:p>
                  <w:pPr>
                    <w:pStyle w:val="Compact"/>
                    <w:jc w:val="center"/>
                  </w:pPr>
                  <w:r>
                    <w:t xml:space="preserve">Multiple stressor allocation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perturbation</w:t>
                  </w:r>
                </w:p>
              </w:tc>
            </w:tr>
            <w:tr>
              <w:tc>
                <w:tcPr/>
                <w:p>
                  <w:pPr>
                    <w:pStyle w:val="Compact"/>
                  </w:pPr>
                </w:p>
              </w:tc>
              <w:tc>
                <w:tcPr/>
                <w:p>
                  <w:pPr>
                    <w:pStyle w:val="Compact"/>
                    <w:jc w:val="center"/>
                  </w:pPr>
                  <w:r>
                    <w:t xml:space="preserve">Stability-diversity-function</w:t>
                  </w:r>
                </w:p>
              </w:tc>
            </w:tr>
            <w:tr>
              <w:tc>
                <w:tcPr/>
                <w:p>
                  <w:pPr>
                    <w:pStyle w:val="Compact"/>
                  </w:pPr>
                </w:p>
              </w:tc>
              <w:tc>
                <w:tcPr/>
                <w:p>
                  <w:pPr>
                    <w:pStyle w:val="Compact"/>
                    <w:jc w:val="center"/>
                  </w:pPr>
                  <w:r>
                    <w:t xml:space="preserve">Ecosystem level processes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As the interactions in global metawebs are not constrained by the realisation of specific community assemblages (or species co-occurrence) they can provide valuable insights as to what interactions</w:t>
      </w:r>
      <w:r>
        <w:t xml:space="preserve"> </w:t>
      </w:r>
      <w:r>
        <w:rPr>
          <w:i/>
          <w:iCs/>
        </w:rPr>
        <w:t xml:space="preserve">could</w:t>
      </w:r>
      <w:r>
        <w:t xml:space="preserve"> </w:t>
      </w:r>
      <w:r>
        <w:t xml:space="preserve">occur between species or the</w:t>
      </w:r>
      <w:r>
        <w:t xml:space="preserve"> </w:t>
      </w:r>
      <w:r>
        <w:rPr>
          <w:i/>
          <w:iCs/>
        </w:rPr>
        <w:t xml:space="preserve">entire</w:t>
      </w:r>
      <w:r>
        <w:t xml:space="preserve"> </w:t>
      </w:r>
      <w:r>
        <w:t xml:space="preserve">diet breadth of a specific species. Fundamentally this allows us to ask questions about</w:t>
      </w:r>
      <w:r>
        <w:t xml:space="preserve"> </w:t>
      </w:r>
      <w:r>
        <w:rPr>
          <w:i/>
          <w:iCs/>
        </w:rPr>
        <w:t xml:space="preserve">hypothetical</w:t>
      </w:r>
      <w:r>
        <w:t xml:space="preserve"> </w:t>
      </w:r>
      <w:r>
        <w:t xml:space="preserve">communities and interactions, such as thinking about novel communities in future climate change scenarios, or the potential</w:t>
      </w:r>
      <w:r>
        <w:t xml:space="preserve"> </w:t>
      </w:r>
      <w:r>
        <w:t xml:space="preserve">‘position’</w:t>
      </w:r>
      <w:r>
        <w:t xml:space="preserve"> </w:t>
      </w:r>
      <w:r>
        <w:t xml:space="preserve">of an invasive (or re-introduced) within a network</w:t>
      </w:r>
      <w:r>
        <w:t xml:space="preserve"> </w:t>
      </w:r>
      <w:r>
        <w:t xml:space="preserve">[107]</w:t>
      </w:r>
      <w:r>
        <w:t xml:space="preserve"> </w:t>
      </w:r>
      <w:r>
        <w:t xml:space="preserve">or the rewiring capacity of species, and how this may help inform on the potential persistence of species within new community assemblages</w:t>
      </w:r>
      <w:r>
        <w:t xml:space="preserve"> </w:t>
      </w:r>
      <w:r>
        <w:t xml:space="preserve">[108]</w:t>
      </w:r>
      <w:r>
        <w:t xml:space="preserve">. Finally because metawebs are often built on some proxy of the evolutionary lineages there is scope to deeper interrogate the role of ecological-evolutionary dynamics and the role that both the evolutionary history as well as plasticity influences and shapes the diet breadth of species.</w:t>
      </w:r>
    </w:p>
    <w:bookmarkEnd w:id="39"/>
    <w:bookmarkStart w:id="40" w:name="regional-metawebs"/>
    <w:p>
      <w:pPr>
        <w:pStyle w:val="Heading3"/>
      </w:pPr>
      <w:r>
        <w:t xml:space="preserve">4.1.2 Regional Metawebs</w:t>
      </w:r>
    </w:p>
    <w:p>
      <w:pPr>
        <w:pStyle w:val="FirstParagraph"/>
      </w:pPr>
      <w:r>
        <w:t xml:space="preserve">As regional metawebs are conceptually a spatially constrained global metaweb they could conceptually be used to answer similar questions to those raised above and because they represent a</w:t>
      </w:r>
      <w:r>
        <w:t xml:space="preserve"> </w:t>
      </w:r>
      <w:r>
        <w:t xml:space="preserve">‘real’</w:t>
      </w:r>
      <w:r>
        <w:t xml:space="preserve"> </w:t>
      </w:r>
      <w:r>
        <w:t xml:space="preserve">community are probably more meaningful in the applied space. Regional metawebs have also been used as a way to help refine and constrain species distributions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 However it should be clear that the links in these regional metawebs are only being constrained by feasibility and species co-occurrence and we must exercise a high degree of caution to not assume that changes/differences between different regional webs in structure (link distribution) are being driven by</w:t>
      </w:r>
      <w:r>
        <w:t xml:space="preserve"> </w:t>
      </w:r>
      <w:r>
        <w:rPr>
          <w:i/>
          <w:iCs/>
        </w:rPr>
        <w:t xml:space="preserve">e.g.,</w:t>
      </w:r>
      <w:r>
        <w:t xml:space="preserve"> </w:t>
      </w:r>
      <w:r>
        <w:t xml:space="preserve">environmental factors. At minimum if one is interested in comparing regional metawebs across environmental scales or gradients we need to assert that structural differences are independent from species turnover.</w:t>
      </w:r>
    </w:p>
    <w:bookmarkEnd w:id="40"/>
    <w:bookmarkStart w:id="41" w:name="realised-networks"/>
    <w:p>
      <w:pPr>
        <w:pStyle w:val="Heading3"/>
      </w:pPr>
      <w:r>
        <w:t xml:space="preserve">4.1.3 Realised networks</w:t>
      </w:r>
    </w:p>
    <w:p>
      <w:pPr>
        <w:pStyle w:val="FirstParagraph"/>
      </w:pPr>
      <w:r>
        <w:t xml:space="preserve">Realised network are perhaps the most representative of what comes to mind when people think of networks, and more specifically how we can use them to help inform on larger biogeographic processes</w:t>
      </w:r>
      <w:r>
        <w:t xml:space="preserve"> </w:t>
      </w:r>
      <w:r>
        <w:t xml:space="preserve">[110]</w:t>
      </w:r>
      <w:r>
        <w:t xml:space="preserve">. This is because they represent a shift in the</w:t>
      </w:r>
      <w:r>
        <w:t xml:space="preserve"> </w:t>
      </w:r>
      <w:r>
        <w:t xml:space="preserve">‘currency’</w:t>
      </w:r>
      <w:r>
        <w:t xml:space="preserve"> </w:t>
      </w:r>
      <w:r>
        <w:t xml:space="preserve">that determines interactions that is constrained by a broader community and environmental context that allows us the opportunity to ask questions that revolve around community stability, diversity, function, and complexity. Specifically we are in a position to explicitly link network structure to ecosystem function. The dynamic nature of realised webs mean that they allowing us to think about the propagation of change (across both time and space) which allow us to ask questions about the persistence of communities and how they respond to perturbations or stressors (at both the level of the node as well as modification of links). 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t>
      </w:r>
      <w:r>
        <w:t xml:space="preserve">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 see</w:t>
      </w:r>
      <w:r>
        <w:t xml:space="preserve"> </w:t>
      </w:r>
      <w:r>
        <w:t xml:space="preserve">[82]</w:t>
      </w:r>
      <w:r>
        <w:t xml:space="preserve"> </w:t>
      </w:r>
      <w:r>
        <w:t xml:space="preserve">and</w:t>
      </w:r>
      <w:r>
        <w:t xml:space="preserve"> </w:t>
      </w:r>
      <w:r>
        <w:t xml:space="preserve">[45]</w:t>
      </w:r>
      <w:r>
        <w:t xml:space="preserve">)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 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 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2025-10-13T13:31:38Z</dcterms:created>
  <dcterms:modified xsi:type="dcterms:W3CDTF">2025-10-13T13:31:38Z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2025-10-13</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