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(respective and instantaneous) abundance in that time and space is going to influence how we interact</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interacting because.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[24,25]</w:t>
      </w:r>
      <w:r>
        <w:t xml:space="preserve">, using pairwise interactions to understand species distributions [joint SDM ref] or even co-extinction risk [ref], a more structural approach to network construction affords one an opportunity to interrogate some of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(and in more detail in</w:t>
      </w:r>
      <w:r>
        <w:t xml:space="preserve"> </w:t>
      </w:r>
      <w:hyperlink w:anchor="tbl-families">
        <w:r>
          <w:rPr>
            <w:rStyle w:val="Hyperlink"/>
          </w:rPr>
          <w:t xml:space="preserve">Table 1</w:t>
        </w:r>
      </w:hyperlink>
      <w:r>
        <w:t xml:space="preserve">) 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[26]</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[27]</w:t>
      </w:r>
      <w:r>
        <w:t xml:space="preserve"> </w:t>
      </w:r>
      <w:r>
        <w:t xml:space="preserve">or cascade</w:t>
      </w:r>
      <w:r>
        <w:t xml:space="preserve"> </w:t>
      </w:r>
      <w:r>
        <w:t xml:space="preserve">[28]</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[29]</w:t>
      </w:r>
      <w:r>
        <w:t xml:space="preserve"> </w:t>
      </w:r>
      <w:r>
        <w:t xml:space="preserve">or trait hierarchy</w:t>
      </w:r>
      <w:r>
        <w:t xml:space="preserve"> </w:t>
      </w:r>
      <w:r>
        <w:t xml:space="preserve">[30]</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31]</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ayout w:type="fixed"/>
        <w:tblLook w:firstRow="0" w:lastRow="0" w:firstColumn="0" w:lastColumn="0" w:noHBand="0" w:noVBand="0" w:val="0000"/>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[32]</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ayout w:type="fixed"/>
        <w:tblLook w:firstRow="0" w:lastRow="0" w:firstColumn="0" w:lastColumn="0" w:noHBand="0" w:noVBand="0" w:val="0000"/>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[33]</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[34]</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topology"/>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odel_quantitative-fig-topology-output-2.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[35]</w:t>
                  </w:r>
                  <w:r>
                    <w:t xml:space="preserve">.</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Quantitative approach to topology generators</w:t>
              </w:r>
            </w:hyperlink>
          </w:p>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[31]</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8"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[17,36]</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3"/>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[36]</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5"/>
        </w:numPr>
      </w:pPr>
      <w:r>
        <w:t xml:space="preserve">I think this is sort of the crux of the argument presented in</w:t>
      </w:r>
      <w:r>
        <w:t xml:space="preserve"> </w:t>
      </w:r>
      <w:r>
        <w:t xml:space="preserve">[38]</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[34]</w:t>
      </w:r>
    </w:p>
    <w:p>
      <w:pPr>
        <w:numPr>
          <w:ilvl w:val="0"/>
          <w:numId w:val="1006"/>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[39]</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7" w:name="downsampling"/>
    <w:p>
      <w:pPr>
        <w:pStyle w:val="Heading3"/>
      </w:pPr>
      <w:r>
        <w:t xml:space="preserve">4.1 Downsampling</w:t>
      </w:r>
    </w:p>
    <w:p>
      <w:pPr>
        <w:numPr>
          <w:ilvl w:val="0"/>
          <w:numId w:val="1008"/>
        </w:numPr>
      </w:pPr>
      <w:r>
        <w:t xml:space="preserve">[40]</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47"/>
    <w:bookmarkEnd w:id="48"/>
    <w:bookmarkStart w:id="49"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9"/>
    <w:bookmarkStart w:id="50"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0"/>
    <w:bookmarkStart w:id="133" w:name="references"/>
    <w:p>
      <w:pPr>
        <w:pStyle w:val="Heading2"/>
      </w:pPr>
      <w:r>
        <w:t xml:space="preserve">References</w:t>
      </w:r>
    </w:p>
    <w:bookmarkStart w:id="132" w:name="refs"/>
    <w:bookmarkStart w:id="51"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1"/>
    <w:bookmarkStart w:id="53"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2">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3"/>
    <w:bookmarkStart w:id="55"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4">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n/a</w:t>
      </w:r>
    </w:p>
    <w:bookmarkEnd w:id="55"/>
    <w:bookmarkStart w:id="57" w:name="Xf53c03f1c3fea4e4289657cbb0682f5f23e8b1d"/>
    <w:p>
      <w:pPr>
        <w:pStyle w:val="Bibliography"/>
      </w:pPr>
      <w:r>
        <w:t xml:space="preserve">4.</w:t>
      </w:r>
      <w:r>
        <w:t xml:space="preserve"> </w:t>
      </w:r>
      <w:r>
        <w:t xml:space="preserve">	</w:t>
      </w:r>
      <w:r>
        <w:t xml:space="preserve">Jordano, P. (2016)</w:t>
      </w:r>
      <w:r>
        <w:t xml:space="preserve"> </w:t>
      </w:r>
      <w:hyperlink r:id="rId56">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7"/>
    <w:bookmarkStart w:id="59"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8">
        <w:r>
          <w:rPr>
            <w:rStyle w:val="Hyperlink"/>
          </w:rPr>
          <w:t xml:space="preserve">10.1111/1365-2435.12763</w:t>
        </w:r>
      </w:hyperlink>
    </w:p>
    <w:bookmarkEnd w:id="59"/>
    <w:bookmarkStart w:id="61"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0">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1"/>
    <w:bookmarkStart w:id="63"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2">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3"/>
    <w:bookmarkStart w:id="65"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4">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5"/>
    <w:bookmarkStart w:id="67"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6">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7"/>
    <w:bookmarkStart w:id="69"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8">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69"/>
    <w:bookmarkStart w:id="71" w:name="ref-williamsSuccessItsLimits2008"/>
    <w:p>
      <w:pPr>
        <w:pStyle w:val="Bibliography"/>
      </w:pPr>
      <w:r>
        <w:t xml:space="preserve">11.</w:t>
      </w:r>
      <w:r>
        <w:t xml:space="preserve"> </w:t>
      </w:r>
      <w:r>
        <w:t xml:space="preserve">	</w:t>
      </w:r>
      <w:r>
        <w:t xml:space="preserve">Williams, R.J. and Martinez, N.D. (2008)</w:t>
      </w:r>
      <w:r>
        <w:t xml:space="preserve"> </w:t>
      </w:r>
      <w:hyperlink r:id="rId70">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1"/>
    <w:bookmarkStart w:id="73"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2">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3"/>
    <w:bookmarkStart w:id="75"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4">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5"/>
    <w:bookmarkStart w:id="77"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6">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7"/>
    <w:bookmarkStart w:id="79"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8">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79"/>
    <w:bookmarkStart w:id="81" w:name="ref-poisotDescribeUnderstandPredict2016"/>
    <w:p>
      <w:pPr>
        <w:pStyle w:val="Bibliography"/>
      </w:pPr>
      <w:r>
        <w:t xml:space="preserve">16.</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0">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1"/>
    <w:bookmarkStart w:id="83" w:name="ref-pringleUntanglingFoodWebs2020"/>
    <w:p>
      <w:pPr>
        <w:pStyle w:val="Bibliography"/>
      </w:pPr>
      <w:r>
        <w:t xml:space="preserve">17.</w:t>
      </w:r>
      <w:r>
        <w:t xml:space="preserve"> </w:t>
      </w:r>
      <w:r>
        <w:t xml:space="preserve">	</w:t>
      </w:r>
      <w:r>
        <w:t xml:space="preserve">Pringle, R.M. (2020)</w:t>
      </w:r>
      <w:r>
        <w:t xml:space="preserve"> </w:t>
      </w:r>
      <w:hyperlink r:id="rId82">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Untangling</w:t>
      </w:r>
      <w:r>
        <w:rPr>
          <w:i/>
          <w:iCs/>
        </w:rPr>
        <w:t xml:space="preserve"> </w:t>
      </w:r>
      <w:r>
        <w:rPr>
          <w:i/>
          <w:iCs/>
        </w:rPr>
        <w:t xml:space="preserve">Food Webs</w:t>
      </w:r>
      <w:r>
        <w:t xml:space="preserve">, pp. 225–238, Princeton University Press</w:t>
      </w:r>
    </w:p>
    <w:bookmarkEnd w:id="83"/>
    <w:bookmarkStart w:id="84"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4"/>
    <w:bookmarkStart w:id="86" w:name="Xe227781537312aad81566d289906b7942bbcf13"/>
    <w:p>
      <w:pPr>
        <w:pStyle w:val="Bibliography"/>
      </w:pPr>
      <w:r>
        <w:t xml:space="preserve">19.</w:t>
      </w:r>
      <w:r>
        <w:t xml:space="preserve"> </w:t>
      </w:r>
      <w:r>
        <w:t xml:space="preserve">	</w:t>
      </w:r>
      <w:r>
        <w:t xml:space="preserve">Lindeman, R.L. (1942)</w:t>
      </w:r>
      <w:r>
        <w:t xml:space="preserve"> </w:t>
      </w:r>
      <w:hyperlink r:id="rId85">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6"/>
    <w:bookmarkStart w:id="88" w:name="Xaad5d089781464e09d30bec824bd68c468804d7"/>
    <w:p>
      <w:pPr>
        <w:pStyle w:val="Bibliography"/>
      </w:pPr>
      <w:r>
        <w:t xml:space="preserve">20.</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7">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88"/>
    <w:bookmarkStart w:id="90" w:name="ref-berlowInteractionStrengthsFood2004"/>
    <w:p>
      <w:pPr>
        <w:pStyle w:val="Bibliography"/>
      </w:pPr>
      <w:r>
        <w:t xml:space="preserve">21.</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89">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0"/>
    <w:bookmarkStart w:id="92" w:name="ref-proulxNetworkThinkingEcology2005"/>
    <w:p>
      <w:pPr>
        <w:pStyle w:val="Bibliography"/>
      </w:pPr>
      <w:r>
        <w:t xml:space="preserve">22.</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1">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2"/>
    <w:bookmarkStart w:id="94" w:name="X539896ce86e228708f5963ceeaf0e82711f0c07"/>
    <w:p>
      <w:pPr>
        <w:pStyle w:val="Bibliography"/>
      </w:pPr>
      <w:r>
        <w:t xml:space="preserve">23.</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3">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4"/>
    <w:bookmarkStart w:id="96" w:name="ref-dunneCompilationNetworkAnalyses2008"/>
    <w:p>
      <w:pPr>
        <w:pStyle w:val="Bibliography"/>
      </w:pPr>
      <w:r>
        <w:t xml:space="preserve">24.</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95">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96"/>
    <w:bookmarkStart w:id="98" w:name="ref-yeakelCollapseEcologicalNetwork2014"/>
    <w:p>
      <w:pPr>
        <w:pStyle w:val="Bibliography"/>
      </w:pPr>
      <w:r>
        <w:t xml:space="preserve">25.</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97">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98"/>
    <w:bookmarkStart w:id="100" w:name="ref-caronTraitmatchingModelsPredict2024"/>
    <w:p>
      <w:pPr>
        <w:pStyle w:val="Bibliography"/>
      </w:pPr>
      <w:r>
        <w:t xml:space="preserve">26.</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99">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00"/>
    <w:bookmarkStart w:id="102" w:name="ref-williamsSimpleRulesYield2000"/>
    <w:p>
      <w:pPr>
        <w:pStyle w:val="Bibliography"/>
      </w:pPr>
      <w:r>
        <w:t xml:space="preserve">27.</w:t>
      </w:r>
      <w:r>
        <w:t xml:space="preserve"> </w:t>
      </w:r>
      <w:r>
        <w:t xml:space="preserve">	</w:t>
      </w:r>
      <w:r>
        <w:t xml:space="preserve">Williams, R.J. and Martinez, N.D. (2000)</w:t>
      </w:r>
      <w:r>
        <w:t xml:space="preserve"> </w:t>
      </w:r>
      <w:hyperlink r:id="rId101">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02"/>
    <w:bookmarkStart w:id="103" w:name="ref-cohenCommunityFoodWebs1990"/>
    <w:p>
      <w:pPr>
        <w:pStyle w:val="Bibliography"/>
      </w:pPr>
      <w:r>
        <w:t xml:space="preserve">28.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03"/>
    <w:bookmarkStart w:id="105" w:name="Xb1d8b6b275822be1886d160023287af73cce966"/>
    <w:p>
      <w:pPr>
        <w:pStyle w:val="Bibliography"/>
      </w:pPr>
      <w:r>
        <w:t xml:space="preserve">29.</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04">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05"/>
    <w:bookmarkStart w:id="107" w:name="X0fb50f1746fa9d2b24f89ed5bfe6ae1a2f58cc2"/>
    <w:p>
      <w:pPr>
        <w:pStyle w:val="Bibliography"/>
      </w:pPr>
      <w:r>
        <w:t xml:space="preserve">30.</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06">
        <w:r>
          <w:rPr>
            <w:rStyle w:val="Hyperlink"/>
          </w:rPr>
          <w:t xml:space="preserve">A framework for reconstructing ancient food webs using functional trait data</w:t>
        </w:r>
      </w:hyperlink>
      <w:r>
        <w:t xml:space="preserve">bioRxiv, 2024.01.30.578036</w:t>
      </w:r>
    </w:p>
    <w:bookmarkEnd w:id="107"/>
    <w:bookmarkStart w:id="109" w:name="ref-poisotSpeciesWhyEcological2015"/>
    <w:p>
      <w:pPr>
        <w:pStyle w:val="Bibliography"/>
      </w:pPr>
      <w:r>
        <w:t xml:space="preserve">31.</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08">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09"/>
    <w:bookmarkStart w:id="111" w:name="ref-strydomGraphEmbeddingTransfer2023"/>
    <w:p>
      <w:pPr>
        <w:pStyle w:val="Bibliography"/>
      </w:pPr>
      <w:r>
        <w:t xml:space="preserve">32.</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10">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1"/>
    <w:bookmarkStart w:id="113" w:name="ref-allesinaGeneralModelFood2008"/>
    <w:p>
      <w:pPr>
        <w:pStyle w:val="Bibliography"/>
      </w:pPr>
      <w:r>
        <w:t xml:space="preserve">33.</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12">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13"/>
    <w:bookmarkStart w:id="115" w:name="X023758d2a089016cd8f0c9d2421079cf7d062ff"/>
    <w:p>
      <w:pPr>
        <w:pStyle w:val="Bibliography"/>
      </w:pPr>
      <w:r>
        <w:t xml:space="preserve">34.</w:t>
      </w:r>
      <w:r>
        <w:t xml:space="preserve"> </w:t>
      </w:r>
      <w:r>
        <w:t xml:space="preserve">	</w:t>
      </w:r>
      <w:r>
        <w:t xml:space="preserve">Poisot, T. (2023)</w:t>
      </w:r>
      <w:r>
        <w:t xml:space="preserve"> </w:t>
      </w:r>
      <w:hyperlink r:id="rId114">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15"/>
    <w:bookmarkStart w:id="117" w:name="ref-stoufferEvidenceExistenceRobust2007"/>
    <w:p>
      <w:pPr>
        <w:pStyle w:val="Bibliography"/>
      </w:pPr>
      <w:r>
        <w:t xml:space="preserve">35.</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16">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17"/>
    <w:bookmarkStart w:id="119" w:name="ref-pringleResolvingFoodWebStructure2020"/>
    <w:p>
      <w:pPr>
        <w:pStyle w:val="Bibliography"/>
      </w:pPr>
      <w:r>
        <w:t xml:space="preserve">36.</w:t>
      </w:r>
      <w:r>
        <w:t xml:space="preserve"> </w:t>
      </w:r>
      <w:r>
        <w:t xml:space="preserve">	</w:t>
      </w:r>
      <w:r>
        <w:t xml:space="preserve">Pringle, R.M. and Hutchinson, M.C. (2020)</w:t>
      </w:r>
      <w:r>
        <w:t xml:space="preserve"> </w:t>
      </w:r>
      <w:hyperlink r:id="rId118">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19"/>
    <w:bookmarkStart w:id="121" w:name="ref-berlowGoldilocksFactorFood2008"/>
    <w:p>
      <w:pPr>
        <w:pStyle w:val="Bibliography"/>
      </w:pPr>
      <w:r>
        <w:t xml:space="preserve">37.</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20">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21"/>
    <w:bookmarkStart w:id="123" w:name="ref-brimacombeApplyingMethodIts2024"/>
    <w:p>
      <w:pPr>
        <w:pStyle w:val="Bibliography"/>
      </w:pPr>
      <w:r>
        <w:t xml:space="preserve">38.</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22">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3"/>
    <w:bookmarkStart w:id="125" w:name="ref-beckerOptimisingPredictiveModels2022"/>
    <w:p>
      <w:pPr>
        <w:pStyle w:val="Bibliography"/>
      </w:pPr>
      <w:r>
        <w:t xml:space="preserve">39.</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24">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25"/>
    <w:bookmarkStart w:id="126" w:name="X1edd2253d2e7e8e6db9e7574240f432ddda2ce1"/>
    <w:p>
      <w:pPr>
        <w:pStyle w:val="Bibliography"/>
      </w:pPr>
      <w:r>
        <w:t xml:space="preserve">40.</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26"/>
    <w:bookmarkStart w:id="128" w:name="ref-fortinNetworkEcologyDynamic2021"/>
    <w:p>
      <w:pPr>
        <w:pStyle w:val="Bibliography"/>
      </w:pPr>
      <w:r>
        <w:t xml:space="preserve">41.</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27">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28"/>
    <w:bookmarkStart w:id="129" w:name="ref-estayEditorialPatternsProcesses2023"/>
    <w:p>
      <w:pPr>
        <w:pStyle w:val="Bibliography"/>
      </w:pPr>
      <w:r>
        <w:t xml:space="preserve">42.</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29"/>
    <w:bookmarkStart w:id="131" w:name="ref-saraviaEcologicalNetworkAssembly2022"/>
    <w:p>
      <w:pPr>
        <w:pStyle w:val="Bibliography"/>
      </w:pPr>
      <w:r>
        <w:t xml:space="preserve">43.</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30">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31"/>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7" Target="https://doi.org/10" TargetMode="External" /><Relationship Type="http://schemas.openxmlformats.org/officeDocument/2006/relationships/hyperlink" Id="rId124" Target="https://doi.org/10.1016/S2666-5247(21)00245-7" TargetMode="External" /><Relationship Type="http://schemas.openxmlformats.org/officeDocument/2006/relationships/hyperlink" Id="rId78" Target="https://doi.org/10.1016/j.jtbi.2011.03.019" TargetMode="External" /><Relationship Type="http://schemas.openxmlformats.org/officeDocument/2006/relationships/hyperlink" Id="rId91" Target="https://doi.org/10.1016/j.tree.2005.04.004" TargetMode="External" /><Relationship Type="http://schemas.openxmlformats.org/officeDocument/2006/relationships/hyperlink" Id="rId60" Target="https://doi.org/10.1016/j.tree.2015.03.014" TargetMode="External" /><Relationship Type="http://schemas.openxmlformats.org/officeDocument/2006/relationships/hyperlink" Id="rId101" Target="https://doi.org/10.1038/35004572" TargetMode="External" /><Relationship Type="http://schemas.openxmlformats.org/officeDocument/2006/relationships/hyperlink" Id="rId74" Target="https://doi.org/10.1038/s42003-023-05622-3" TargetMode="External" /><Relationship Type="http://schemas.openxmlformats.org/officeDocument/2006/relationships/hyperlink" Id="rId68" Target="https://doi.org/10.1073/pnas.0710672105" TargetMode="External" /><Relationship Type="http://schemas.openxmlformats.org/officeDocument/2006/relationships/hyperlink" Id="rId120" Target="https://doi.org/10.1073/pnas.0800967105" TargetMode="External" /><Relationship Type="http://schemas.openxmlformats.org/officeDocument/2006/relationships/hyperlink" Id="rId97" Target="https://doi.org/10.1073/pnas.1408471111" TargetMode="External" /><Relationship Type="http://schemas.openxmlformats.org/officeDocument/2006/relationships/hyperlink" Id="rId116" Target="https://doi.org/10.1098/rspb.2007.0571" TargetMode="External" /><Relationship Type="http://schemas.openxmlformats.org/officeDocument/2006/relationships/hyperlink" Id="rId127" Target="https://doi.org/10.1098/rspb.2020.1889" TargetMode="External" /><Relationship Type="http://schemas.openxmlformats.org/officeDocument/2006/relationships/hyperlink" Id="rId6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58" Target="https://doi.org/10.1111/1365-2435.12763" TargetMode="External" /><Relationship Type="http://schemas.openxmlformats.org/officeDocument/2006/relationships/hyperlink" Id="rId130" Target="https://doi.org/10.1111/1365-2656.13652" TargetMode="External" /><Relationship Type="http://schemas.openxmlformats.org/officeDocument/2006/relationships/hyperlink" Id="rId104" Target="https://doi.org/10.1111/2041-210X.13180" TargetMode="External" /><Relationship Type="http://schemas.openxmlformats.org/officeDocument/2006/relationships/hyperlink" Id="rId72" Target="https://doi.org/10.1111/2041-210X.13329" TargetMode="External" /><Relationship Type="http://schemas.openxmlformats.org/officeDocument/2006/relationships/hyperlink" Id="rId66" Target="https://doi.org/10.1111/2041-210X.13835" TargetMode="External" /><Relationship Type="http://schemas.openxmlformats.org/officeDocument/2006/relationships/hyperlink" Id="rId114"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64" Target="https://doi.org/10.1111/ecog.01941" TargetMode="External" /><Relationship Type="http://schemas.openxmlformats.org/officeDocument/2006/relationships/hyperlink" Id="rId99" Target="https://doi.org/10.1111/geb.13807" TargetMode="External" /><Relationship Type="http://schemas.openxmlformats.org/officeDocument/2006/relationships/hyperlink" Id="rId89" Target="https://doi.org/10.1111/j.0021-8790.2004.00833.x" TargetMode="External" /><Relationship Type="http://schemas.openxmlformats.org/officeDocument/2006/relationships/hyperlink" Id="rId70" Target="https://doi.org/10.1111/j.1365-2656.2008.01362.x" TargetMode="External" /><Relationship Type="http://schemas.openxmlformats.org/officeDocument/2006/relationships/hyperlink" Id="rId54" Target="https://doi.org/10.1111/jbi.14127" TargetMode="External" /><Relationship Type="http://schemas.openxmlformats.org/officeDocument/2006/relationships/hyperlink" Id="rId76" Target="https://doi.org/10.1111/jbi.14734" TargetMode="External" /><Relationship Type="http://schemas.openxmlformats.org/officeDocument/2006/relationships/hyperlink" Id="rId108" Target="https://doi.org/10.1111/oik.01719" TargetMode="External" /><Relationship Type="http://schemas.openxmlformats.org/officeDocument/2006/relationships/hyperlink" Id="rId112" Target="https://doi.org/10.1126/science.1156269" TargetMode="External" /><Relationship Type="http://schemas.openxmlformats.org/officeDocument/2006/relationships/hyperlink" Id="rId118" Target="https://doi.org/10.1146/annurev-ecolsys-110218-024908" TargetMode="External" /><Relationship Type="http://schemas.openxmlformats.org/officeDocument/2006/relationships/hyperlink" Id="rId52" Target="https://doi.org/10.1146/annurev-ecolsys-112414-054400" TargetMode="External" /><Relationship Type="http://schemas.openxmlformats.org/officeDocument/2006/relationships/hyperlink" Id="rId122" Target="https://doi.org/10.13140/RG.2.2.22076.65927" TargetMode="External" /><Relationship Type="http://schemas.openxmlformats.org/officeDocument/2006/relationships/hyperlink" Id="rId95" Target="https://doi.org/10.1371/journal.pbio.0060102" TargetMode="External" /><Relationship Type="http://schemas.openxmlformats.org/officeDocument/2006/relationships/hyperlink" Id="rId56" Target="https://doi.org/10.1371/journal.pbio.1002559" TargetMode="External" /><Relationship Type="http://schemas.openxmlformats.org/officeDocument/2006/relationships/hyperlink" Id="rId93" Target="https://doi.org/10.1371/journal.pbio.3002068" TargetMode="External" /><Relationship Type="http://schemas.openxmlformats.org/officeDocument/2006/relationships/hyperlink" Id="rId82" Target="https://doi.org/10.1515/9780691195322-020" TargetMode="External" /><Relationship Type="http://schemas.openxmlformats.org/officeDocument/2006/relationships/hyperlink" Id="rId85" Target="https://doi.org/10.2307/1930126" TargetMode="External" /><Relationship Type="http://schemas.openxmlformats.org/officeDocument/2006/relationships/hyperlink" Id="rId80"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7" Target="https://doi.org/10" TargetMode="External" /><Relationship Type="http://schemas.openxmlformats.org/officeDocument/2006/relationships/hyperlink" Id="rId124" Target="https://doi.org/10.1016/S2666-5247(21)00245-7" TargetMode="External" /><Relationship Type="http://schemas.openxmlformats.org/officeDocument/2006/relationships/hyperlink" Id="rId78" Target="https://doi.org/10.1016/j.jtbi.2011.03.019" TargetMode="External" /><Relationship Type="http://schemas.openxmlformats.org/officeDocument/2006/relationships/hyperlink" Id="rId91" Target="https://doi.org/10.1016/j.tree.2005.04.004" TargetMode="External" /><Relationship Type="http://schemas.openxmlformats.org/officeDocument/2006/relationships/hyperlink" Id="rId60" Target="https://doi.org/10.1016/j.tree.2015.03.014" TargetMode="External" /><Relationship Type="http://schemas.openxmlformats.org/officeDocument/2006/relationships/hyperlink" Id="rId101" Target="https://doi.org/10.1038/35004572" TargetMode="External" /><Relationship Type="http://schemas.openxmlformats.org/officeDocument/2006/relationships/hyperlink" Id="rId74" Target="https://doi.org/10.1038/s42003-023-05622-3" TargetMode="External" /><Relationship Type="http://schemas.openxmlformats.org/officeDocument/2006/relationships/hyperlink" Id="rId68" Target="https://doi.org/10.1073/pnas.0710672105" TargetMode="External" /><Relationship Type="http://schemas.openxmlformats.org/officeDocument/2006/relationships/hyperlink" Id="rId120" Target="https://doi.org/10.1073/pnas.0800967105" TargetMode="External" /><Relationship Type="http://schemas.openxmlformats.org/officeDocument/2006/relationships/hyperlink" Id="rId97" Target="https://doi.org/10.1073/pnas.1408471111" TargetMode="External" /><Relationship Type="http://schemas.openxmlformats.org/officeDocument/2006/relationships/hyperlink" Id="rId116" Target="https://doi.org/10.1098/rspb.2007.0571" TargetMode="External" /><Relationship Type="http://schemas.openxmlformats.org/officeDocument/2006/relationships/hyperlink" Id="rId127" Target="https://doi.org/10.1098/rspb.2020.1889" TargetMode="External" /><Relationship Type="http://schemas.openxmlformats.org/officeDocument/2006/relationships/hyperlink" Id="rId6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58" Target="https://doi.org/10.1111/1365-2435.12763" TargetMode="External" /><Relationship Type="http://schemas.openxmlformats.org/officeDocument/2006/relationships/hyperlink" Id="rId130" Target="https://doi.org/10.1111/1365-2656.13652" TargetMode="External" /><Relationship Type="http://schemas.openxmlformats.org/officeDocument/2006/relationships/hyperlink" Id="rId104" Target="https://doi.org/10.1111/2041-210X.13180" TargetMode="External" /><Relationship Type="http://schemas.openxmlformats.org/officeDocument/2006/relationships/hyperlink" Id="rId72" Target="https://doi.org/10.1111/2041-210X.13329" TargetMode="External" /><Relationship Type="http://schemas.openxmlformats.org/officeDocument/2006/relationships/hyperlink" Id="rId66" Target="https://doi.org/10.1111/2041-210X.13835" TargetMode="External" /><Relationship Type="http://schemas.openxmlformats.org/officeDocument/2006/relationships/hyperlink" Id="rId114"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64" Target="https://doi.org/10.1111/ecog.01941" TargetMode="External" /><Relationship Type="http://schemas.openxmlformats.org/officeDocument/2006/relationships/hyperlink" Id="rId99" Target="https://doi.org/10.1111/geb.13807" TargetMode="External" /><Relationship Type="http://schemas.openxmlformats.org/officeDocument/2006/relationships/hyperlink" Id="rId89" Target="https://doi.org/10.1111/j.0021-8790.2004.00833.x" TargetMode="External" /><Relationship Type="http://schemas.openxmlformats.org/officeDocument/2006/relationships/hyperlink" Id="rId70" Target="https://doi.org/10.1111/j.1365-2656.2008.01362.x" TargetMode="External" /><Relationship Type="http://schemas.openxmlformats.org/officeDocument/2006/relationships/hyperlink" Id="rId54" Target="https://doi.org/10.1111/jbi.14127" TargetMode="External" /><Relationship Type="http://schemas.openxmlformats.org/officeDocument/2006/relationships/hyperlink" Id="rId76" Target="https://doi.org/10.1111/jbi.14734" TargetMode="External" /><Relationship Type="http://schemas.openxmlformats.org/officeDocument/2006/relationships/hyperlink" Id="rId108" Target="https://doi.org/10.1111/oik.01719" TargetMode="External" /><Relationship Type="http://schemas.openxmlformats.org/officeDocument/2006/relationships/hyperlink" Id="rId112" Target="https://doi.org/10.1126/science.1156269" TargetMode="External" /><Relationship Type="http://schemas.openxmlformats.org/officeDocument/2006/relationships/hyperlink" Id="rId118" Target="https://doi.org/10.1146/annurev-ecolsys-110218-024908" TargetMode="External" /><Relationship Type="http://schemas.openxmlformats.org/officeDocument/2006/relationships/hyperlink" Id="rId52" Target="https://doi.org/10.1146/annurev-ecolsys-112414-054400" TargetMode="External" /><Relationship Type="http://schemas.openxmlformats.org/officeDocument/2006/relationships/hyperlink" Id="rId122" Target="https://doi.org/10.13140/RG.2.2.22076.65927" TargetMode="External" /><Relationship Type="http://schemas.openxmlformats.org/officeDocument/2006/relationships/hyperlink" Id="rId95" Target="https://doi.org/10.1371/journal.pbio.0060102" TargetMode="External" /><Relationship Type="http://schemas.openxmlformats.org/officeDocument/2006/relationships/hyperlink" Id="rId56" Target="https://doi.org/10.1371/journal.pbio.1002559" TargetMode="External" /><Relationship Type="http://schemas.openxmlformats.org/officeDocument/2006/relationships/hyperlink" Id="rId93" Target="https://doi.org/10.1371/journal.pbio.3002068" TargetMode="External" /><Relationship Type="http://schemas.openxmlformats.org/officeDocument/2006/relationships/hyperlink" Id="rId82" Target="https://doi.org/10.1515/9780691195322-020" TargetMode="External" /><Relationship Type="http://schemas.openxmlformats.org/officeDocument/2006/relationships/hyperlink" Id="rId85" Target="https://doi.org/10.2307/1930126" TargetMode="External" /><Relationship Type="http://schemas.openxmlformats.org/officeDocument/2006/relationships/hyperlink" Id="rId80"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2024-05-13T12:31:44Z</dcterms:created>
  <dcterms:modified xsi:type="dcterms:W3CDTF">2024-05-13T12:31:44Z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