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2026-01-20</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w:t>
      </w:r>
      <w:r>
        <w:t xml:space="preserve"> </w:t>
      </w:r>
      <w:r>
        <w:t xml:space="preserve">‘metawebs’</w:t>
      </w:r>
      <w:r>
        <w:t xml:space="preserve"> </w:t>
      </w:r>
      <w:r>
        <w:t xml:space="preserve">(representing the fundamental feasibility of interactions) and</w:t>
      </w:r>
      <w:r>
        <w:t xml:space="preserve"> </w:t>
      </w:r>
      <w:r>
        <w:t xml:space="preserve">‘realised webs’</w:t>
      </w:r>
      <w:r>
        <w:t xml:space="preserve"> </w:t>
      </w:r>
      <w:r>
        <w:t xml:space="preserve">(representing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w:t>
      </w:r>
      <w:r>
        <w:rPr>
          <w:i/>
          <w:iCs/>
        </w:rPr>
        <w:t xml:space="preserve">e.g.,</w:t>
      </w:r>
      <w:r>
        <w:t xml:space="preserve"> </w:t>
      </w:r>
      <w:r>
        <w:t xml:space="preserve">trait-matching and stochastic models) that infer structure from observation, and deductive approaches (</w:t>
      </w:r>
      <w:r>
        <w:rPr>
          <w:i/>
          <w:iCs/>
        </w:rPr>
        <w:t xml:space="preserve">e.g.,</w:t>
      </w:r>
      <w:r>
        <w:t xml:space="preserve"> </w:t>
      </w:r>
      <w:r>
        <w:t xml:space="preserve">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Elton (2001)</w:t>
      </w:r>
      <w:r>
        <w:t xml:space="preserve">,</w:t>
      </w:r>
      <w:r>
        <w:t xml:space="preserve"> </w:t>
      </w:r>
      <w:r>
        <w:t xml:space="preserve">Lindeman (1942)</w:t>
      </w:r>
      <w:r>
        <w:t xml:space="preserve">, and</w:t>
      </w:r>
      <w:r>
        <w:t xml:space="preserve"> </w:t>
      </w:r>
      <w:r>
        <w:t xml:space="preserve">MacArthur (1955)</w:t>
      </w:r>
      <w:r>
        <w:t xml:space="preserve"> </w:t>
      </w:r>
      <w:r>
        <w:t xml:space="preserve">and synthesised more recently</w:t>
      </w:r>
      <w:r>
        <w:t xml:space="preserve"> </w:t>
      </w:r>
      <w:r>
        <w:t xml:space="preserve">(Loreau &amp; de Mazancourt, 2013)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Cohen et al. (1990)</w:t>
      </w:r>
      <w:r>
        <w:t xml:space="preserve">;</w:t>
      </w:r>
      <w:r>
        <w:t xml:space="preserve"> </w:t>
      </w:r>
      <w:r>
        <w:t xml:space="preserve">Martinez &amp; Dunne (1998)</w:t>
      </w:r>
      <w:r>
        <w:t xml:space="preserve">;</w:t>
      </w:r>
      <w:r>
        <w:t xml:space="preserve"> </w:t>
      </w:r>
      <w:r>
        <w:t xml:space="preserve">Dunne et al. (2002)</w:t>
      </w:r>
      <w:r>
        <w:t xml:space="preserve">;</w:t>
      </w:r>
      <w:r>
        <w:t xml:space="preserve"> </w:t>
      </w:r>
      <w:r>
        <w:t xml:space="preserve">Simmons et al. (2021)</w:t>
      </w:r>
      <w:r>
        <w:t xml:space="preserve">). Documenting interactions between and among taxa is thus one of the fundamental building blocks of community ecology and provides a powerful abstraction and platform for mathematical and statistical modelling of biodiversity to make predictions, and to mitigate and manage threats</w:t>
      </w:r>
      <w:r>
        <w:t xml:space="preserve"> </w:t>
      </w:r>
      <w:r>
        <w:t xml:space="preserve">(Windsor et al., 2023)</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Cohen et al. (1990)</w:t>
      </w:r>
      <w:r>
        <w:t xml:space="preserve">;</w:t>
      </w:r>
      <w:r>
        <w:t xml:space="preserve"> </w:t>
      </w:r>
      <w:r>
        <w:t xml:space="preserve">Polis (1991)</w:t>
      </w:r>
      <w:r>
        <w:t xml:space="preserve">;</w:t>
      </w:r>
      <w:r>
        <w:t xml:space="preserve"> </w:t>
      </w:r>
      <w:r>
        <w:t xml:space="preserve">Martinez (1991)</w:t>
      </w:r>
      <w:r>
        <w:t xml:space="preserve">; recent discussions:</w:t>
      </w:r>
      <w:r>
        <w:t xml:space="preserve"> </w:t>
      </w:r>
      <w:r>
        <w:t xml:space="preserve">Dormann (2023)</w:t>
      </w:r>
      <w:r>
        <w:t xml:space="preserve">;</w:t>
      </w:r>
      <w:r>
        <w:t xml:space="preserve"> </w:t>
      </w:r>
      <w:r>
        <w:t xml:space="preserve">Blüthgen (2010)</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2</w:t>
        </w:r>
      </w:hyperlink>
      <w:r>
        <w:t xml:space="preserve">) about the levels of organization at which this occurs (</w:t>
      </w:r>
      <w:r>
        <w:rPr>
          <w:i/>
          <w:iCs/>
        </w:rPr>
        <w:t xml:space="preserve">i.e.</w:t>
      </w:r>
      <w:r>
        <w:t xml:space="preserve"> </w:t>
      </w:r>
      <w:r>
        <w:t xml:space="preserve">the biological, ecological, spatial/temporal scales) and and the way in which we construct the resulting networks (</w:t>
      </w:r>
      <w:hyperlink w:anchor="sec-construct">
        <w:r>
          <w:rPr>
            <w:rStyle w:val="Hyperlink"/>
          </w:rPr>
          <w:t xml:space="preserve">Section 3</w:t>
        </w:r>
      </w:hyperlink>
      <w:r>
        <w:t xml:space="preserve">). The differences among this tri-partite set of assumptions ultimately influence the nature and scope of inference that can be made from a given network</w:t>
      </w:r>
      <w:r>
        <w:t xml:space="preserve"> </w:t>
      </w:r>
      <w:r>
        <w:t xml:space="preserve">(Proulx et al., 2005)</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among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(Blüthgen &amp; Staab, 2024; Brimacombe et al., 2023, 2024; Dunne, 2006; Martinez &amp; Dunne, 1998; Moulatlet et al., 2024; Pimm, 1984; Polis, 1991; Pringle &amp; Hutchinson, 2020; Saberski et al.,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 et al. (2025)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 et al. (2025)</w:t>
      </w:r>
      <w:r>
        <w:t xml:space="preserve"> </w:t>
      </w:r>
      <w:r>
        <w:t xml:space="preserve">(</w:t>
      </w:r>
      <w:r>
        <w:rPr>
          <w:i/>
          <w:iCs/>
        </w:rPr>
        <w:t xml:space="preserve">e.g.,</w:t>
      </w:r>
      <w:r>
        <w:t xml:space="preserve"> </w:t>
      </w:r>
      <w:r>
        <w:t xml:space="preserve">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Start w:id="23" w:name="sec-anatomy"/>
    <w:p>
      <w:pPr>
        <w:pStyle w:val="Heading1"/>
      </w:pPr>
      <w:r>
        <w:t xml:space="preserve">1. Setting the Scene: The Not So Basics of Nodes and Edges</w:t>
      </w:r>
    </w:p>
    <w:p>
      <w:pPr>
        <w:pStyle w:val="FirstParagraph"/>
      </w:pPr>
      <w:r>
        <w:t xml:space="preserve">Ecological networks serve multiple uses, representing an</w:t>
      </w:r>
      <w:r>
        <w:t xml:space="preserve"> </w:t>
      </w:r>
      <w:r>
        <w:t xml:space="preserve">‘object’</w:t>
      </w:r>
      <w:r>
        <w:t xml:space="preserve"> </w:t>
      </w:r>
      <w:r>
        <w:t xml:space="preserve">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(Lindeman, 1942; Odum, 1968)</w:t>
      </w:r>
      <w:r>
        <w:t xml:space="preserve">, and later extended to questions of robustness, stability, and complexity</w:t>
      </w:r>
      <w:r>
        <w:t xml:space="preserve"> </w:t>
      </w:r>
      <w:r>
        <w:t xml:space="preserve">(Brose et al., 2006; Dunne et al., 2002; May, 1972; Montoya et al., 2006;</w:t>
      </w:r>
      <w:r>
        <w:t xml:space="preserve"> </w:t>
      </w:r>
      <w:r>
        <w:rPr>
          <w:i/>
          <w:iCs/>
        </w:rPr>
        <w:t xml:space="preserve">e.g.,</w:t>
      </w:r>
      <w:r>
        <w:t xml:space="preserve"> </w:t>
      </w:r>
      <w:r>
        <w:t xml:space="preserve">Pimm, 1984)</w:t>
      </w:r>
      <w:r>
        <w:t xml:space="preserve">. More recent work has built on this foundation to link network structure to ecosystem functioning, persistence, and dynamical behaviour (</w:t>
      </w:r>
      <w:r>
        <w:rPr>
          <w:i/>
          <w:iCs/>
        </w:rPr>
        <w:t xml:space="preserve">e.g.,</w:t>
      </w:r>
      <w:r>
        <w:t xml:space="preserve"> </w:t>
      </w:r>
      <w:r>
        <w:t xml:space="preserve">Schneider et al. (2016)</w:t>
      </w:r>
      <w:r>
        <w:t xml:space="preserve">;</w:t>
      </w:r>
      <w:r>
        <w:t xml:space="preserve"> </w:t>
      </w:r>
      <w:r>
        <w:t xml:space="preserve">Danet et al. (2024)</w:t>
      </w:r>
      <w:r>
        <w:t xml:space="preserve">;</w:t>
      </w:r>
      <w:r>
        <w:t xml:space="preserve"> </w:t>
      </w:r>
      <w:r>
        <w:t xml:space="preserve">Pilosof et al. (2017)</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Hao et al., 2025; Pecuchet et al., 2020)</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Dunne et al., 2002; Keyes et al., 2021, 2024; Staniczenko et al., 2010)</w:t>
      </w:r>
      <w:r>
        <w:t xml:space="preserve">, as well as for implementing dynamical process that inference about stability, ecosystem function, invasions, climate change, contaminants, and extinction cascades (</w:t>
      </w:r>
      <w:r>
        <w:rPr>
          <w:i/>
          <w:iCs/>
        </w:rPr>
        <w:t xml:space="preserve">e.g.,</w:t>
      </w:r>
      <w:r>
        <w:t xml:space="preserve"> </w:t>
      </w:r>
      <w:r>
        <w:t xml:space="preserve">Delmas et al. (2017)</w:t>
      </w:r>
      <w:r>
        <w:t xml:space="preserve">;</w:t>
      </w:r>
      <w:r>
        <w:t xml:space="preserve"> </w:t>
      </w:r>
      <w:r>
        <w:t xml:space="preserve">Curtsdotter et al. (2019)</w:t>
      </w:r>
      <w:r>
        <w:t xml:space="preserve">;</w:t>
      </w:r>
      <w:r>
        <w:t xml:space="preserve"> </w:t>
      </w:r>
      <w:r>
        <w:t xml:space="preserve">Terry et al. (2025)</w:t>
      </w:r>
      <w:r>
        <w:t xml:space="preserve">).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(Moulatlet et al., 2024; Poisot, Stouffer, et al., 2016)</w:t>
      </w:r>
      <w:r>
        <w:t xml:space="preserve">, each of which encode a series of assumptions within a network. Here we introduce a perspective on these baseline assumptions.</w:t>
      </w:r>
    </w:p>
    <w:bookmarkStart w:id="20" w:name="how-do-we-define-a-node"/>
    <w:p>
      <w:pPr>
        <w:pStyle w:val="Heading2"/>
      </w:pPr>
      <w:r>
        <w:t xml:space="preserve">1.1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Yodzis (1982)</w:t>
      </w:r>
      <w:r>
        <w:t xml:space="preserve">;</w:t>
      </w:r>
      <w:r>
        <w:t xml:space="preserve"> </w:t>
      </w:r>
      <w:r>
        <w:t xml:space="preserve">Williams &amp; Martinez (2000)</w:t>
      </w:r>
      <w:r>
        <w:t xml:space="preserve">), feeding guilds</w:t>
      </w:r>
      <w:r>
        <w:t xml:space="preserve"> </w:t>
      </w:r>
      <w:r>
        <w:t xml:space="preserve">(</w:t>
      </w:r>
      <w:r>
        <w:rPr>
          <w:i/>
          <w:iCs/>
        </w:rPr>
        <w:t xml:space="preserve">e.g.,</w:t>
      </w:r>
      <w:r>
        <w:t xml:space="preserve"> </w:t>
      </w:r>
      <w:r>
        <w:t xml:space="preserve">García-Callejas et al., 2023)</w:t>
      </w:r>
      <w:r>
        <w:t xml:space="preserve">, or life-stage–specific subsets of species</w:t>
      </w:r>
      <w:r>
        <w:t xml:space="preserve"> </w:t>
      </w:r>
      <w:r>
        <w:t xml:space="preserve">(</w:t>
      </w:r>
      <w:r>
        <w:rPr>
          <w:i/>
          <w:iCs/>
        </w:rPr>
        <w:t xml:space="preserve">e.g.,</w:t>
      </w:r>
      <w:r>
        <w:t xml:space="preserve"> </w:t>
      </w:r>
      <w:r>
        <w:t xml:space="preserve">Clegg et al., 2018)</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(Beckerman et al., 2006; Clegg et al., 2018)</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(Dunhill et al., 2024)</w:t>
      </w:r>
      <w:r>
        <w:t xml:space="preserve">. More broadly, issues of resolution, scale, and sampling have long been recognised as central to the construction and interpretation of food webs</w:t>
      </w:r>
      <w:r>
        <w:t xml:space="preserve"> </w:t>
      </w:r>
      <w:r>
        <w:t xml:space="preserve">(Dunne, 2006;</w:t>
      </w:r>
      <w:r>
        <w:t xml:space="preserve"> </w:t>
      </w:r>
      <w:r>
        <w:rPr>
          <w:i/>
          <w:iCs/>
        </w:rPr>
        <w:t xml:space="preserve">e.g.,</w:t>
      </w:r>
      <w:r>
        <w:t xml:space="preserve"> </w:t>
      </w:r>
      <w:r>
        <w:t xml:space="preserve">Martinez &amp; Dunne, 1998)</w:t>
      </w:r>
      <w:r>
        <w:t xml:space="preserve">.</w:t>
      </w:r>
    </w:p>
    <w:bookmarkEnd w:id="20"/>
    <w:bookmarkStart w:id="21" w:name="sec-edge"/>
    <w:p>
      <w:pPr>
        <w:pStyle w:val="Heading2"/>
      </w:pPr>
      <w:r>
        <w:t xml:space="preserve">1.2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et al., 2005)</w:t>
      </w:r>
      <w:r>
        <w:t xml:space="preserve">. Edges can thus correspond to different</w:t>
      </w:r>
      <w:r>
        <w:t xml:space="preserve"> </w:t>
      </w:r>
      <w:r>
        <w:t xml:space="preserve">‘currencies’</w:t>
      </w:r>
      <w:r>
        <w:t xml:space="preserve"> </w:t>
      </w:r>
      <w:r>
        <w:t xml:space="preserve">(Gauzens et al., 2025)</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(Banville et al., 2025; Poisot, Cirtwill, et al., 2016)</w:t>
      </w:r>
      <w:r>
        <w:t xml:space="preserve"> </w:t>
      </w:r>
      <w:r>
        <w:t xml:space="preserve">or by continuous functions which further quantify the strength of an interaction</w:t>
      </w:r>
      <w:r>
        <w:t xml:space="preserve"> </w:t>
      </w:r>
      <w:r>
        <w:t xml:space="preserve">(Berlow et al.,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1"/>
    <w:bookmarkStart w:id="22" w:name="sec-representation"/>
    <w:p>
      <w:pPr>
        <w:pStyle w:val="Heading2"/>
      </w:pPr>
      <w:r>
        <w:t xml:space="preserve">1.3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patterns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2016b)</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 et al., 2023)</w:t>
      </w:r>
      <w:r>
        <w:t xml:space="preserve">.</w:t>
      </w:r>
    </w:p>
    <w:p>
      <w:pPr>
        <w:pStyle w:val="BodyText"/>
      </w:pPr>
      <w:r>
        <w:t xml:space="preserve">In contrast, realised networks are typically localised in space and time, with links contingent on species co-occurrence, environmental conditions, and mechanisms of diet choice. As a result, the presence or absence of a link reflects species behaviour, such that even when a realised network is represented as a binary matrix, each edge implies an underlying function describing interaction strength. A realised network is therefore not a simple downscaling of a metaweb based on finer spatial or temporal resolution. Rather than being obtained by filtering feasible interactions through co-occurrence alone, realised webs capture the processes that govern whether interactions are expressed and how energy flows through a community. In this sense, the definition of an edge shifts from one of feasibility to one of realised choice and consequence, centred on energy acquisition and transfer. Consequently, a metaweb and a realised network constructed from the same set of species may share node composition yet differ structurally, because they are constrained by fundamentally different rules governing link presence. This distinction has important implications for interpretation: links absent from a metaweb can be treated as truly absent in terms of feasibility, whereas links absent from a realised network should instead be interpreted as context-dependent absences arising from environmental, behavioural, or community-level constraints.</w:t>
      </w:r>
    </w:p>
    <w:bookmarkEnd w:id="22"/>
    <w:bookmarkEnd w:id="23"/>
    <w:bookmarkStart w:id="30" w:name="sec-process"/>
    <w:p>
      <w:pPr>
        <w:pStyle w:val="Heading1"/>
      </w:pPr>
      <w:r>
        <w:t xml:space="preserve">2.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process"/>
          <w:p>
            <w:pPr>
              <w:pStyle w:val="Compact"/>
              <w:jc w:val="center"/>
            </w:pPr>
            <w:r>
              <w:drawing>
                <wp:inline>
                  <wp:extent cx="5334000" cy="3490103"/>
                  <wp:effectExtent b="0" l="0" r="0" t="0"/>
                  <wp:docPr descr="" title="" id="25" name="Picture"/>
                  <a:graphic>
                    <a:graphicData uri="http://schemas.openxmlformats.org/drawingml/2006/picture">
                      <pic:pic>
                        <pic:nvPicPr>
                          <pic:cNvPr descr="images/anatomy.png" id="26" name="Picture"/>
                          <pic:cNvPicPr>
                            <a:picLocks noChangeArrowheads="1" noChangeAspect="1"/>
                          </pic:cNvPicPr>
                        </pic:nvPicPr>
                        <pic:blipFill>
                          <a:blip r:embed="rId24"/>
                          <a:stretch>
                            <a:fillRect/>
                          </a:stretch>
                        </pic:blipFill>
                        <pic:spPr bwMode="auto">
                          <a:xfrm>
                            <a:off x="0" y="0"/>
                            <a:ext cx="5334000" cy="34901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7"/>
        </w:tc>
      </w:tr>
    </w:tbl>
    <w:bookmarkStart w:id="28" w:name="sec-process-feasibility"/>
    <w:p>
      <w:pPr>
        <w:pStyle w:val="Heading2"/>
      </w:pPr>
      <w:r>
        <w:t xml:space="preserve">2.1 Processes that determine the feasibility of an interaction</w:t>
      </w:r>
    </w:p>
    <w:p>
      <w:pPr>
        <w:pStyle w:val="FirstParagraph"/>
      </w:pPr>
      <w:r>
        <w:t xml:space="preserve">Evolutionary compatibility and co-occurrence are the two principle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(Dalla Riva &amp; Stouffer, 2016; Gómez et al., 2010; Rossberg et al., 2006; Segar et al.,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 et al., 2022)</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(Jordano, 2016b)</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 et al., 2025)</w:t>
      </w:r>
      <w:r>
        <w:t xml:space="preserve">. For example, in the metaweb constructed by</w:t>
      </w:r>
      <w:r>
        <w:t xml:space="preserve"> </w:t>
      </w:r>
      <w:r>
        <w:t xml:space="preserve">Strydom et al. (2022)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et al., 2020)</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(Dansereau, Barros, et al., 2024)</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(Caron et al., 2024; Poisot et al., 2015)</w:t>
      </w:r>
      <w:r>
        <w:t xml:space="preserve">.</w:t>
      </w:r>
    </w:p>
    <w:bookmarkEnd w:id="28"/>
    <w:bookmarkStart w:id="29" w:name="sec-process-realisation"/>
    <w:p>
      <w:pPr>
        <w:pStyle w:val="Heading2"/>
      </w:pPr>
      <w:r>
        <w:t xml:space="preserve">2.2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 et al. (2024)</w:t>
      </w:r>
      <w:r>
        <w:t xml:space="preserve">,</w:t>
      </w:r>
      <w:r>
        <w:t xml:space="preserve"> </w:t>
      </w:r>
      <w:hyperlink w:anchor="sec-representation">
        <w:r>
          <w:rPr>
            <w:rStyle w:val="Hyperlink"/>
          </w:rPr>
          <w:t xml:space="preserve">Section 1.3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 et al., 2009)</w:t>
      </w:r>
      <w:r>
        <w:t xml:space="preserve"> </w:t>
      </w:r>
      <w:r>
        <w:t xml:space="preserve">by defining a preference linked to individuals among species meeting</w:t>
      </w:r>
      <w:r>
        <w:t xml:space="preserve"> </w:t>
      </w:r>
      <w:r>
        <w:t xml:space="preserve">(Banville et al., 2025; Poisot et al., 2015)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(E. Canard et al., 2012; Momal et al., 2020; Pomeranz et al., 2019)</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acquisition and consumption of a resource</w:t>
      </w:r>
      <w:r>
        <w:t xml:space="preserve"> </w:t>
      </w:r>
      <w:r>
        <w:t xml:space="preserve">(Smith et al., 2021; Wootton et al.,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 et al., 2006; Cherif et al., 2024; Pawar et al., 2012; Portalier et al., 2019)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w:t>
      </w:r>
      <w:r>
        <w:t xml:space="preserve"> </w:t>
      </w:r>
      <w:r>
        <w:t xml:space="preserve">(Williams &amp; Martinez, 2000)</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 et al.,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 et al.,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(Golubski &amp; Abrams, 2011; Ings et al., 2009; Kamaru et al., 2024; Pilosof et al., 2017; Staniczenko et al., 2010)</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w:t>
      </w:r>
    </w:p>
    <w:p>
      <w:pPr>
        <w:pStyle w:val="BodyText"/>
      </w:pPr>
      <w:r>
        <w:t xml:space="preserve">Some interactions, such as pollination, occupy an intermediate position in this framework, as they combine trophic components (e.g. resource consumption) with non-trophic effects that influence reproduction, recruitment, and population persistence</w:t>
      </w:r>
      <w:r>
        <w:t xml:space="preserve"> </w:t>
      </w:r>
      <w:r>
        <w:t xml:space="preserve">(Bascompte &amp; Jordano, 2007; Holland et al., 2002; Sauve et al., 2016)</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(Buche et al., 2024; Kéfi et al., 2012, 2015; Miele et al., 2019)</w:t>
      </w:r>
      <w:r>
        <w:t xml:space="preserve">.</w:t>
      </w:r>
    </w:p>
    <w:bookmarkEnd w:id="29"/>
    <w:bookmarkEnd w:id="30"/>
    <w:bookmarkStart w:id="37" w:name="sec-construct"/>
    <w:p>
      <w:pPr>
        <w:pStyle w:val="Heading1"/>
      </w:pPr>
      <w:r>
        <w:t xml:space="preserve">3.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1" w:name="why-construct-networks"/>
    <w:p>
      <w:pPr>
        <w:pStyle w:val="Heading2"/>
      </w:pPr>
      <w:r>
        <w:t xml:space="preserve">3.1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 et al.,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et al., 2024; Dallas et al., 2017; Poisot et al., 2023; Stock et al., 2017)</w:t>
      </w:r>
      <w:r>
        <w:t xml:space="preserve">, predict the feasibility of interaction among pairs of species, or directly predict network structure</w:t>
      </w:r>
      <w:r>
        <w:t xml:space="preserve"> </w:t>
      </w:r>
      <w:r>
        <w:t xml:space="preserve">(see Strydom et al.,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 et al.,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2</w:t>
        </w:r>
      </w:hyperlink>
      <w:r>
        <w:t xml:space="preserve">.</w:t>
      </w:r>
    </w:p>
    <w:bookmarkEnd w:id="31"/>
    <w:bookmarkStart w:id="34" w:name="sec-construct-induct"/>
    <w:p>
      <w:pPr>
        <w:pStyle w:val="Heading2"/>
      </w:pPr>
      <w:r>
        <w:t xml:space="preserve">3.2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32" w:name="X4e76a87b22fcfa13d438cfaa24cb26c2cd6e827"/>
    <w:p>
      <w:pPr>
        <w:pStyle w:val="Heading3"/>
      </w:pPr>
      <w:r>
        <w:t xml:space="preserve">3.2.1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 et al., 2015)</w:t>
      </w:r>
      <w:r>
        <w:t xml:space="preserve">; these rules are phylogenetically conserved</w:t>
      </w:r>
      <w:r>
        <w:t xml:space="preserve"> </w:t>
      </w:r>
      <w:r>
        <w:t xml:space="preserve">(Bramon Mora et al., 2018; Dalla Riva &amp; Stouffer, 2016)</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 et al.,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(Dunhill et al., 2024; Fricke et al., 2022; Yeakel et al., 2014)</w:t>
      </w:r>
      <w:r>
        <w:t xml:space="preserve"> </w:t>
      </w:r>
      <w:r>
        <w:t xml:space="preserve">or future, novel community assemblages</w:t>
      </w:r>
      <w:r>
        <w:t xml:space="preserve"> </w:t>
      </w:r>
      <w:r>
        <w:t xml:space="preserve">(Van der Putten et al.,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(Albouy et al., 2014; Gravel et al., 2019; Higino et al., 2023; Pollock et al., 2014)</w:t>
      </w:r>
      <w:r>
        <w:t xml:space="preserve">.There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on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 et al. (2024)</w:t>
      </w:r>
      <w:r>
        <w:t xml:space="preserve"> </w:t>
      </w:r>
      <w:r>
        <w:t xml:space="preserve">and</w:t>
      </w:r>
      <w:r>
        <w:t xml:space="preserve"> </w:t>
      </w:r>
      <w:r>
        <w:t xml:space="preserve">Roopnarine (2017)</w:t>
      </w:r>
      <w:r>
        <w:t xml:space="preserve"> </w:t>
      </w:r>
      <w:r>
        <w:t xml:space="preserve">that specify a series of rules for a set of traits and interactions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 et al., 2013; Rohr et al., 2010)</w:t>
      </w:r>
      <w:r>
        <w:t xml:space="preserve">, with the idea that consumers will only utilise a resource with a body size is less than or equal to their own</w:t>
      </w:r>
      <w:r>
        <w:t xml:space="preserve"> </w:t>
      </w:r>
      <w:r>
        <w:t xml:space="preserve">(Brose et al., 2019; Yodzis &amp; Innes, 1992)</w:t>
      </w:r>
      <w:r>
        <w:t xml:space="preserve">, although it is broadly acknowledged that many herbivores (such as insects) violate these assumptions</w:t>
      </w:r>
      <w:r>
        <w:t xml:space="preserve"> </w:t>
      </w:r>
      <w:r>
        <w:t xml:space="preserve">(Valdovinos et al., 2023)</w:t>
      </w:r>
      <w:r>
        <w:t xml:space="preserve">. However, work from</w:t>
      </w:r>
      <w:r>
        <w:t xml:space="preserve"> </w:t>
      </w:r>
      <w:r>
        <w:t xml:space="preserve">Van De Walle et al. (2023)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 et al. (2020)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 et al., 2022)</w:t>
      </w:r>
      <w:r>
        <w:t xml:space="preserve">, random forest</w:t>
      </w:r>
      <w:r>
        <w:t xml:space="preserve"> </w:t>
      </w:r>
      <w:r>
        <w:t xml:space="preserve">(</w:t>
      </w:r>
      <w:r>
        <w:rPr>
          <w:i/>
          <w:iCs/>
        </w:rPr>
        <w:t xml:space="preserve">e.g.,</w:t>
      </w:r>
      <w:r>
        <w:t xml:space="preserve"> </w:t>
      </w:r>
      <w:r>
        <w:t xml:space="preserve">Llewelyn et al., 2023)</w:t>
      </w:r>
      <w:r>
        <w:t xml:space="preserve">, trait-based k-NN</w:t>
      </w:r>
      <w:r>
        <w:t xml:space="preserve"> </w:t>
      </w:r>
      <w:r>
        <w:t xml:space="preserve">(</w:t>
      </w:r>
      <w:r>
        <w:rPr>
          <w:i/>
          <w:iCs/>
        </w:rPr>
        <w:t xml:space="preserve">e.g.,</w:t>
      </w:r>
      <w:r>
        <w:t xml:space="preserve"> </w:t>
      </w:r>
      <w:r>
        <w:t xml:space="preserve">Desjardins-Proulx et al., 2017)</w:t>
      </w:r>
      <w:r>
        <w:t xml:space="preserve">, and Bayesian models</w:t>
      </w:r>
      <w:r>
        <w:t xml:space="preserve"> </w:t>
      </w:r>
      <w:r>
        <w:t xml:space="preserve">(Cirtwill et al., 2019;</w:t>
      </w:r>
      <w:r>
        <w:t xml:space="preserve"> </w:t>
      </w:r>
      <w:r>
        <w:rPr>
          <w:i/>
          <w:iCs/>
        </w:rPr>
        <w:t xml:space="preserve">e.g.,</w:t>
      </w:r>
      <w:r>
        <w:t xml:space="preserve"> </w:t>
      </w:r>
      <w:r>
        <w:t xml:space="preserve">Eklöf et al., 2013)</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 et al. (2023)</w:t>
      </w:r>
      <w:r>
        <w:t xml:space="preserve"> </w:t>
      </w:r>
      <w:r>
        <w:t xml:space="preserve">for a detailed review of methods and</w:t>
      </w:r>
      <w:r>
        <w:t xml:space="preserve"> </w:t>
      </w:r>
      <w:r>
        <w:t xml:space="preserve">Strydom et al. (2022)</w:t>
      </w:r>
      <w:r>
        <w:t xml:space="preserve"> </w:t>
      </w:r>
      <w:r>
        <w:t xml:space="preserve">for a specific example.</w:t>
      </w:r>
    </w:p>
    <w:bookmarkEnd w:id="32"/>
    <w:bookmarkStart w:id="33" w:name="X8851c85a6dfdd68cf3d08af3d4cb734a37e18b7"/>
    <w:p>
      <w:pPr>
        <w:pStyle w:val="Heading3"/>
      </w:pPr>
      <w:r>
        <w:t xml:space="preserve">3.2.2 Species agnostic networks: construction through structure induction</w:t>
      </w:r>
    </w:p>
    <w:p>
      <w:pPr>
        <w:pStyle w:val="FirstParagraph"/>
      </w:pPr>
      <w:r>
        <w:t xml:space="preserve">Networks in this category are generated using rules that create non-random networks that reflect some minimal empirical knowledge of ecological networks. These can be used in a variety of ways, for example comparing the structure of realised networks to quantify relative deviations from the model structure. They are also used as a way to generate</w:t>
      </w:r>
      <w:r>
        <w:t xml:space="preserve"> </w:t>
      </w:r>
      <w:r>
        <w:t xml:space="preserve">‘realistic’</w:t>
      </w:r>
      <w:r>
        <w:t xml:space="preserve"> </w:t>
      </w:r>
      <w:r>
        <w:t xml:space="preserve">food web structures that are used for dynamical or other analyses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w:t>
      </w:r>
      <w:r>
        <w:rPr>
          <w:i/>
          <w:iCs/>
        </w:rPr>
        <w:t xml:space="preserve">e.g.,</w:t>
      </w:r>
      <w:r>
        <w:t xml:space="preserve"> </w:t>
      </w:r>
      <w:r>
        <w:t xml:space="preserve">the Niche model;</w:t>
      </w:r>
      <w:r>
        <w:t xml:space="preserve"> </w:t>
      </w:r>
      <w:r>
        <w:t xml:space="preserve">Williams &amp; Martinez (2000)</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(Allesina &amp; Pascual, 2009; Krause et al., 2003)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et 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 et al., 1990)</w:t>
      </w:r>
      <w:r>
        <w:t xml:space="preserve"> </w:t>
      </w:r>
      <w:r>
        <w:t xml:space="preserve">and the derived Nested hierarchy model</w:t>
      </w:r>
      <w:r>
        <w:t xml:space="preserve"> </w:t>
      </w:r>
      <w:r>
        <w:t xml:space="preserve">(Cattin et al.,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 et al., 2006; Schneider et al., 2016)</w:t>
      </w:r>
      <w:r>
        <w:t xml:space="preserve"> </w:t>
      </w:r>
      <w:r>
        <w:t xml:space="preserve">and bioenergetic food web models</w:t>
      </w:r>
      <w:r>
        <w:t xml:space="preserve"> </w:t>
      </w:r>
      <w:r>
        <w:t xml:space="preserve">(Delmas et al., 2017)</w:t>
      </w:r>
      <w:r>
        <w:t xml:space="preserve">.</w:t>
      </w:r>
    </w:p>
    <w:bookmarkEnd w:id="33"/>
    <w:bookmarkEnd w:id="34"/>
    <w:bookmarkStart w:id="36" w:name="construction-through-deduction"/>
    <w:p>
      <w:pPr>
        <w:pStyle w:val="Heading2"/>
      </w:pPr>
      <w:r>
        <w:t xml:space="preserve">3.3 Construction through deduction</w:t>
      </w:r>
    </w:p>
    <w:p>
      <w:pPr>
        <w:pStyle w:val="FirstParagraph"/>
      </w:pPr>
      <w:r>
        <w:t xml:space="preserve">In contrast to the above approaches centered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35" w:name="species-specific-networks"/>
    <w:p>
      <w:pPr>
        <w:pStyle w:val="Heading3"/>
      </w:pPr>
      <w:r>
        <w:t xml:space="preserve">3.3.1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(E. F. Canard et al., 2014; Krishna et al., 2008)</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 et al. (2019)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 et al. (2019)</w:t>
      </w:r>
      <w:r>
        <w:t xml:space="preserve"> </w:t>
      </w:r>
      <w:r>
        <w:t xml:space="preserve">and</w:t>
      </w:r>
      <w:r>
        <w:t xml:space="preserve"> </w:t>
      </w:r>
      <w:r>
        <w:t xml:space="preserve">Wootton et al. (2023)</w:t>
      </w:r>
      <w:r>
        <w:t xml:space="preserve"> </w:t>
      </w:r>
      <w:r>
        <w:t xml:space="preserve">are similar to the mechanistic approaches discussed in</w:t>
      </w:r>
      <w:r>
        <w:t xml:space="preserve"> </w:t>
      </w:r>
      <w:hyperlink w:anchor="sec-construct-induct">
        <w:r>
          <w:rPr>
            <w:rStyle w:val="Hyperlink"/>
          </w:rPr>
          <w:t xml:space="preserve">Section 3.2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 et al., 2006; Petchey et al.,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 et al., 2019)</w:t>
      </w:r>
      <w:r>
        <w:t xml:space="preserve">.</w:t>
      </w:r>
    </w:p>
    <w:bookmarkEnd w:id="35"/>
    <w:bookmarkEnd w:id="36"/>
    <w:bookmarkEnd w:id="37"/>
    <w:bookmarkStart w:id="44" w:name="sec-progress"/>
    <w:p>
      <w:pPr>
        <w:pStyle w:val="Heading1"/>
      </w:pPr>
      <w:r>
        <w:t xml:space="preserve">4.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 et al.,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2.1</w:t>
        </w:r>
      </w:hyperlink>
      <w:r>
        <w:t xml:space="preserve">, the underlying data that is used to construct it</w:t>
      </w:r>
      <w:r>
        <w:t xml:space="preserve"> </w:t>
      </w:r>
      <w:hyperlink w:anchor="sec-construct">
        <w:r>
          <w:rPr>
            <w:rStyle w:val="Hyperlink"/>
          </w:rPr>
          <w:t xml:space="preserve">Section 3</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8"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w:t>
            </w:r>
          </w:p>
          <w:tbl>
            <w:tblPr>
              <w:tblStyle w:val="Table"/>
              <w:tblW w:type="pct" w:w="4964"/>
              <w:tblLayout w:type="fixed"/>
              <w:tblLook w:firstRow="1" w:lastRow="0" w:firstColumn="0" w:lastColumn="0" w:noHBand="0" w:noVBand="0" w:val="0020"/>
            </w:tblPr>
            <w:tblGrid>
              <w:gridCol w:w="707"/>
              <w:gridCol w:w="3846"/>
              <w:gridCol w:w="2262"/>
              <w:gridCol w:w="10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c>
                <w:tcPr/>
                <w:p>
                  <w:pPr>
                    <w:pStyle w:val="Compact"/>
                    <w:jc w:val="center"/>
                  </w:pPr>
                  <w:r>
                    <w:t xml:space="preserve">Current strength of the literature</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p>
              </w:tc>
              <w:tc>
                <w:tcPr/>
                <w:p>
                  <w:pPr>
                    <w:pStyle w:val="Compact"/>
                    <w:jc w:val="center"/>
                  </w:pPr>
                  <w:r>
                    <w:t xml:space="preserve">Gravel, Albouy, et al. (2016)</w:t>
                  </w:r>
                  <w:r>
                    <w:t xml:space="preserve">;</w:t>
                  </w:r>
                  <w:r>
                    <w:t xml:space="preserve"> </w:t>
                  </w:r>
                  <w:r>
                    <w:t xml:space="preserve">Dunne et al. (2002)</w:t>
                  </w:r>
                </w:p>
              </w:tc>
              <w:tc>
                <w:tcPr/>
                <w:p>
                  <w:pPr>
                    <w:pStyle w:val="Compact"/>
                    <w:jc w:val="center"/>
                  </w:pPr>
                  <w:r>
                    <w:t xml:space="preserve">✓ strong exemplars</w:t>
                  </w:r>
                </w:p>
              </w:tc>
            </w:tr>
            <w:tr>
              <w:tc>
                <w:tcPr/>
                <w:p>
                  <w:pPr>
                    <w:pStyle w:val="Compact"/>
                  </w:pPr>
                </w:p>
              </w:tc>
              <w:tc>
                <w:tcPr/>
                <w:p>
                  <w:pPr>
                    <w:pStyle w:val="Compact"/>
                    <w:jc w:val="center"/>
                  </w:pPr>
                  <w:r>
                    <w:t xml:space="preserve">Diet-based conservation focusing not only on the target species but the species it might depend on for food resources</w:t>
                  </w:r>
                </w:p>
              </w:tc>
              <w:tc>
                <w:tcPr/>
                <w:p>
                  <w:pPr>
                    <w:pStyle w:val="Compact"/>
                    <w:jc w:val="center"/>
                  </w:pPr>
                  <w:r>
                    <w:t xml:space="preserve">Rooney &amp; McCann (2012)</w:t>
                  </w:r>
                  <w:r>
                    <w:t xml:space="preserve">;</w:t>
                  </w:r>
                  <w:r>
                    <w:t xml:space="preserve"> </w:t>
                  </w:r>
                  <w:r>
                    <w:t xml:space="preserve">Curtsdotter et al. (2011)</w:t>
                  </w:r>
                </w:p>
              </w:tc>
              <w:tc>
                <w:tcPr/>
                <w:p>
                  <w:pPr>
                    <w:pStyle w:val="Compact"/>
                    <w:jc w:val="center"/>
                  </w:pPr>
                  <w:r>
                    <w:t xml:space="preserve">△ partial / emerging</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p>
              </w:tc>
              <w:tc>
                <w:tcPr/>
                <w:p>
                  <w:pPr>
                    <w:jc w:val="center"/>
                  </w:pPr>
                  <w:r>
                    <w:t xml:space="preserve">Gilljam et al. (2015)</w:t>
                  </w:r>
                  <w:r>
                    <w:t xml:space="preserve">;</w:t>
                  </w:r>
                </w:p>
                <w:p>
                  <w:pPr>
                    <w:jc w:val="center"/>
                  </w:pPr>
                  <w:r>
                    <w:t xml:space="preserve">Staniczenko et al. (2010)</w:t>
                  </w:r>
                  <w:r>
                    <w:t xml:space="preserve">;</w:t>
                  </w:r>
                </w:p>
                <w:p>
                  <w:pPr>
                    <w:jc w:val="center"/>
                  </w:pPr>
                  <w:r>
                    <w:t xml:space="preserve">Su et al. (2024)</w:t>
                  </w:r>
                  <w:r>
                    <w:t xml:space="preserve">;</w:t>
                  </w:r>
                </w:p>
                <w:p>
                  <w:pPr>
                    <w:jc w:val="center"/>
                  </w:pPr>
                  <w:r>
                    <w:t xml:space="preserve">Marjakangas et al. (2025)</w:t>
                  </w:r>
                </w:p>
              </w:tc>
              <w:tc>
                <w:tcPr/>
                <w:p>
                  <w:pPr>
                    <w:pStyle w:val="Compact"/>
                    <w:jc w:val="center"/>
                  </w:pPr>
                  <w:r>
                    <w:t xml:space="preserve">△ partial / emerging</w:t>
                  </w:r>
                </w:p>
              </w:tc>
            </w:tr>
            <w:tr>
              <w:tc>
                <w:tcPr/>
                <w:p>
                  <w:pPr>
                    <w:pStyle w:val="Compact"/>
                  </w:pPr>
                </w:p>
              </w:tc>
              <w:tc>
                <w:tcPr/>
                <w:p>
                  <w:pPr>
                    <w:pStyle w:val="Compact"/>
                    <w:jc w:val="center"/>
                  </w:pPr>
                  <w:r>
                    <w:t xml:space="preserve">Eco-Evolutionary dynamics and how they relate to the conservation and origination of feeding strategies</w:t>
                  </w:r>
                </w:p>
              </w:tc>
              <w:tc>
                <w:tcPr/>
                <w:p>
                  <w:pPr>
                    <w:jc w:val="center"/>
                  </w:pPr>
                  <w:r>
                    <w:t xml:space="preserve">Poisot et al. (2015)</w:t>
                  </w:r>
                  <w:r>
                    <w:t xml:space="preserve">;</w:t>
                  </w:r>
                </w:p>
                <w:p>
                  <w:pPr>
                    <w:jc w:val="center"/>
                  </w:pPr>
                  <w:r>
                    <w:t xml:space="preserve">Baskerville et al. (2011)</w:t>
                  </w:r>
                </w:p>
              </w:tc>
              <w:tc>
                <w:tcPr/>
                <w:p>
                  <w:pPr>
                    <w:pStyle w:val="Compact"/>
                    <w:jc w:val="center"/>
                  </w:pPr>
                  <w:r>
                    <w:t xml:space="preserve">✗ weak / largely absent</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p>
              </w:tc>
              <w:tc>
                <w:tcPr/>
                <w:p>
                  <w:pPr>
                    <w:jc w:val="center"/>
                  </w:pPr>
                  <w:r>
                    <w:t xml:space="preserve">Albouy et al. (2014)</w:t>
                  </w:r>
                  <w:r>
                    <w:t xml:space="preserve">;</w:t>
                  </w:r>
                </w:p>
                <w:p>
                  <w:pPr>
                    <w:jc w:val="center"/>
                  </w:pPr>
                  <w:r>
                    <w:t xml:space="preserve">Pellissier et al. (2018)</w:t>
                  </w:r>
                </w:p>
              </w:tc>
              <w:tc>
                <w:tcPr/>
                <w:p>
                  <w:pPr>
                    <w:pStyle w:val="Compact"/>
                    <w:jc w:val="center"/>
                  </w:pPr>
                  <w:r>
                    <w:t xml:space="preserve">△ partial / emerging</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p>
              </w:tc>
              <w:tc>
                <w:tcPr/>
                <w:p>
                  <w:pPr>
                    <w:jc w:val="center"/>
                  </w:pPr>
                  <w:r>
                    <w:t xml:space="preserve">Araújo &amp; Luoto (2007)</w:t>
                  </w:r>
                  <w:r>
                    <w:t xml:space="preserve">;</w:t>
                  </w:r>
                </w:p>
                <w:p>
                  <w:pPr>
                    <w:jc w:val="center"/>
                  </w:pPr>
                  <w:r>
                    <w:t xml:space="preserve">Kissling et al. (2012)</w:t>
                  </w:r>
                </w:p>
              </w:tc>
              <w:tc>
                <w:tcPr/>
                <w:p>
                  <w:pPr>
                    <w:pStyle w:val="Compact"/>
                    <w:jc w:val="center"/>
                  </w:pPr>
                  <w:r>
                    <w:t xml:space="preserve">✓ strong exemplars</w:t>
                  </w:r>
                </w:p>
              </w:tc>
            </w:tr>
            <w:tr>
              <w:tc>
                <w:tcPr/>
                <w:p>
                  <w:pPr>
                    <w:pStyle w:val="Compact"/>
                    <w:jc w:val="center"/>
                  </w:pPr>
                  <w:r>
                    <w:t xml:space="preserve">Realised webs</w:t>
                  </w:r>
                </w:p>
              </w:tc>
              <w:tc>
                <w:tcPr/>
                <w:p>
                  <w:pPr>
                    <w:pStyle w:val="Compact"/>
                    <w:jc w:val="center"/>
                  </w:pPr>
                  <w:r>
                    <w:t xml:space="preserve">The allocation of multiple stressors across networks</w:t>
                  </w:r>
                </w:p>
              </w:tc>
              <w:tc>
                <w:tcPr/>
                <w:p>
                  <w:pPr>
                    <w:pStyle w:val="Compact"/>
                  </w:pPr>
                </w:p>
              </w:tc>
              <w:tc>
                <w:tcPr/>
                <w:p>
                  <w:pPr>
                    <w:pStyle w:val="Compact"/>
                    <w:jc w:val="center"/>
                  </w:pPr>
                  <w:r>
                    <w:t xml:space="preserve">△ partial / emerging</w:t>
                  </w:r>
                </w:p>
              </w:tc>
            </w:tr>
            <w:tr>
              <w:tc>
                <w:tcPr/>
                <w:p>
                  <w:pPr>
                    <w:pStyle w:val="Compact"/>
                  </w:pPr>
                </w:p>
              </w:tc>
              <w:tc>
                <w:tcPr/>
                <w:p>
                  <w:pPr>
                    <w:pStyle w:val="Compact"/>
                    <w:jc w:val="center"/>
                  </w:pPr>
                  <w:r>
                    <w:t xml:space="preserve">Temperature threshold to community collapse</w:t>
                  </w:r>
                </w:p>
              </w:tc>
              <w:tc>
                <w:tcPr/>
                <w:p>
                  <w:pPr>
                    <w:jc w:val="center"/>
                  </w:pPr>
                  <w:r>
                    <w:t xml:space="preserve">O’Gorman et al. (2019)</w:t>
                  </w:r>
                  <w:r>
                    <w:t xml:space="preserve">;</w:t>
                  </w:r>
                </w:p>
                <w:p>
                  <w:pPr>
                    <w:jc w:val="center"/>
                  </w:pPr>
                  <w:r>
                    <w:t xml:space="preserve">Petchey et al. (2010)</w:t>
                  </w:r>
                </w:p>
              </w:tc>
              <w:tc>
                <w:tcPr/>
                <w:p>
                  <w:pPr>
                    <w:pStyle w:val="Compact"/>
                    <w:jc w:val="center"/>
                  </w:pPr>
                  <w:r>
                    <w:t xml:space="preserve">△ partial / emerging</w:t>
                  </w:r>
                </w:p>
              </w:tc>
            </w:tr>
            <w:tr>
              <w:tc>
                <w:tcPr/>
                <w:p>
                  <w:pPr>
                    <w:pStyle w:val="Compact"/>
                  </w:pPr>
                </w:p>
              </w:tc>
              <w:tc>
                <w:tcPr/>
                <w:p>
                  <w:pPr>
                    <w:pStyle w:val="Compact"/>
                    <w:jc w:val="center"/>
                  </w:pPr>
                  <w:r>
                    <w:t xml:space="preserve">Extinction and persistence after harvesting/invasion/extinction</w:t>
                  </w:r>
                </w:p>
              </w:tc>
              <w:tc>
                <w:tcPr/>
                <w:p>
                  <w:pPr>
                    <w:jc w:val="center"/>
                  </w:pPr>
                  <w:r>
                    <w:t xml:space="preserve">Allesina &amp; Tang (2012)</w:t>
                  </w:r>
                  <w:r>
                    <w:t xml:space="preserve">;</w:t>
                  </w:r>
                </w:p>
                <w:p>
                  <w:pPr>
                    <w:jc w:val="center"/>
                  </w:pPr>
                  <w:r>
                    <w:t xml:space="preserve">Yodzis (2001)</w:t>
                  </w:r>
                </w:p>
              </w:tc>
              <w:tc>
                <w:tcPr/>
                <w:p>
                  <w:pPr>
                    <w:pStyle w:val="Compact"/>
                    <w:jc w:val="center"/>
                  </w:pPr>
                  <w:r>
                    <w:t xml:space="preserve">✓ strong exemplars</w:t>
                  </w:r>
                </w:p>
              </w:tc>
            </w:tr>
            <w:tr>
              <w:tc>
                <w:tcPr/>
                <w:p>
                  <w:pPr>
                    <w:pStyle w:val="Compact"/>
                  </w:pPr>
                </w:p>
              </w:tc>
              <w:tc>
                <w:tcPr/>
                <w:p>
                  <w:pPr>
                    <w:pStyle w:val="Compact"/>
                    <w:jc w:val="center"/>
                  </w:pPr>
                  <w:r>
                    <w:t xml:space="preserve">Stability-diversity-productivity-function</w:t>
                  </w:r>
                </w:p>
              </w:tc>
              <w:tc>
                <w:tcPr/>
                <w:p>
                  <w:pPr>
                    <w:pStyle w:val="Compact"/>
                    <w:jc w:val="center"/>
                  </w:pPr>
                  <w:r>
                    <w:t xml:space="preserve">Thébault &amp; Fontaine (2010)</w:t>
                  </w:r>
                  <w:r>
                    <w:t xml:space="preserve">;</w:t>
                  </w:r>
                  <w:r>
                    <w:t xml:space="preserve"> </w:t>
                  </w:r>
                  <w:r>
                    <w:t xml:space="preserve">Rooney &amp; McCann (2012)</w:t>
                  </w:r>
                </w:p>
              </w:tc>
              <w:tc>
                <w:tcPr/>
                <w:p>
                  <w:pPr>
                    <w:pStyle w:val="Compact"/>
                    <w:jc w:val="center"/>
                  </w:pPr>
                  <w:r>
                    <w:t xml:space="preserve">✓ strong exemplars</w:t>
                  </w:r>
                </w:p>
              </w:tc>
            </w:tr>
            <w:tr>
              <w:tc>
                <w:tcPr/>
                <w:p>
                  <w:pPr>
                    <w:pStyle w:val="Compact"/>
                  </w:pPr>
                </w:p>
              </w:tc>
              <w:tc>
                <w:tcPr/>
                <w:p>
                  <w:pPr>
                    <w:pStyle w:val="Compact"/>
                    <w:jc w:val="center"/>
                  </w:pPr>
                  <w:r>
                    <w:t xml:space="preserve">Explicilty tying ecosystem level processes and nutrient flows to networks</w:t>
                  </w:r>
                </w:p>
              </w:tc>
              <w:tc>
                <w:tcPr/>
                <w:p>
                  <w:pPr>
                    <w:pStyle w:val="Compact"/>
                    <w:jc w:val="center"/>
                  </w:pPr>
                  <w:r>
                    <w:t xml:space="preserve">Moore et al. (2004)</w:t>
                  </w:r>
                </w:p>
              </w:tc>
              <w:tc>
                <w:tcPr/>
                <w:p>
                  <w:pPr>
                    <w:pStyle w:val="Compact"/>
                    <w:jc w:val="center"/>
                  </w:pPr>
                  <w:r>
                    <w:t xml:space="preserve">✗ weak / largely absent</w:t>
                  </w:r>
                </w:p>
              </w:tc>
            </w:tr>
            <w:tr>
              <w:tc>
                <w:tcPr/>
                <w:p>
                  <w:pPr>
                    <w:pStyle w:val="Compact"/>
                  </w:pPr>
                </w:p>
              </w:tc>
              <w:tc>
                <w:tcPr/>
                <w:p>
                  <w:pPr>
                    <w:pStyle w:val="Compact"/>
                    <w:jc w:val="center"/>
                  </w:pPr>
                  <w:r>
                    <w:t xml:space="preserve">Meta communities and the idea of meta-network-communities</w:t>
                  </w:r>
                </w:p>
              </w:tc>
              <w:tc>
                <w:tcPr/>
                <w:p>
                  <w:pPr>
                    <w:jc w:val="center"/>
                  </w:pPr>
                  <w:r>
                    <w:t xml:space="preserve">Gravel, Massol, et al. (2016)</w:t>
                  </w:r>
                  <w:r>
                    <w:t xml:space="preserve">;</w:t>
                  </w:r>
                </w:p>
                <w:p>
                  <w:pPr>
                    <w:jc w:val="center"/>
                  </w:pPr>
                  <w:r>
                    <w:t xml:space="preserve">Gilarranz et al. (2017)</w:t>
                  </w:r>
                </w:p>
              </w:tc>
              <w:tc>
                <w:tcPr/>
                <w:p>
                  <w:pPr>
                    <w:pStyle w:val="Compact"/>
                    <w:jc w:val="center"/>
                  </w:pPr>
                  <w:r>
                    <w:t xml:space="preserve">△ partial / emerging</w:t>
                  </w:r>
                </w:p>
              </w:tc>
            </w:tr>
          </w:tbl>
          <w:bookmarkEnd w:id="38"/>
          <w:p/>
        </w:tc>
      </w:tr>
    </w:tbl>
    <w:bookmarkStart w:id="42" w:name="key-eco-evo-conservation-questions"/>
    <w:p>
      <w:pPr>
        <w:pStyle w:val="Heading2"/>
      </w:pPr>
      <w:r>
        <w:t xml:space="preserve">4.1 Key Eco-Evo-Conservation Questions</w:t>
      </w:r>
    </w:p>
    <w:bookmarkStart w:id="39" w:name="sec-progress_metaweb"/>
    <w:p>
      <w:pPr>
        <w:pStyle w:val="Heading3"/>
      </w:pPr>
      <w:r>
        <w:t xml:space="preserve">4.1.1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 et al.,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evolutionary history, natural selection, and phenotypic plasticity shapes the diet breadth of species.</w:t>
      </w:r>
    </w:p>
    <w:bookmarkEnd w:id="39"/>
    <w:bookmarkStart w:id="40" w:name="sec-progress_regional"/>
    <w:p>
      <w:pPr>
        <w:pStyle w:val="Heading3"/>
      </w:pPr>
      <w:r>
        <w:t xml:space="preserve">4.1.2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 et al., 2023)</w:t>
      </w:r>
      <w:r>
        <w:t xml:space="preserve"> </w:t>
      </w:r>
      <w:r>
        <w:t xml:space="preserve">or community composition under climate change scenarios, even at global scales</w:t>
      </w:r>
      <w:r>
        <w:t xml:space="preserve"> </w:t>
      </w:r>
      <w:r>
        <w:t xml:space="preserve">(Hao et al.,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1.2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0"/>
    <w:bookmarkStart w:id="41" w:name="realised-networks"/>
    <w:p>
      <w:pPr>
        <w:pStyle w:val="Heading3"/>
      </w:pPr>
      <w:r>
        <w:t xml:space="preserve">4.1.3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 et al.,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4.1.1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 et al., 2024)</w:t>
      </w:r>
      <w:r>
        <w:t xml:space="preserve"> </w:t>
      </w:r>
      <w:r>
        <w:t xml:space="preserve">or to evaluate the impacts and efficacy of re-introductions</w:t>
      </w:r>
      <w:r>
        <w:t xml:space="preserve"> </w:t>
      </w:r>
      <w:r>
        <w:t xml:space="preserve">(Wooster et al.,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1"/>
    <w:bookmarkEnd w:id="42"/>
    <w:bookmarkStart w:id="43" w:name="key-methodological-challenges"/>
    <w:p>
      <w:pPr>
        <w:pStyle w:val="Heading2"/>
      </w:pPr>
      <w:r>
        <w:t xml:space="preserve">4.2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the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(Poisot, 2023; Strydom et al., 2021)</w:t>
      </w:r>
      <w:r>
        <w:t xml:space="preserve">, but we still lack a clear set of guidelines for benchmarking the ability of models to recover structure</w:t>
      </w:r>
      <w:r>
        <w:t xml:space="preserve"> </w:t>
      </w:r>
      <w:r>
        <w:t xml:space="preserve">(Allesina et al., 2008;</w:t>
      </w:r>
      <w:r>
        <w:t xml:space="preserve"> </w:t>
      </w:r>
      <w:r>
        <w:rPr>
          <w:b/>
          <w:bCs/>
        </w:rPr>
        <w:t xml:space="preserve">tylianakisConservationSpeciesInteraction2010?</w:t>
      </w:r>
      <w:r>
        <w:t xml:space="preserve">)</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 et al. (2023)</w:t>
      </w:r>
      <w:r>
        <w:t xml:space="preserve"> </w:t>
      </w:r>
      <w:r>
        <w:t xml:space="preserve">and</w:t>
      </w:r>
      <w:r>
        <w:t xml:space="preserve"> </w:t>
      </w:r>
      <w:r>
        <w:t xml:space="preserve">Wootton et al. (2023)</w:t>
      </w:r>
      <w:r>
        <w:t xml:space="preserve">) and we need to develop either an ensemble modelling approach</w:t>
      </w:r>
      <w:r>
        <w:t xml:space="preserve"> </w:t>
      </w:r>
      <w:r>
        <w:t xml:space="preserve">(Becker et al., 2022; Terry &amp; Lewis, 2020)</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underlying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to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 et al., 2011)</w:t>
      </w:r>
      <w:r>
        <w:t xml:space="preserve"> </w:t>
      </w:r>
      <w:r>
        <w:t xml:space="preserve">as well as ecosystem level processes</w:t>
      </w:r>
      <w:r>
        <w:t xml:space="preserve"> </w:t>
      </w:r>
      <w:r>
        <w:t xml:space="preserve">(Liu et al., 2025)</w:t>
      </w:r>
      <w:r>
        <w:t xml:space="preserve">. The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et al.,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specifically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 Braga, et al., 2024)</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 et al., 2025)</w:t>
      </w:r>
      <w:r>
        <w:t xml:space="preserve">, all while remaining mindful to ensure that we identify the appropriate analytical tools and network representation</w:t>
      </w:r>
      <w:r>
        <w:t xml:space="preserve"> </w:t>
      </w:r>
      <w:r>
        <w:t xml:space="preserve">(Pellissier et al., 2018)</w:t>
      </w:r>
      <w:r>
        <w:t xml:space="preserve">.</w:t>
      </w:r>
    </w:p>
    <w:p>
      <w:pPr>
        <w:pStyle w:val="BodyText"/>
      </w:pPr>
      <w:r>
        <w:t xml:space="preserve">Taken together, these challenges highlight three overarching messages. Network representations are inseparable from the data and assumptions used to construct them; that validation and benchmarking must be explicitly aligned with the intended network type and question; greater conceptual clarity is needed when transitioning between metawebs and realised networks, particularly in applied contexts. Explicitly articulating these distinctions is essential if networks are to be used both rigorously and transparently across scales.</w:t>
      </w:r>
    </w:p>
    <w:bookmarkEnd w:id="43"/>
    <w:bookmarkEnd w:id="44"/>
    <w:bookmarkStart w:id="45" w:name="concluding-remarks"/>
    <w:p>
      <w:pPr>
        <w:pStyle w:val="Heading1"/>
      </w:pPr>
      <w:r>
        <w:t xml:space="preserve">5.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 central message of this synthesis is that network representations are not interchangeable, and that their utility depends explicitly on the assumptions, data, and processes they are intended to capture. As we highlight in</w:t>
      </w:r>
      <w:r>
        <w:t xml:space="preserve"> </w:t>
      </w:r>
      <w:hyperlink w:anchor="sec-progress">
        <w:r>
          <w:rPr>
            <w:rStyle w:val="Hyperlink"/>
          </w:rPr>
          <w:t xml:space="preserve">Section 4</w:t>
        </w:r>
      </w:hyperlink>
      <w:r>
        <w:t xml:space="preserve"> </w:t>
      </w:r>
      <w:r>
        <w:t xml:space="preserve">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By formalising the assumptions and mechanisms underlying different network constructions, we provide a framework for evaluating when and how particular representations are appropriate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5"/>
    <w:bookmarkStart w:id="345" w:name="references"/>
    <w:p>
      <w:pPr>
        <w:pStyle w:val="Heading1"/>
      </w:pPr>
      <w:r>
        <w:t xml:space="preserve">References</w:t>
      </w:r>
    </w:p>
    <w:bookmarkStart w:id="344" w:name="refs"/>
    <w:bookmarkStart w:id="47" w:name="Xd8ec563771f031543ad47be1c8d66e835dd56fe"/>
    <w:p>
      <w:pPr>
        <w:pStyle w:val="Bibliography"/>
      </w:pPr>
      <w:r>
        <w:t xml:space="preserve">Albouy, C., Velez, L., Coll, M., Colloca, F., Le Loc’h, F., Mouillot, D., &amp; Gravel, D. (2014). From projected species distribution to food-web structure under climate change.</w:t>
      </w:r>
      <w:r>
        <w:t xml:space="preserve"> </w:t>
      </w:r>
      <w:r>
        <w:rPr>
          <w:i/>
          <w:iCs/>
        </w:rPr>
        <w:t xml:space="preserve">Global Change Biology</w:t>
      </w:r>
      <w:r>
        <w:t xml:space="preserve">,</w:t>
      </w:r>
      <w:r>
        <w:t xml:space="preserve"> </w:t>
      </w:r>
      <w:r>
        <w:rPr>
          <w:i/>
          <w:iCs/>
        </w:rPr>
        <w:t xml:space="preserve">20</w:t>
      </w:r>
      <w:r>
        <w:t xml:space="preserve">(3), 730–741.</w:t>
      </w:r>
      <w:r>
        <w:t xml:space="preserve"> </w:t>
      </w:r>
      <w:hyperlink r:id="rId46">
        <w:r>
          <w:rPr>
            <w:rStyle w:val="Hyperlink"/>
          </w:rPr>
          <w:t xml:space="preserve">https://doi.org/10.1111/gcb.12467</w:t>
        </w:r>
      </w:hyperlink>
    </w:p>
    <w:bookmarkEnd w:id="47"/>
    <w:bookmarkStart w:id="49" w:name="ref-allesinaGeneralModelFood2008"/>
    <w:p>
      <w:pPr>
        <w:pStyle w:val="Bibliography"/>
      </w:pPr>
      <w:r>
        <w:t xml:space="preserve">Allesina, S., Alonso, D., &amp;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8">
        <w:r>
          <w:rPr>
            <w:rStyle w:val="Hyperlink"/>
          </w:rPr>
          <w:t xml:space="preserve">https://doi.org/10.1126/science.1156269</w:t>
        </w:r>
      </w:hyperlink>
    </w:p>
    <w:bookmarkEnd w:id="49"/>
    <w:bookmarkStart w:id="51" w:name="ref-allesinaFoodWebModels2009"/>
    <w:p>
      <w:pPr>
        <w:pStyle w:val="Bibliography"/>
      </w:pPr>
      <w:r>
        <w:t xml:space="preserve">Allesina, S., &amp; Pascual, M. (2009). Food web models: A plea for groups.</w:t>
      </w:r>
      <w:r>
        <w:t xml:space="preserve"> </w:t>
      </w:r>
      <w:r>
        <w:rPr>
          <w:i/>
          <w:iCs/>
        </w:rPr>
        <w:t xml:space="preserve">Ecology Letters</w:t>
      </w:r>
      <w:r>
        <w:t xml:space="preserve">,</w:t>
      </w:r>
      <w:r>
        <w:t xml:space="preserve"> </w:t>
      </w:r>
      <w:r>
        <w:rPr>
          <w:i/>
          <w:iCs/>
        </w:rPr>
        <w:t xml:space="preserve">12</w:t>
      </w:r>
      <w:r>
        <w:t xml:space="preserve">(7), 652–662.</w:t>
      </w:r>
      <w:r>
        <w:t xml:space="preserve"> </w:t>
      </w:r>
      <w:hyperlink r:id="rId50">
        <w:r>
          <w:rPr>
            <w:rStyle w:val="Hyperlink"/>
          </w:rPr>
          <w:t xml:space="preserve">https://doi.org/10.1111/j.1461-0248.2009.01321.x</w:t>
        </w:r>
      </w:hyperlink>
    </w:p>
    <w:bookmarkEnd w:id="51"/>
    <w:bookmarkStart w:id="53" w:name="ref-allesinaStabilityCriteriaComplex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7388), 205–208.</w:t>
      </w:r>
      <w:r>
        <w:t xml:space="preserve"> </w:t>
      </w:r>
      <w:hyperlink r:id="rId52">
        <w:r>
          <w:rPr>
            <w:rStyle w:val="Hyperlink"/>
          </w:rPr>
          <w:t xml:space="preserve">https://doi.org/10.1038/nature10832</w:t>
        </w:r>
      </w:hyperlink>
    </w:p>
    <w:bookmarkEnd w:id="53"/>
    <w:bookmarkStart w:id="55" w:name="X57ddaf8a4be0be7ef1ca133e16ca0e392219de8"/>
    <w:p>
      <w:pPr>
        <w:pStyle w:val="Bibliography"/>
      </w:pPr>
      <w:r>
        <w:t xml:space="preserve">Araújo, M. B., &amp; Luoto, M. (2007). The importance of biotic interactions for modelling species distributions under climate change.</w:t>
      </w:r>
      <w:r>
        <w:t xml:space="preserve"> </w:t>
      </w:r>
      <w:r>
        <w:rPr>
          <w:i/>
          <w:iCs/>
        </w:rPr>
        <w:t xml:space="preserve">Global Ecology and Biogeography</w:t>
      </w:r>
      <w:r>
        <w:t xml:space="preserve">,</w:t>
      </w:r>
      <w:r>
        <w:t xml:space="preserve"> </w:t>
      </w:r>
      <w:r>
        <w:rPr>
          <w:i/>
          <w:iCs/>
        </w:rPr>
        <w:t xml:space="preserve">16</w:t>
      </w:r>
      <w:r>
        <w:t xml:space="preserve">(6), 743–753.</w:t>
      </w:r>
      <w:r>
        <w:t xml:space="preserve"> </w:t>
      </w:r>
      <w:hyperlink r:id="rId54">
        <w:r>
          <w:rPr>
            <w:rStyle w:val="Hyperlink"/>
          </w:rPr>
          <w:t xml:space="preserve">https://doi.org/10.1111/j.1466-8238.2007.00359.x</w:t>
        </w:r>
      </w:hyperlink>
    </w:p>
    <w:bookmarkEnd w:id="55"/>
    <w:bookmarkStart w:id="57" w:name="Xbc141544614601ed5891294cf83ebb7981b5ef5"/>
    <w:p>
      <w:pPr>
        <w:pStyle w:val="Bibliography"/>
      </w:pPr>
      <w:r>
        <w:t xml:space="preserve">Banville, F., Strydom, T., Blyth, P. S. A., Brimacombe, C., Catchen, M. D., Dansereau, G., Higino, G., Malpas, T., Mayall, H., Norman, K., Gravel, D., &amp; Poisot, T. (2025). Deciphering</w:t>
      </w:r>
      <w:r>
        <w:t xml:space="preserve"> </w:t>
      </w:r>
      <w:r>
        <w:t xml:space="preserve">Probabilistic Species Interaction Networks</w:t>
      </w:r>
      <w:r>
        <w:t xml:space="preserve">.</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6">
        <w:r>
          <w:rPr>
            <w:rStyle w:val="Hyperlink"/>
          </w:rPr>
          <w:t xml:space="preserve">https://doi.org/10.1111/ele.70161</w:t>
        </w:r>
      </w:hyperlink>
    </w:p>
    <w:bookmarkEnd w:id="57"/>
    <w:bookmarkStart w:id="59" w:name="X30fee4e73557965120b990f9e41c6d7b17c46ab"/>
    <w:p>
      <w:pPr>
        <w:pStyle w:val="Bibliography"/>
      </w:pPr>
      <w:r>
        <w:t xml:space="preserve">Bascompte, J., &amp;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w:t>
      </w:r>
      <w:r>
        <w:t xml:space="preserve"> </w:t>
      </w:r>
      <w:r>
        <w:rPr>
          <w:i/>
          <w:iCs/>
        </w:rPr>
        <w:t xml:space="preserve">38</w:t>
      </w:r>
      <w:r>
        <w:t xml:space="preserve">(1), 567–593.</w:t>
      </w:r>
      <w:r>
        <w:t xml:space="preserve"> </w:t>
      </w:r>
      <w:hyperlink r:id="rId58">
        <w:r>
          <w:rPr>
            <w:rStyle w:val="Hyperlink"/>
          </w:rPr>
          <w:t xml:space="preserve">https://doi.org/10.1146/annurev.ecolsys.38.091206.095818</w:t>
        </w:r>
      </w:hyperlink>
    </w:p>
    <w:bookmarkEnd w:id="59"/>
    <w:bookmarkStart w:id="61" w:name="Xa693c271310f9ecd5e84fc33b8a3417b5ea6544"/>
    <w:p>
      <w:pPr>
        <w:pStyle w:val="Bibliography"/>
      </w:pPr>
      <w:r>
        <w:t xml:space="preserve">Baskerville, E. B., Dobson, A. P., Bedford, T., Allesina, S., Anderson, T. M., &amp;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60">
        <w:r>
          <w:rPr>
            <w:rStyle w:val="Hyperlink"/>
          </w:rPr>
          <w:t xml:space="preserve">https://doi.org/10.1371/journal.pcbi.1002321</w:t>
        </w:r>
      </w:hyperlink>
    </w:p>
    <w:bookmarkEnd w:id="61"/>
    <w:bookmarkStart w:id="63" w:name="ref-beckerOptimisingPredictiveModels2022"/>
    <w:p>
      <w:pPr>
        <w:pStyle w:val="Bibliography"/>
      </w:pPr>
      <w:r>
        <w:t xml:space="preserve">Becker, D. J., Albery, G. F., Sjodin, A. R., Poisot, T., Bergner, L. M., Chen, B., Cohen, L. E., Dallas, T. A., Eskew, E. A., Fagre, A. C., Farrell, M. J., Guth, S., Han, B. A., Simmons, N. B., Stock, M., Teeling, E. C., &amp; Carlson, C. J. (2022). Optimising predictive models to prioritise viral discovery in zoonotic reservoirs.</w:t>
      </w:r>
      <w:r>
        <w:t xml:space="preserve"> </w:t>
      </w:r>
      <w:r>
        <w:rPr>
          <w:i/>
          <w:iCs/>
        </w:rPr>
        <w:t xml:space="preserve">The Lancet Microbe</w:t>
      </w:r>
      <w:r>
        <w:t xml:space="preserve">,</w:t>
      </w:r>
      <w:r>
        <w:t xml:space="preserve"> </w:t>
      </w:r>
      <w:r>
        <w:rPr>
          <w:i/>
          <w:iCs/>
        </w:rPr>
        <w:t xml:space="preserve">3</w:t>
      </w:r>
      <w:r>
        <w:t xml:space="preserve">(8), e625–e637.</w:t>
      </w:r>
      <w:r>
        <w:t xml:space="preserve"> </w:t>
      </w:r>
      <w:hyperlink r:id="rId62">
        <w:r>
          <w:rPr>
            <w:rStyle w:val="Hyperlink"/>
          </w:rPr>
          <w:t xml:space="preserve">https://doi.org/10.1016/S2666-5247(21)00245-7</w:t>
        </w:r>
      </w:hyperlink>
    </w:p>
    <w:bookmarkEnd w:id="63"/>
    <w:bookmarkStart w:id="65" w:name="ref-beckermanForagingBiologyPredicts2006"/>
    <w:p>
      <w:pPr>
        <w:pStyle w:val="Bibliography"/>
      </w:pPr>
      <w:r>
        <w:t xml:space="preserve">Beckerman, A. P., Petchey, O. L., &amp; Warren, P. H. (2006). Foraging biology predicts food web complexity.</w:t>
      </w:r>
      <w:r>
        <w:t xml:space="preserve"> </w:t>
      </w:r>
      <w:r>
        <w:rPr>
          <w:i/>
          <w:iCs/>
        </w:rPr>
        <w:t xml:space="preserve">Proceedings of the National Academy of Sciences</w:t>
      </w:r>
      <w:r>
        <w:t xml:space="preserve">,</w:t>
      </w:r>
      <w:r>
        <w:t xml:space="preserve"> </w:t>
      </w:r>
      <w:r>
        <w:rPr>
          <w:i/>
          <w:iCs/>
        </w:rPr>
        <w:t xml:space="preserve">103</w:t>
      </w:r>
      <w:r>
        <w:t xml:space="preserve">(37), 13745–13749.</w:t>
      </w:r>
      <w:r>
        <w:t xml:space="preserve"> </w:t>
      </w:r>
      <w:hyperlink r:id="rId64">
        <w:r>
          <w:rPr>
            <w:rStyle w:val="Hyperlink"/>
          </w:rPr>
          <w:t xml:space="preserve">https://doi.org/10.1073/pnas.0603039103</w:t>
        </w:r>
      </w:hyperlink>
    </w:p>
    <w:bookmarkEnd w:id="65"/>
    <w:bookmarkStart w:id="67" w:name="Xa4f464e98b1e233699634f28f509f4b1a160052"/>
    <w:p>
      <w:pPr>
        <w:pStyle w:val="Bibliography"/>
      </w:pPr>
      <w:r>
        <w:t xml:space="preserve">Benadi, G., Dormann, C. F., Fründ, J., Stephan, R., &amp; Vázquez, D. 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w:t>
      </w:r>
      <w:r>
        <w:t xml:space="preserve"> </w:t>
      </w:r>
      <w:r>
        <w:rPr>
          <w:i/>
          <w:iCs/>
        </w:rPr>
        <w:t xml:space="preserve">199</w:t>
      </w:r>
      <w:r>
        <w:t xml:space="preserve">(6), 841–854.</w:t>
      </w:r>
      <w:r>
        <w:t xml:space="preserve"> </w:t>
      </w:r>
      <w:hyperlink r:id="rId66">
        <w:r>
          <w:rPr>
            <w:rStyle w:val="Hyperlink"/>
          </w:rPr>
          <w:t xml:space="preserve">https://doi.org/10.1086/714420</w:t>
        </w:r>
      </w:hyperlink>
    </w:p>
    <w:bookmarkEnd w:id="67"/>
    <w:bookmarkStart w:id="69" w:name="ref-berlowInteractionStrengthsFood2004"/>
    <w:p>
      <w:pPr>
        <w:pStyle w:val="Bibliography"/>
      </w:pPr>
      <w:r>
        <w:t xml:space="preserve">Berlow, E. L., Neutel, A.-M., Cohen, J. E., de Ruiter, P. C., Ebenman, B., Emmerson, M., Fox, J. W., Jansen, V. A. A., Iwan Jones, J., Kokkoris, G. D., Logofet, D. O., McKane, A. J., Montoya, J. M., &amp; Petchey, O. (2004). Interaction strengths in food webs: Issues and opportunities.</w:t>
      </w:r>
      <w:r>
        <w:t xml:space="preserve"> </w:t>
      </w:r>
      <w:r>
        <w:rPr>
          <w:i/>
          <w:iCs/>
        </w:rPr>
        <w:t xml:space="preserve">Journal of Animal Ecology</w:t>
      </w:r>
      <w:r>
        <w:t xml:space="preserve">,</w:t>
      </w:r>
      <w:r>
        <w:t xml:space="preserve"> </w:t>
      </w:r>
      <w:r>
        <w:rPr>
          <w:i/>
          <w:iCs/>
        </w:rPr>
        <w:t xml:space="preserve">73</w:t>
      </w:r>
      <w:r>
        <w:t xml:space="preserve">(3), 585–598.</w:t>
      </w:r>
      <w:r>
        <w:t xml:space="preserve"> </w:t>
      </w:r>
      <w:hyperlink r:id="rId68">
        <w:r>
          <w:rPr>
            <w:rStyle w:val="Hyperlink"/>
          </w:rPr>
          <w:t xml:space="preserve">https://doi.org/10.1111/j.0021-8790.2004.00833.x</w:t>
        </w:r>
      </w:hyperlink>
    </w:p>
    <w:bookmarkEnd w:id="69"/>
    <w:bookmarkStart w:id="71" w:name="ref-bitonInductiveLinkPrediction2024"/>
    <w:p>
      <w:pPr>
        <w:pStyle w:val="Bibliography"/>
      </w:pPr>
      <w:r>
        <w:t xml:space="preserve">Biton, B., Puzis, R., &amp; Pilosof, S. (2024, August 2).</w:t>
      </w:r>
      <w:r>
        <w:t xml:space="preserve"> </w:t>
      </w:r>
      <w:r>
        <w:rPr>
          <w:i/>
          <w:iCs/>
        </w:rPr>
        <w:t xml:space="preserve">Inductive link prediction boosts data availability and enables cross-community link prediction in ecological networks</w:t>
      </w:r>
      <w:r>
        <w:t xml:space="preserve">.</w:t>
      </w:r>
      <w:r>
        <w:t xml:space="preserve"> </w:t>
      </w:r>
      <w:hyperlink r:id="rId70">
        <w:r>
          <w:rPr>
            <w:rStyle w:val="Hyperlink"/>
          </w:rPr>
          <w:t xml:space="preserve">https://ecoevorxiv.org/repository/view/7492/</w:t>
        </w:r>
      </w:hyperlink>
    </w:p>
    <w:bookmarkEnd w:id="71"/>
    <w:bookmarkStart w:id="73" w:name="ref-blanchetCooccurrenceNotEvidence2020"/>
    <w:p>
      <w:pPr>
        <w:pStyle w:val="Bibliography"/>
      </w:pPr>
      <w:r>
        <w:t xml:space="preserve">Blanchet, F. G., Cazelles, K., &amp; Gravel, D. (2020). Co-occurrence is not evidence of ecological interactions.</w:t>
      </w:r>
      <w:r>
        <w:t xml:space="preserve"> </w:t>
      </w:r>
      <w:r>
        <w:rPr>
          <w:i/>
          <w:iCs/>
        </w:rPr>
        <w:t xml:space="preserve">Ecology Letters</w:t>
      </w:r>
      <w:r>
        <w:t xml:space="preserve">,</w:t>
      </w:r>
      <w:r>
        <w:t xml:space="preserve"> </w:t>
      </w:r>
      <w:r>
        <w:rPr>
          <w:i/>
          <w:iCs/>
        </w:rPr>
        <w:t xml:space="preserve">23</w:t>
      </w:r>
      <w:r>
        <w:t xml:space="preserve">(7), 1050–1063.</w:t>
      </w:r>
      <w:r>
        <w:t xml:space="preserve"> </w:t>
      </w:r>
      <w:hyperlink r:id="rId72">
        <w:r>
          <w:rPr>
            <w:rStyle w:val="Hyperlink"/>
          </w:rPr>
          <w:t xml:space="preserve">https://doi.org/10.1111/ele.13525</w:t>
        </w:r>
      </w:hyperlink>
    </w:p>
    <w:bookmarkEnd w:id="73"/>
    <w:bookmarkStart w:id="75" w:name="ref-bluthgenWhyNetworkAnalysis2010"/>
    <w:p>
      <w:pPr>
        <w:pStyle w:val="Bibliography"/>
      </w:pP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w:t>
      </w:r>
      <w:r>
        <w:t xml:space="preserve"> </w:t>
      </w:r>
      <w:r>
        <w:rPr>
          <w:i/>
          <w:iCs/>
        </w:rPr>
        <w:t xml:space="preserve">11</w:t>
      </w:r>
      <w:r>
        <w:t xml:space="preserve">(3), 185–195.</w:t>
      </w:r>
      <w:r>
        <w:t xml:space="preserve"> </w:t>
      </w:r>
      <w:hyperlink r:id="rId74">
        <w:r>
          <w:rPr>
            <w:rStyle w:val="Hyperlink"/>
          </w:rPr>
          <w:t xml:space="preserve">https://doi.org/10.1016/j.baae.2010.01.001</w:t>
        </w:r>
      </w:hyperlink>
    </w:p>
    <w:bookmarkEnd w:id="75"/>
    <w:bookmarkStart w:id="77" w:name="X9d1f927846a542925bb5e07ec25c6794de0a124"/>
    <w:p>
      <w:pPr>
        <w:pStyle w:val="Bibliography"/>
      </w:pPr>
      <w:r>
        <w:t xml:space="preserve">Blüthgen, N., &amp;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w:t>
      </w:r>
      <w:r>
        <w:t xml:space="preserve"> </w:t>
      </w:r>
      <w:r>
        <w:rPr>
          <w:i/>
          <w:iCs/>
        </w:rPr>
        <w:t xml:space="preserve">55</w:t>
      </w:r>
      <w:r>
        <w:t xml:space="preserve">(1), 65–88.</w:t>
      </w:r>
      <w:r>
        <w:t xml:space="preserve"> </w:t>
      </w:r>
      <w:hyperlink r:id="rId76">
        <w:r>
          <w:rPr>
            <w:rStyle w:val="Hyperlink"/>
          </w:rPr>
          <w:t xml:space="preserve">https://doi.org/10.1146/annurev-ecolsys-102722-021904</w:t>
        </w:r>
      </w:hyperlink>
    </w:p>
    <w:bookmarkEnd w:id="77"/>
    <w:bookmarkStart w:id="79" w:name="X0773538261821a81cd3c826b908bcd9f9b9eb23"/>
    <w:p>
      <w:pPr>
        <w:pStyle w:val="Bibliography"/>
      </w:pPr>
      <w:r>
        <w:t xml:space="preserve">Bramon Mora, B., Gravel, D., Gilarranz, L. J., Poisot, T., &amp; Stouffer, D. B. (2018). Identifying a common backbone of interactions underlying food webs from different ecosystems.</w:t>
      </w:r>
      <w:r>
        <w:t xml:space="preserve"> </w:t>
      </w:r>
      <w:r>
        <w:rPr>
          <w:i/>
          <w:iCs/>
        </w:rPr>
        <w:t xml:space="preserve">Nature Communications</w:t>
      </w:r>
      <w:r>
        <w:t xml:space="preserve">,</w:t>
      </w:r>
      <w:r>
        <w:t xml:space="preserve"> </w:t>
      </w:r>
      <w:r>
        <w:rPr>
          <w:i/>
          <w:iCs/>
        </w:rPr>
        <w:t xml:space="preserve">9</w:t>
      </w:r>
      <w:r>
        <w:t xml:space="preserve">(1), 2603.</w:t>
      </w:r>
      <w:r>
        <w:t xml:space="preserve"> </w:t>
      </w:r>
      <w:hyperlink r:id="rId78">
        <w:r>
          <w:rPr>
            <w:rStyle w:val="Hyperlink"/>
          </w:rPr>
          <w:t xml:space="preserve">https://doi.org/10.1038/s41467-018-05056-0</w:t>
        </w:r>
      </w:hyperlink>
    </w:p>
    <w:bookmarkEnd w:id="79"/>
    <w:bookmarkStart w:id="81" w:name="X866d76638eb086a375868d385707e3e60c85c4a"/>
    <w:p>
      <w:pPr>
        <w:pStyle w:val="Bibliography"/>
      </w:pPr>
      <w:r>
        <w:t xml:space="preserve">Brimacombe, C., Bodner, K., Gravel, D., Leroux, S. J., Poisot, T., &amp;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w:t>
      </w:r>
      <w:r>
        <w:t xml:space="preserve"> </w:t>
      </w:r>
      <w:r>
        <w:rPr>
          <w:i/>
          <w:iCs/>
        </w:rPr>
        <w:t xml:space="preserve">n/a</w:t>
      </w:r>
      <w:r>
        <w:t xml:space="preserve">(n/a), e4467.</w:t>
      </w:r>
      <w:r>
        <w:t xml:space="preserve"> </w:t>
      </w:r>
      <w:hyperlink r:id="rId80">
        <w:r>
          <w:rPr>
            <w:rStyle w:val="Hyperlink"/>
          </w:rPr>
          <w:t xml:space="preserve">https://doi.org/10.1002/ecy.4467</w:t>
        </w:r>
      </w:hyperlink>
    </w:p>
    <w:bookmarkEnd w:id="81"/>
    <w:bookmarkStart w:id="83"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82">
        <w:r>
          <w:rPr>
            <w:rStyle w:val="Hyperlink"/>
          </w:rPr>
          <w:t xml:space="preserve">https://doi.org/10.1371/journal.pbio.3002068</w:t>
        </w:r>
      </w:hyperlink>
    </w:p>
    <w:bookmarkEnd w:id="83"/>
    <w:bookmarkStart w:id="85" w:name="ref-brosePredatorTraitsDetermine2019"/>
    <w:p>
      <w:pPr>
        <w:pStyle w:val="Bibliography"/>
      </w:pPr>
      <w:r>
        <w:t xml:space="preserve">Brose, U., Archambault, P., Barnes, A. D., Bersier, L.-F., Boy, T., Canning-Clode, J., Conti, E., Dias, M., Digel, C., Dissanayake, A., Flores, A. A. V., Fussmann, K., Gauzens, B., Gray, C., Häussler, J., Hirt, M. R., Jacob, U., Jochum, M., Kéfi, S., … Iles, A. C. (2019). Predator traits determine food-web architecture across ecosystems.</w:t>
      </w:r>
      <w:r>
        <w:t xml:space="preserve"> </w:t>
      </w:r>
      <w:r>
        <w:rPr>
          <w:i/>
          <w:iCs/>
        </w:rPr>
        <w:t xml:space="preserve">Nature Ecology &amp; Evolution</w:t>
      </w:r>
      <w:r>
        <w:t xml:space="preserve">,</w:t>
      </w:r>
      <w:r>
        <w:t xml:space="preserve"> </w:t>
      </w:r>
      <w:r>
        <w:rPr>
          <w:i/>
          <w:iCs/>
        </w:rPr>
        <w:t xml:space="preserve">3</w:t>
      </w:r>
      <w:r>
        <w:t xml:space="preserve">(6), 919–927.</w:t>
      </w:r>
      <w:r>
        <w:t xml:space="preserve"> </w:t>
      </w:r>
      <w:hyperlink r:id="rId84">
        <w:r>
          <w:rPr>
            <w:rStyle w:val="Hyperlink"/>
          </w:rPr>
          <w:t xml:space="preserve">https://doi.org/10.1038/s41559-019-0899-x</w:t>
        </w:r>
      </w:hyperlink>
    </w:p>
    <w:bookmarkEnd w:id="85"/>
    <w:bookmarkStart w:id="87" w:name="ref-broseAllometricScalingEnhances2006"/>
    <w:p>
      <w:pPr>
        <w:pStyle w:val="Bibliography"/>
      </w:pPr>
      <w:r>
        <w:t xml:space="preserve">Brose, U., Williams, R. J., &amp; Martinez, N. D. (2006). Allometric scaling enhances stability in complex food webs.</w:t>
      </w:r>
      <w:r>
        <w:t xml:space="preserve"> </w:t>
      </w:r>
      <w:r>
        <w:rPr>
          <w:i/>
          <w:iCs/>
        </w:rPr>
        <w:t xml:space="preserve">Ecology Letters</w:t>
      </w:r>
      <w:r>
        <w:t xml:space="preserve">,</w:t>
      </w:r>
      <w:r>
        <w:t xml:space="preserve"> </w:t>
      </w:r>
      <w:r>
        <w:rPr>
          <w:i/>
          <w:iCs/>
        </w:rPr>
        <w:t xml:space="preserve">9</w:t>
      </w:r>
      <w:r>
        <w:t xml:space="preserve">(11), 1228–1236.</w:t>
      </w:r>
      <w:r>
        <w:t xml:space="preserve"> </w:t>
      </w:r>
      <w:hyperlink r:id="rId86">
        <w:r>
          <w:rPr>
            <w:rStyle w:val="Hyperlink"/>
          </w:rPr>
          <w:t xml:space="preserve">https://doi.org/10.1111/j.1461-0248.2006.00978.x</w:t>
        </w:r>
      </w:hyperlink>
    </w:p>
    <w:bookmarkEnd w:id="87"/>
    <w:bookmarkStart w:id="89" w:name="ref-brownMetabolicTheoryEcology2004"/>
    <w:p>
      <w:pPr>
        <w:pStyle w:val="Bibliography"/>
      </w:pPr>
      <w:r>
        <w:t xml:space="preserve">Brown, J. H., Gillooly, J. F., Allen, A. P., Savage, V. M., &amp; West, G. 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85</w:t>
      </w:r>
      <w:r>
        <w:t xml:space="preserve">(7), 1771–1789.</w:t>
      </w:r>
      <w:r>
        <w:t xml:space="preserve"> </w:t>
      </w:r>
      <w:hyperlink r:id="rId88">
        <w:r>
          <w:rPr>
            <w:rStyle w:val="Hyperlink"/>
          </w:rPr>
          <w:t xml:space="preserve">https://doi.org/10.1890/03-9000</w:t>
        </w:r>
      </w:hyperlink>
    </w:p>
    <w:bookmarkEnd w:id="89"/>
    <w:bookmarkStart w:id="91" w:name="X591894dce6a7dd087129459d3c224d8a4a26011"/>
    <w:p>
      <w:pPr>
        <w:pStyle w:val="Bibliography"/>
      </w:pPr>
      <w:r>
        <w:t xml:space="preserve">Buche, L., Bartomeus, I., &amp;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w:t>
      </w:r>
      <w:r>
        <w:t xml:space="preserve"> </w:t>
      </w:r>
      <w:r>
        <w:rPr>
          <w:i/>
          <w:iCs/>
        </w:rPr>
        <w:t xml:space="preserve">203</w:t>
      </w:r>
      <w:r>
        <w:t xml:space="preserve">(4), 458–472.</w:t>
      </w:r>
      <w:r>
        <w:t xml:space="preserve"> </w:t>
      </w:r>
      <w:hyperlink r:id="rId90">
        <w:r>
          <w:rPr>
            <w:rStyle w:val="Hyperlink"/>
          </w:rPr>
          <w:t xml:space="preserve">https://doi.org/10.1086/729222</w:t>
        </w:r>
      </w:hyperlink>
    </w:p>
    <w:bookmarkEnd w:id="91"/>
    <w:bookmarkStart w:id="93" w:name="ref-canardEmpiricalEvaluationNeutral2014"/>
    <w:p>
      <w:pPr>
        <w:pStyle w:val="Bibliography"/>
      </w:pPr>
      <w:r>
        <w:t xml:space="preserve">Canard, E. F., Mouquet, N., Mouillot, D., Stanko, M., Miklisova, D., &amp;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w:t>
      </w:r>
      <w:r>
        <w:t xml:space="preserve"> </w:t>
      </w:r>
      <w:r>
        <w:rPr>
          <w:i/>
          <w:iCs/>
        </w:rPr>
        <w:t xml:space="preserve">183</w:t>
      </w:r>
      <w:r>
        <w:t xml:space="preserve">(4), 468–479.</w:t>
      </w:r>
      <w:r>
        <w:t xml:space="preserve"> </w:t>
      </w:r>
      <w:hyperlink r:id="rId92">
        <w:r>
          <w:rPr>
            <w:rStyle w:val="Hyperlink"/>
          </w:rPr>
          <w:t xml:space="preserve">https://doi.org/10.1086/675363</w:t>
        </w:r>
      </w:hyperlink>
    </w:p>
    <w:bookmarkEnd w:id="93"/>
    <w:bookmarkStart w:id="95" w:name="X148151be55fae469550d414afe81ac309261681"/>
    <w:p>
      <w:pPr>
        <w:pStyle w:val="Bibliography"/>
      </w:pPr>
      <w:r>
        <w:t xml:space="preserve">Canard, E., Mouquet, N., Marescot, L., Gaston, K. J., Gravel, D., &amp;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w:t>
      </w:r>
      <w:r>
        <w:t xml:space="preserve"> </w:t>
      </w:r>
      <w:r>
        <w:rPr>
          <w:i/>
          <w:iCs/>
        </w:rPr>
        <w:t xml:space="preserve">7</w:t>
      </w:r>
      <w:r>
        <w:t xml:space="preserve">(8), e38295.</w:t>
      </w:r>
      <w:r>
        <w:t xml:space="preserve"> </w:t>
      </w:r>
      <w:hyperlink r:id="rId94">
        <w:r>
          <w:rPr>
            <w:rStyle w:val="Hyperlink"/>
          </w:rPr>
          <w:t xml:space="preserve">https://doi.org/10.1371/journal.pone.0038295</w:t>
        </w:r>
      </w:hyperlink>
    </w:p>
    <w:bookmarkEnd w:id="95"/>
    <w:bookmarkStart w:id="97" w:name="ref-caronTraitmatchingModelsPredict2024"/>
    <w:p>
      <w:pPr>
        <w:pStyle w:val="Bibliography"/>
      </w:pPr>
      <w:r>
        <w:t xml:space="preserve">Caron, D., Brose, U., Lurgi, M., Blanchet, F. G., Gravel, D., &amp; Pollock, L. J. (2024). Trait-matching models predict pairwise interactions across regions, not food web properties.</w:t>
      </w:r>
      <w:r>
        <w:t xml:space="preserve"> </w:t>
      </w:r>
      <w:r>
        <w:rPr>
          <w:i/>
          <w:iCs/>
        </w:rPr>
        <w:t xml:space="preserve">Global Ecology and Biogeography</w:t>
      </w:r>
      <w:r>
        <w:t xml:space="preserve">,</w:t>
      </w:r>
      <w:r>
        <w:t xml:space="preserve"> </w:t>
      </w:r>
      <w:r>
        <w:rPr>
          <w:i/>
          <w:iCs/>
        </w:rPr>
        <w:t xml:space="preserve">33</w:t>
      </w:r>
      <w:r>
        <w:t xml:space="preserve">(4), e13807.</w:t>
      </w:r>
      <w:r>
        <w:t xml:space="preserve"> </w:t>
      </w:r>
      <w:hyperlink r:id="rId96">
        <w:r>
          <w:rPr>
            <w:rStyle w:val="Hyperlink"/>
          </w:rPr>
          <w:t xml:space="preserve">https://doi.org/10.1111/geb.13807</w:t>
        </w:r>
      </w:hyperlink>
    </w:p>
    <w:bookmarkEnd w:id="97"/>
    <w:bookmarkStart w:id="99" w:name="ref-caronAddressingEltonianShortfall2022"/>
    <w:p>
      <w:pPr>
        <w:pStyle w:val="Bibliography"/>
      </w:pPr>
      <w:r>
        <w:t xml:space="preserve">Caron, D., Maiorano, L., Thuiller, W., &amp; Pollock, L. 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w:t>
      </w:r>
      <w:r>
        <w:t xml:space="preserve"> </w:t>
      </w:r>
      <w:r>
        <w:rPr>
          <w:i/>
          <w:iCs/>
        </w:rPr>
        <w:t xml:space="preserve">25</w:t>
      </w:r>
      <w:r>
        <w:t xml:space="preserve">(4), 889–899.</w:t>
      </w:r>
      <w:r>
        <w:t xml:space="preserve"> </w:t>
      </w:r>
      <w:hyperlink r:id="rId98">
        <w:r>
          <w:rPr>
            <w:rStyle w:val="Hyperlink"/>
          </w:rPr>
          <w:t xml:space="preserve">https://doi.org/10.1111/ele.13966</w:t>
        </w:r>
      </w:hyperlink>
    </w:p>
    <w:bookmarkEnd w:id="99"/>
    <w:bookmarkStart w:id="101" w:name="X5c779d5ad003a7245ae62c5694cc82a24ffb865"/>
    <w:p>
      <w:pPr>
        <w:pStyle w:val="Bibliography"/>
      </w:pPr>
      <w:r>
        <w:t xml:space="preserve">Cattin, M.-F., Bersier, L.-F., Banašek-Richter, C., Baltensperger, R., &amp; Gabriel, J.-P. (2004). Phylogenetic constraints and adaptation explain food-web structure.</w:t>
      </w:r>
      <w:r>
        <w:t xml:space="preserve"> </w:t>
      </w:r>
      <w:r>
        <w:rPr>
          <w:i/>
          <w:iCs/>
        </w:rPr>
        <w:t xml:space="preserve">Nature</w:t>
      </w:r>
      <w:r>
        <w:t xml:space="preserve">,</w:t>
      </w:r>
      <w:r>
        <w:t xml:space="preserve"> </w:t>
      </w:r>
      <w:r>
        <w:rPr>
          <w:i/>
          <w:iCs/>
        </w:rPr>
        <w:t xml:space="preserve">427</w:t>
      </w:r>
      <w:r>
        <w:t xml:space="preserve">(6977, 6977), 835–839.</w:t>
      </w:r>
      <w:r>
        <w:t xml:space="preserve"> </w:t>
      </w:r>
      <w:hyperlink r:id="rId100">
        <w:r>
          <w:rPr>
            <w:rStyle w:val="Hyperlink"/>
          </w:rPr>
          <w:t xml:space="preserve">https://doi.org/10.1038/nature02327</w:t>
        </w:r>
      </w:hyperlink>
    </w:p>
    <w:bookmarkEnd w:id="101"/>
    <w:bookmarkStart w:id="103" w:name="ref-cherifEnvironmentRescueCan2024"/>
    <w:p>
      <w:pPr>
        <w:pStyle w:val="Bibliography"/>
      </w:pPr>
      <w:r>
        <w:t xml:space="preserve">Cherif, M., Brose, U., Hirt, M. R., Ryser, R., Silve, V., Albert, G., Arnott, R., Berti, E., Cirtwill, A., Dyer, A., Gauzens, B., Gupta, A., Ho, H.-C., Portalier, S. M. J., Wain, D., &amp; Wootton, K. (2024). The environment to the rescue: Can physics help predict predator–prey interactions?</w:t>
      </w:r>
      <w:r>
        <w:t xml:space="preserve"> </w:t>
      </w:r>
      <w:r>
        <w:rPr>
          <w:i/>
          <w:iCs/>
        </w:rPr>
        <w:t xml:space="preserve">Biological Reviews</w:t>
      </w:r>
      <w:r>
        <w:t xml:space="preserve">,</w:t>
      </w:r>
      <w:r>
        <w:t xml:space="preserve"> </w:t>
      </w:r>
      <w:r>
        <w:rPr>
          <w:i/>
          <w:iCs/>
        </w:rPr>
        <w:t xml:space="preserve">138</w:t>
      </w:r>
      <w:r>
        <w:t xml:space="preserve">(1).</w:t>
      </w:r>
      <w:r>
        <w:t xml:space="preserve"> </w:t>
      </w:r>
      <w:hyperlink r:id="rId102">
        <w:r>
          <w:rPr>
            <w:rStyle w:val="Hyperlink"/>
          </w:rPr>
          <w:t xml:space="preserve">https://doi.org/10.1111/brv.13105</w:t>
        </w:r>
      </w:hyperlink>
    </w:p>
    <w:bookmarkEnd w:id="103"/>
    <w:bookmarkStart w:id="105" w:name="Xb1d8b6b275822be1886d160023287af73cce966"/>
    <w:p>
      <w:pPr>
        <w:pStyle w:val="Bibliography"/>
      </w:pPr>
      <w:r>
        <w:t xml:space="preserve">Cirtwill, A. R., Eklӧf, A., Roslin, T., Wootton, K., &amp; Gravel, D. (2019). A quantitative framework for investigating the reliability of empirical network construction.</w:t>
      </w:r>
      <w:r>
        <w:t xml:space="preserve"> </w:t>
      </w:r>
      <w:r>
        <w:rPr>
          <w:i/>
          <w:iCs/>
        </w:rPr>
        <w:t xml:space="preserve">Methods in Ecology and Evolution</w:t>
      </w:r>
      <w:r>
        <w:t xml:space="preserve">,</w:t>
      </w:r>
      <w:r>
        <w:t xml:space="preserve"> </w:t>
      </w:r>
      <w:r>
        <w:rPr>
          <w:i/>
          <w:iCs/>
        </w:rPr>
        <w:t xml:space="preserve">10</w:t>
      </w:r>
      <w:r>
        <w:t xml:space="preserve">(6), 902–911.</w:t>
      </w:r>
      <w:r>
        <w:t xml:space="preserve"> </w:t>
      </w:r>
      <w:hyperlink r:id="rId104">
        <w:r>
          <w:rPr>
            <w:rStyle w:val="Hyperlink"/>
          </w:rPr>
          <w:t xml:space="preserve">https://doi.org/10.1111/2041-210X.13180</w:t>
        </w:r>
      </w:hyperlink>
    </w:p>
    <w:bookmarkEnd w:id="105"/>
    <w:bookmarkStart w:id="107" w:name="X1e400912f73fb757a731e54197f38b81e74f066"/>
    <w:p>
      <w:pPr>
        <w:pStyle w:val="Bibliography"/>
      </w:pPr>
      <w:r>
        <w:t xml:space="preserve">Clegg, T., Ali, M., &amp; Beckerman, A. P. (2018). The impact of intraspecific variation on food web structure.</w:t>
      </w:r>
      <w:r>
        <w:t xml:space="preserve"> </w:t>
      </w:r>
      <w:r>
        <w:rPr>
          <w:i/>
          <w:iCs/>
        </w:rPr>
        <w:t xml:space="preserve">Ecology</w:t>
      </w:r>
      <w:r>
        <w:t xml:space="preserve">,</w:t>
      </w:r>
      <w:r>
        <w:t xml:space="preserve"> </w:t>
      </w:r>
      <w:r>
        <w:rPr>
          <w:i/>
          <w:iCs/>
        </w:rPr>
        <w:t xml:space="preserve">99</w:t>
      </w:r>
      <w:r>
        <w:t xml:space="preserve">(12), 2712–2720.</w:t>
      </w:r>
      <w:r>
        <w:t xml:space="preserve"> </w:t>
      </w:r>
      <w:hyperlink r:id="rId106">
        <w:r>
          <w:rPr>
            <w:rStyle w:val="Hyperlink"/>
          </w:rPr>
          <w:t xml:space="preserve">https://doi.org/10.1002/ecy.2523</w:t>
        </w:r>
      </w:hyperlink>
    </w:p>
    <w:bookmarkEnd w:id="107"/>
    <w:bookmarkStart w:id="109" w:name="ref-cohenCommunityFoodWebs1990"/>
    <w:p>
      <w:pPr>
        <w:pStyle w:val="Bibliography"/>
      </w:pPr>
      <w:r>
        <w:t xml:space="preserve">Cohen, J. E., Briand, F., &amp;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r>
        <w:t xml:space="preserve"> </w:t>
      </w:r>
      <w:hyperlink r:id="rId108">
        <w:r>
          <w:rPr>
            <w:rStyle w:val="Hyperlink"/>
          </w:rPr>
          <w:t xml:space="preserve">https://www.springer.com/gp/book/9783642837869</w:t>
        </w:r>
      </w:hyperlink>
    </w:p>
    <w:bookmarkEnd w:id="109"/>
    <w:bookmarkStart w:id="111" w:name="Xe3e49d362cfe4dc69cf94913d43d3c00a90a030"/>
    <w:p>
      <w:pPr>
        <w:pStyle w:val="Bibliography"/>
      </w:pPr>
      <w:r>
        <w:t xml:space="preserve">Curtsdotter, A., Banks, H. T., Banks, J. E., Jonsson, M., Jonsson, T., Laubmeier, A. N., Traugott, M., &amp; Bommarco, R. (2019). Ecosystem function in predator–prey food webs—confronting dynamic models with empirical data.</w:t>
      </w:r>
      <w:r>
        <w:t xml:space="preserve"> </w:t>
      </w:r>
      <w:r>
        <w:rPr>
          <w:i/>
          <w:iCs/>
        </w:rPr>
        <w:t xml:space="preserve">Journal of Animal Ecology</w:t>
      </w:r>
      <w:r>
        <w:t xml:space="preserve">,</w:t>
      </w:r>
      <w:r>
        <w:t xml:space="preserve"> </w:t>
      </w:r>
      <w:r>
        <w:rPr>
          <w:i/>
          <w:iCs/>
        </w:rPr>
        <w:t xml:space="preserve">88</w:t>
      </w:r>
      <w:r>
        <w:t xml:space="preserve">(2), 196–210.</w:t>
      </w:r>
      <w:r>
        <w:t xml:space="preserve"> </w:t>
      </w:r>
      <w:hyperlink r:id="rId110">
        <w:r>
          <w:rPr>
            <w:rStyle w:val="Hyperlink"/>
          </w:rPr>
          <w:t xml:space="preserve">https://doi.org/10.1111/1365-2656.12892</w:t>
        </w:r>
      </w:hyperlink>
    </w:p>
    <w:bookmarkEnd w:id="111"/>
    <w:bookmarkStart w:id="113"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112">
        <w:r>
          <w:rPr>
            <w:rStyle w:val="Hyperlink"/>
          </w:rPr>
          <w:t xml:space="preserve">https://doi.org/10.1016/j.baae.2011.09.008</w:t>
        </w:r>
      </w:hyperlink>
    </w:p>
    <w:bookmarkEnd w:id="113"/>
    <w:bookmarkStart w:id="115" w:name="Xb3b6534bc80dc64b51dd5a3b4d335b302bedbee"/>
    <w:p>
      <w:pPr>
        <w:pStyle w:val="Bibliography"/>
      </w:pPr>
      <w:r>
        <w:t xml:space="preserve">Dalla Riva, G. V., &amp; Stouffer, D. B. (2016). Exploring the evolutionary signature of food webs’ backbones using functional traits.</w:t>
      </w:r>
      <w:r>
        <w:t xml:space="preserve"> </w:t>
      </w:r>
      <w:r>
        <w:rPr>
          <w:i/>
          <w:iCs/>
        </w:rPr>
        <w:t xml:space="preserve">Oikos</w:t>
      </w:r>
      <w:r>
        <w:t xml:space="preserve">,</w:t>
      </w:r>
      <w:r>
        <w:t xml:space="preserve"> </w:t>
      </w:r>
      <w:r>
        <w:rPr>
          <w:i/>
          <w:iCs/>
        </w:rPr>
        <w:t xml:space="preserve">125</w:t>
      </w:r>
      <w:r>
        <w:t xml:space="preserve">(4), 446–456.</w:t>
      </w:r>
      <w:r>
        <w:t xml:space="preserve"> </w:t>
      </w:r>
      <w:hyperlink r:id="rId114">
        <w:r>
          <w:rPr>
            <w:rStyle w:val="Hyperlink"/>
          </w:rPr>
          <w:t xml:space="preserve">https://doi.org/10.1111/oik.02305</w:t>
        </w:r>
      </w:hyperlink>
    </w:p>
    <w:bookmarkEnd w:id="115"/>
    <w:bookmarkStart w:id="117" w:name="ref-dallasPredictingCrypticLinks2017"/>
    <w:p>
      <w:pPr>
        <w:pStyle w:val="Bibliography"/>
      </w:pPr>
      <w:r>
        <w:t xml:space="preserve">Dallas, T., Park, A. W., &amp; Drake, J. M. (2017). Predicting cryptic links in host-parasite networks.</w:t>
      </w:r>
      <w:r>
        <w:t xml:space="preserve"> </w:t>
      </w:r>
      <w:r>
        <w:rPr>
          <w:i/>
          <w:iCs/>
        </w:rPr>
        <w:t xml:space="preserve">PLOS Computational Biology</w:t>
      </w:r>
      <w:r>
        <w:t xml:space="preserve">,</w:t>
      </w:r>
      <w:r>
        <w:t xml:space="preserve"> </w:t>
      </w:r>
      <w:r>
        <w:rPr>
          <w:i/>
          <w:iCs/>
        </w:rPr>
        <w:t xml:space="preserve">13</w:t>
      </w:r>
      <w:r>
        <w:t xml:space="preserve">(5), e1005557.</w:t>
      </w:r>
      <w:r>
        <w:t xml:space="preserve"> </w:t>
      </w:r>
      <w:hyperlink r:id="rId116">
        <w:r>
          <w:rPr>
            <w:rStyle w:val="Hyperlink"/>
          </w:rPr>
          <w:t xml:space="preserve">https://doi.org/10.1371/journal.pcbi.1005557</w:t>
        </w:r>
      </w:hyperlink>
    </w:p>
    <w:bookmarkEnd w:id="117"/>
    <w:bookmarkStart w:id="119" w:name="ref-danetResponseDiversityMajor2024"/>
    <w:p>
      <w:pPr>
        <w:pStyle w:val="Bibliography"/>
      </w:pPr>
      <w:r>
        <w:t xml:space="preserve">Danet, A., Kéfi, S., Johnson, T. F., &amp; Beckerman, A. P. (2024, August 30).</w:t>
      </w:r>
      <w:r>
        <w:t xml:space="preserve"> </w:t>
      </w:r>
      <w:r>
        <w:rPr>
          <w:i/>
          <w:iCs/>
        </w:rPr>
        <w:t xml:space="preserve">Response diversity is a major driver of temporal stability in complex food webs</w:t>
      </w:r>
      <w:r>
        <w:t xml:space="preserve">.</w:t>
      </w:r>
      <w:r>
        <w:t xml:space="preserve"> </w:t>
      </w:r>
      <w:hyperlink r:id="rId118">
        <w:r>
          <w:rPr>
            <w:rStyle w:val="Hyperlink"/>
          </w:rPr>
          <w:t xml:space="preserve">https://doi.org/10.1101/2024.08.29.610288</w:t>
        </w:r>
      </w:hyperlink>
      <w:r>
        <w:t xml:space="preserve"> </w:t>
      </w:r>
      <w:r>
        <w:t xml:space="preserve">(Pre-published)</w:t>
      </w:r>
    </w:p>
    <w:bookmarkEnd w:id="119"/>
    <w:bookmarkStart w:id="121" w:name="X22de709a0892f7df2c5e90247dcb7344c16197f"/>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120">
        <w:r>
          <w:rPr>
            <w:rStyle w:val="Hyperlink"/>
          </w:rPr>
          <w:t xml:space="preserve">https://doi.org/10.1098/rstb.2023.0166</w:t>
        </w:r>
      </w:hyperlink>
    </w:p>
    <w:bookmarkEnd w:id="121"/>
    <w:bookmarkStart w:id="123" w:name="X19ae0996a3277bbc8bb2a7aff1622ec0c861aa4"/>
    <w:p>
      <w:pPr>
        <w:pStyle w:val="Bibliography"/>
      </w:pPr>
      <w:r>
        <w:t xml:space="preserve">Dansereau, G., Braga, J., Ficetola, G. F., Galiana, N., Gravel, D., Maiorano, L., Montoya, J. M., O’Connor, L., Pollock, L. J., Thuiller, W., Poisot, T., &amp; Barros, C. (2024).</w:t>
      </w:r>
      <w:r>
        <w:t xml:space="preserve"> </w:t>
      </w:r>
      <w:r>
        <w:rPr>
          <w:i/>
          <w:iCs/>
        </w:rPr>
        <w:t xml:space="preserve">Overcoming the disconnect between interaction networks and biodiversity conservation and management</w:t>
      </w:r>
      <w:r>
        <w:t xml:space="preserve">.</w:t>
      </w:r>
      <w:r>
        <w:t xml:space="preserve"> </w:t>
      </w:r>
      <w:hyperlink r:id="rId122">
        <w:r>
          <w:rPr>
            <w:rStyle w:val="Hyperlink"/>
          </w:rPr>
          <w:t xml:space="preserve">https://ecoevorxiv.org/repository/view/8134/</w:t>
        </w:r>
      </w:hyperlink>
    </w:p>
    <w:bookmarkEnd w:id="123"/>
    <w:bookmarkStart w:id="125"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124">
        <w:r>
          <w:rPr>
            <w:rStyle w:val="Hyperlink"/>
          </w:rPr>
          <w:t xml:space="preserve">https://doi.org/10.1111/2041-210X.12713</w:t>
        </w:r>
      </w:hyperlink>
    </w:p>
    <w:bookmarkEnd w:id="125"/>
    <w:bookmarkStart w:id="127" w:name="Xbdf894eb48feca28c76080dbbbcbceedf5db43e"/>
    <w:p>
      <w:pPr>
        <w:pStyle w:val="Bibliography"/>
      </w:pPr>
      <w:r>
        <w:t xml:space="preserve">Desjardins-Proulx, P., Laigle, I., Poisot, T., &amp;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w:t>
      </w:r>
      <w:r>
        <w:t xml:space="preserve"> </w:t>
      </w:r>
      <w:r>
        <w:rPr>
          <w:i/>
          <w:iCs/>
        </w:rPr>
        <w:t xml:space="preserve">5</w:t>
      </w:r>
      <w:r>
        <w:t xml:space="preserve">, e3644.</w:t>
      </w:r>
      <w:r>
        <w:t xml:space="preserve"> </w:t>
      </w:r>
      <w:hyperlink r:id="rId126">
        <w:r>
          <w:rPr>
            <w:rStyle w:val="Hyperlink"/>
          </w:rPr>
          <w:t xml:space="preserve">https://doi.org/10.7717/peerj.3644</w:t>
        </w:r>
      </w:hyperlink>
    </w:p>
    <w:bookmarkEnd w:id="127"/>
    <w:bookmarkStart w:id="128" w:name="ref-dormannRisePossibleFall2023"/>
    <w:p>
      <w:pPr>
        <w:pStyle w:val="Bibliography"/>
      </w:pPr>
      <w:r>
        <w:t xml:space="preserve">Dormann, C. 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w:t>
      </w:r>
    </w:p>
    <w:bookmarkEnd w:id="128"/>
    <w:bookmarkStart w:id="130"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129">
        <w:r>
          <w:rPr>
            <w:rStyle w:val="Hyperlink"/>
          </w:rPr>
          <w:t xml:space="preserve">https://doi.org/10.1038/s41467-024-53000-2</w:t>
        </w:r>
      </w:hyperlink>
    </w:p>
    <w:bookmarkEnd w:id="130"/>
    <w:bookmarkStart w:id="131" w:name="ref-dunneNetworkStructureFood2006"/>
    <w:p>
      <w:pPr>
        <w:pStyle w:val="Bibliography"/>
      </w:pPr>
      <w:r>
        <w:t xml:space="preserve">Dunne, J. A. (2006). The</w:t>
      </w:r>
      <w:r>
        <w:t xml:space="preserve"> </w:t>
      </w:r>
      <w:r>
        <w:t xml:space="preserve">Network Structure</w:t>
      </w:r>
      <w:r>
        <w:t xml:space="preserve"> </w:t>
      </w:r>
      <w:r>
        <w:t xml:space="preserve">of</w:t>
      </w:r>
      <w:r>
        <w:t xml:space="preserve"> </w:t>
      </w:r>
      <w:r>
        <w:t xml:space="preserve">Food Webs</w:t>
      </w:r>
      <w:r>
        <w:t xml:space="preserve">. In J. A. Dunne &amp; M. Pascual (Eds.),</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(pp. 27–86). Oxford University Press.</w:t>
      </w:r>
    </w:p>
    <w:bookmarkEnd w:id="131"/>
    <w:bookmarkStart w:id="133" w:name="X6a748f2c18be5d40b86306295ddf535fd2774da"/>
    <w:p>
      <w:pPr>
        <w:pStyle w:val="Bibliography"/>
      </w:pPr>
      <w:r>
        <w:t xml:space="preserve">Dunne, J. A., Williams, R. J., &amp; Martinez, N. D. (2002). Network structure and biodiversity loss in food webs: Robustness increases with connectance.</w:t>
      </w:r>
      <w:r>
        <w:t xml:space="preserve"> </w:t>
      </w:r>
      <w:r>
        <w:rPr>
          <w:i/>
          <w:iCs/>
        </w:rPr>
        <w:t xml:space="preserve">Ecology Letters</w:t>
      </w:r>
      <w:r>
        <w:t xml:space="preserve">,</w:t>
      </w:r>
      <w:r>
        <w:t xml:space="preserve"> </w:t>
      </w:r>
      <w:r>
        <w:rPr>
          <w:i/>
          <w:iCs/>
        </w:rPr>
        <w:t xml:space="preserve">5</w:t>
      </w:r>
      <w:r>
        <w:t xml:space="preserve">(4), 558–567.</w:t>
      </w:r>
      <w:r>
        <w:t xml:space="preserve"> </w:t>
      </w:r>
      <w:hyperlink r:id="rId132">
        <w:r>
          <w:rPr>
            <w:rStyle w:val="Hyperlink"/>
          </w:rPr>
          <w:t xml:space="preserve">https://doi.org/10.1046/j.1461-0248.2002.00354.x</w:t>
        </w:r>
      </w:hyperlink>
    </w:p>
    <w:bookmarkEnd w:id="133"/>
    <w:bookmarkStart w:id="135" w:name="ref-eklofSecondaryExtinctionsFood2013"/>
    <w:p>
      <w:pPr>
        <w:pStyle w:val="Bibliography"/>
      </w:pPr>
      <w:r>
        <w:t xml:space="preserve">Eklöf, A., Tang, S., &amp; Allesina, S. (2013). Secondary extinctions in food webs: A</w:t>
      </w:r>
      <w:r>
        <w:t xml:space="preserve"> </w:t>
      </w:r>
      <w:r>
        <w:t xml:space="preserve">Bayesian</w:t>
      </w:r>
      <w:r>
        <w:t xml:space="preserve"> </w:t>
      </w:r>
      <w:r>
        <w:t xml:space="preserve">network approach.</w:t>
      </w:r>
      <w:r>
        <w:t xml:space="preserve"> </w:t>
      </w:r>
      <w:r>
        <w:rPr>
          <w:i/>
          <w:iCs/>
        </w:rPr>
        <w:t xml:space="preserve">Methods in Ecology and Evolution</w:t>
      </w:r>
      <w:r>
        <w:t xml:space="preserve">,</w:t>
      </w:r>
      <w:r>
        <w:t xml:space="preserve"> </w:t>
      </w:r>
      <w:r>
        <w:rPr>
          <w:i/>
          <w:iCs/>
        </w:rPr>
        <w:t xml:space="preserve">4</w:t>
      </w:r>
      <w:r>
        <w:t xml:space="preserve">(8), 760–770.</w:t>
      </w:r>
      <w:r>
        <w:t xml:space="preserve"> </w:t>
      </w:r>
      <w:hyperlink r:id="rId134">
        <w:r>
          <w:rPr>
            <w:rStyle w:val="Hyperlink"/>
          </w:rPr>
          <w:t xml:space="preserve">https://doi.org/10.1111/2041-210X.12062</w:t>
        </w:r>
      </w:hyperlink>
    </w:p>
    <w:bookmarkEnd w:id="135"/>
    <w:bookmarkStart w:id="137" w:name="ref-eltonAnimalEcology2001"/>
    <w:p>
      <w:pPr>
        <w:pStyle w:val="Bibliography"/>
      </w:pPr>
      <w:r>
        <w:t xml:space="preserve">Elton, C. S. (2001).</w:t>
      </w:r>
      <w:r>
        <w:t xml:space="preserve"> </w:t>
      </w:r>
      <w:r>
        <w:rPr>
          <w:i/>
          <w:iCs/>
        </w:rPr>
        <w:t xml:space="preserve">Animal</w:t>
      </w:r>
      <w:r>
        <w:rPr>
          <w:i/>
          <w:iCs/>
        </w:rPr>
        <w:t xml:space="preserve"> </w:t>
      </w:r>
      <w:r>
        <w:rPr>
          <w:i/>
          <w:iCs/>
        </w:rPr>
        <w:t xml:space="preserve">Ecology</w:t>
      </w:r>
      <w:r>
        <w:t xml:space="preserve"> </w:t>
      </w:r>
      <w:r>
        <w:t xml:space="preserve">(M. A. Leibold &amp; T. J. Wootton, Eds.). University of Chicago Press.</w:t>
      </w:r>
      <w:r>
        <w:t xml:space="preserve"> </w:t>
      </w:r>
      <w:hyperlink r:id="rId136">
        <w:r>
          <w:rPr>
            <w:rStyle w:val="Hyperlink"/>
          </w:rPr>
          <w:t xml:space="preserve">https://press.uchicago.edu/ucp/books/book/chicago/A/bo25281897.html</w:t>
        </w:r>
      </w:hyperlink>
    </w:p>
    <w:bookmarkEnd w:id="137"/>
    <w:bookmarkStart w:id="139" w:name="ref-fortinNetworkEcologyDynamic2021"/>
    <w:p>
      <w:pPr>
        <w:pStyle w:val="Bibliography"/>
      </w:pPr>
      <w:r>
        <w:t xml:space="preserve">Fortin, M.-J., Dale, M. R. T., &amp; Brimacombe, C. (2021). Network ecology in dynamic landscapes.</w:t>
      </w:r>
      <w:r>
        <w:t xml:space="preserve"> </w:t>
      </w:r>
      <w:r>
        <w:rPr>
          <w:i/>
          <w:iCs/>
        </w:rPr>
        <w:t xml:space="preserve">Proceedings of the Royal Society B: Biological Sciences</w:t>
      </w:r>
      <w:r>
        <w:t xml:space="preserve">,</w:t>
      </w:r>
      <w:r>
        <w:t xml:space="preserve"> </w:t>
      </w:r>
      <w:r>
        <w:rPr>
          <w:i/>
          <w:iCs/>
        </w:rPr>
        <w:t xml:space="preserve">288</w:t>
      </w:r>
      <w:r>
        <w:t xml:space="preserve">(1949), rspb.2020.1889, 20201889.</w:t>
      </w:r>
      <w:r>
        <w:t xml:space="preserve"> </w:t>
      </w:r>
      <w:hyperlink r:id="rId138">
        <w:r>
          <w:rPr>
            <w:rStyle w:val="Hyperlink"/>
          </w:rPr>
          <w:t xml:space="preserve">https://doi.org/10.1098/rspb.2020.1889</w:t>
        </w:r>
      </w:hyperlink>
    </w:p>
    <w:bookmarkEnd w:id="139"/>
    <w:bookmarkStart w:id="14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140">
        <w:r>
          <w:rPr>
            <w:rStyle w:val="Hyperlink"/>
          </w:rPr>
          <w:t xml:space="preserve">https://doi.org/10.1126/science.abn4012</w:t>
        </w:r>
      </w:hyperlink>
    </w:p>
    <w:bookmarkEnd w:id="141"/>
    <w:bookmarkStart w:id="143" w:name="X953f6871d68b12bcf0b0712b88c61950663d1f7"/>
    <w:p>
      <w:pPr>
        <w:pStyle w:val="Bibliography"/>
      </w:pPr>
      <w:r>
        <w:t xml:space="preserve">García-Callejas, D., Godoy, O., Buche, L., Hurtado, M., Lanuza, J. B., Allen-Perkins, A., &amp; Bartomeus, I. (2023). Non-random interactions within and across guilds shape the potential to coexist in multi-trophic ecological communities.</w:t>
      </w:r>
      <w:r>
        <w:t xml:space="preserve"> </w:t>
      </w:r>
      <w:r>
        <w:rPr>
          <w:i/>
          <w:iCs/>
        </w:rPr>
        <w:t xml:space="preserve">Ecology Letters</w:t>
      </w:r>
      <w:r>
        <w:t xml:space="preserve">,</w:t>
      </w:r>
      <w:r>
        <w:t xml:space="preserve"> </w:t>
      </w:r>
      <w:r>
        <w:rPr>
          <w:i/>
          <w:iCs/>
        </w:rPr>
        <w:t xml:space="preserve">26</w:t>
      </w:r>
      <w:r>
        <w:t xml:space="preserve">(6), 831–842.</w:t>
      </w:r>
      <w:r>
        <w:t xml:space="preserve"> </w:t>
      </w:r>
      <w:hyperlink r:id="rId142">
        <w:r>
          <w:rPr>
            <w:rStyle w:val="Hyperlink"/>
          </w:rPr>
          <w:t xml:space="preserve">https://doi.org/10.1111/ele.14206</w:t>
        </w:r>
      </w:hyperlink>
    </w:p>
    <w:bookmarkEnd w:id="143"/>
    <w:bookmarkStart w:id="145" w:name="Xeaac6401b3f2ce9d74319c82605684477c83e79"/>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144">
        <w:r>
          <w:rPr>
            <w:rStyle w:val="Hyperlink"/>
          </w:rPr>
          <w:t xml:space="preserve">https://doi.org/10.1038/s44358-025-00056-7</w:t>
        </w:r>
      </w:hyperlink>
    </w:p>
    <w:bookmarkEnd w:id="145"/>
    <w:bookmarkStart w:id="147" w:name="X5714159823496cd9928401f3af12cfed11f3255"/>
    <w:p>
      <w:pPr>
        <w:pStyle w:val="Bibliography"/>
      </w:pPr>
      <w:r>
        <w:t xml:space="preserve">Gilarranz, L. J., Rayfield, B., Liñán-Cembrano, G., Bascompte, J., &amp; Gonzalez, A. (2017). Effects of network modularity on the spread of perturbation impact in experimental metapopulations.</w:t>
      </w:r>
      <w:r>
        <w:t xml:space="preserve"> </w:t>
      </w:r>
      <w:r>
        <w:rPr>
          <w:i/>
          <w:iCs/>
        </w:rPr>
        <w:t xml:space="preserve">Science (New York, N.Y.)</w:t>
      </w:r>
      <w:r>
        <w:t xml:space="preserve">,</w:t>
      </w:r>
      <w:r>
        <w:t xml:space="preserve"> </w:t>
      </w:r>
      <w:r>
        <w:rPr>
          <w:i/>
          <w:iCs/>
        </w:rPr>
        <w:t xml:space="preserve">357</w:t>
      </w:r>
      <w:r>
        <w:t xml:space="preserve">(6347), 199–201.</w:t>
      </w:r>
      <w:r>
        <w:t xml:space="preserve"> </w:t>
      </w:r>
      <w:hyperlink r:id="rId146">
        <w:r>
          <w:rPr>
            <w:rStyle w:val="Hyperlink"/>
          </w:rPr>
          <w:t xml:space="preserve">https://doi.org/10.1126/science.aal4122</w:t>
        </w:r>
      </w:hyperlink>
    </w:p>
    <w:bookmarkEnd w:id="147"/>
    <w:bookmarkStart w:id="149" w:name="X8a12bba817e543c8e1648e1b8be5e49280ee43b"/>
    <w:p>
      <w:pPr>
        <w:pStyle w:val="Bibliography"/>
      </w:pPr>
      <w:r>
        <w:t xml:space="preserve">Gilljam, D., Curtsdotter, A., &amp; Ebenman, B. (2015). Adaptive rewiring aggravates the effects of species loss in ecosystems.</w:t>
      </w:r>
      <w:r>
        <w:t xml:space="preserve"> </w:t>
      </w:r>
      <w:r>
        <w:rPr>
          <w:i/>
          <w:iCs/>
        </w:rPr>
        <w:t xml:space="preserve">Nature Communications</w:t>
      </w:r>
      <w:r>
        <w:t xml:space="preserve">,</w:t>
      </w:r>
      <w:r>
        <w:t xml:space="preserve"> </w:t>
      </w:r>
      <w:r>
        <w:rPr>
          <w:i/>
          <w:iCs/>
        </w:rPr>
        <w:t xml:space="preserve">6</w:t>
      </w:r>
      <w:r>
        <w:t xml:space="preserve">(1), 8412.</w:t>
      </w:r>
      <w:r>
        <w:t xml:space="preserve"> </w:t>
      </w:r>
      <w:hyperlink r:id="rId148">
        <w:r>
          <w:rPr>
            <w:rStyle w:val="Hyperlink"/>
          </w:rPr>
          <w:t xml:space="preserve">https://doi.org/10.1038/ncomms9412</w:t>
        </w:r>
      </w:hyperlink>
    </w:p>
    <w:bookmarkEnd w:id="149"/>
    <w:bookmarkStart w:id="151" w:name="ref-golubskiModifyingModifiersWhat2011"/>
    <w:p>
      <w:pPr>
        <w:pStyle w:val="Bibliography"/>
      </w:pPr>
      <w:r>
        <w:t xml:space="preserve">Golubski, A. J., &amp; Abrams, P. A. (2011). Modifying modifiers: What happens when interspecific interactions interact?</w:t>
      </w:r>
      <w:r>
        <w:t xml:space="preserve"> </w:t>
      </w:r>
      <w:r>
        <w:rPr>
          <w:i/>
          <w:iCs/>
        </w:rPr>
        <w:t xml:space="preserve">Journal of Animal Ecology</w:t>
      </w:r>
      <w:r>
        <w:t xml:space="preserve">,</w:t>
      </w:r>
      <w:r>
        <w:t xml:space="preserve"> </w:t>
      </w:r>
      <w:r>
        <w:rPr>
          <w:i/>
          <w:iCs/>
        </w:rPr>
        <w:t xml:space="preserve">80</w:t>
      </w:r>
      <w:r>
        <w:t xml:space="preserve">(5), 1097–1108.</w:t>
      </w:r>
      <w:r>
        <w:t xml:space="preserve"> </w:t>
      </w:r>
      <w:hyperlink r:id="rId150">
        <w:r>
          <w:rPr>
            <w:rStyle w:val="Hyperlink"/>
          </w:rPr>
          <w:t xml:space="preserve">https://doi.org/10.1111/j.1365-2656.2011.01852.x</w:t>
        </w:r>
      </w:hyperlink>
    </w:p>
    <w:bookmarkEnd w:id="151"/>
    <w:bookmarkStart w:id="153" w:name="ref-gomezEcologicalInteractionsAre2010"/>
    <w:p>
      <w:pPr>
        <w:pStyle w:val="Bibliography"/>
      </w:pPr>
      <w:r>
        <w:t xml:space="preserve">Gómez, J. M., Verdú, M., &amp; Perfectti, F. (2010). Ecological interactions are evolutionarily conserved across the entire tree of life.</w:t>
      </w:r>
      <w:r>
        <w:t xml:space="preserve"> </w:t>
      </w:r>
      <w:r>
        <w:rPr>
          <w:i/>
          <w:iCs/>
        </w:rPr>
        <w:t xml:space="preserve">Nature</w:t>
      </w:r>
      <w:r>
        <w:t xml:space="preserve">,</w:t>
      </w:r>
      <w:r>
        <w:t xml:space="preserve"> </w:t>
      </w:r>
      <w:r>
        <w:rPr>
          <w:i/>
          <w:iCs/>
        </w:rPr>
        <w:t xml:space="preserve">465</w:t>
      </w:r>
      <w:r>
        <w:t xml:space="preserve">(7300, 7300), 918–921.</w:t>
      </w:r>
      <w:r>
        <w:t xml:space="preserve"> </w:t>
      </w:r>
      <w:hyperlink r:id="rId152">
        <w:r>
          <w:rPr>
            <w:rStyle w:val="Hyperlink"/>
          </w:rPr>
          <w:t xml:space="preserve">https://doi.org/10.1038/nature09113</w:t>
        </w:r>
      </w:hyperlink>
    </w:p>
    <w:bookmarkEnd w:id="153"/>
    <w:bookmarkStart w:id="155" w:name="ref-gravelMeaningFunctionalTrait2016"/>
    <w:p>
      <w:pPr>
        <w:pStyle w:val="Bibliography"/>
      </w:pPr>
      <w:r>
        <w:t xml:space="preserve">Gravel, D., Albouy, C., &amp; Thuiller, W. (2016). The meaning of functional trait composition of food webs for ecosystem functioning.</w:t>
      </w:r>
      <w:r>
        <w:t xml:space="preserve"> </w:t>
      </w:r>
      <w:r>
        <w:rPr>
          <w:i/>
          <w:iCs/>
        </w:rPr>
        <w:t xml:space="preserve">Philosophical Transactions: Biological Sciences</w:t>
      </w:r>
      <w:r>
        <w:t xml:space="preserve">,</w:t>
      </w:r>
      <w:r>
        <w:t xml:space="preserve"> </w:t>
      </w:r>
      <w:r>
        <w:rPr>
          <w:i/>
          <w:iCs/>
        </w:rPr>
        <w:t xml:space="preserve">371</w:t>
      </w:r>
      <w:r>
        <w:t xml:space="preserve">(1694), 1–14.</w:t>
      </w:r>
      <w:r>
        <w:t xml:space="preserve"> </w:t>
      </w:r>
      <w:hyperlink r:id="rId154">
        <w:r>
          <w:rPr>
            <w:rStyle w:val="Hyperlink"/>
          </w:rPr>
          <w:t xml:space="preserve">http://www.jstor.org/stable/24768743</w:t>
        </w:r>
      </w:hyperlink>
    </w:p>
    <w:bookmarkEnd w:id="155"/>
    <w:bookmarkStart w:id="157" w:name="ref-gravelBringingEltonGrinnell2019"/>
    <w:p>
      <w:pPr>
        <w:pStyle w:val="Bibliography"/>
      </w:pPr>
      <w:r>
        <w:t xml:space="preserve">Gravel, D., Baiser, B., Dunne, J. A., Kopelke, J.-P., Martinez, N. D., Nyman, T., Poisot, T., Stouffer, D. B., Tylianakis, J. M., Wood, S. A., &amp; Roslin, T.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w:t>
      </w:r>
      <w:r>
        <w:t xml:space="preserve"> </w:t>
      </w:r>
      <w:hyperlink r:id="rId156">
        <w:r>
          <w:rPr>
            <w:rStyle w:val="Hyperlink"/>
          </w:rPr>
          <w:t xml:space="preserve">https://doi.org/10.1111/ecog.04006</w:t>
        </w:r>
      </w:hyperlink>
    </w:p>
    <w:bookmarkEnd w:id="157"/>
    <w:bookmarkStart w:id="159" w:name="ref-gravelStabilityComplexityModel2016"/>
    <w:p>
      <w:pPr>
        <w:pStyle w:val="Bibliography"/>
      </w:pPr>
      <w:r>
        <w:t xml:space="preserve">Gravel, D., Massol, F., &amp; Leibold, M. A. (2016). Stability and complexity in model meta-ecosystems.</w:t>
      </w:r>
      <w:r>
        <w:t xml:space="preserve"> </w:t>
      </w:r>
      <w:r>
        <w:rPr>
          <w:i/>
          <w:iCs/>
        </w:rPr>
        <w:t xml:space="preserve">Nature Communications</w:t>
      </w:r>
      <w:r>
        <w:t xml:space="preserve">,</w:t>
      </w:r>
      <w:r>
        <w:t xml:space="preserve"> </w:t>
      </w:r>
      <w:r>
        <w:rPr>
          <w:i/>
          <w:iCs/>
        </w:rPr>
        <w:t xml:space="preserve">7</w:t>
      </w:r>
      <w:r>
        <w:t xml:space="preserve">, 12457.</w:t>
      </w:r>
      <w:r>
        <w:t xml:space="preserve"> </w:t>
      </w:r>
      <w:hyperlink r:id="rId158">
        <w:r>
          <w:rPr>
            <w:rStyle w:val="Hyperlink"/>
          </w:rPr>
          <w:t xml:space="preserve">https://doi.org/10.1038/ncomms12457</w:t>
        </w:r>
      </w:hyperlink>
    </w:p>
    <w:bookmarkEnd w:id="159"/>
    <w:bookmarkStart w:id="161" w:name="ref-gravelInferringFoodWeb2013"/>
    <w:p>
      <w:pPr>
        <w:pStyle w:val="Bibliography"/>
      </w:pPr>
      <w:r>
        <w:t xml:space="preserve">Gravel, D., Poisot, T., Albouy, C., Velez, L., &amp; Mouillot, D. (2013). Inferring food web structure from predator–prey body size relationships.</w:t>
      </w:r>
      <w:r>
        <w:t xml:space="preserve"> </w:t>
      </w:r>
      <w:r>
        <w:rPr>
          <w:i/>
          <w:iCs/>
        </w:rPr>
        <w:t xml:space="preserve">Methods in Ecology and Evolution</w:t>
      </w:r>
      <w:r>
        <w:t xml:space="preserve">,</w:t>
      </w:r>
      <w:r>
        <w:t xml:space="preserve"> </w:t>
      </w:r>
      <w:r>
        <w:rPr>
          <w:i/>
          <w:iCs/>
        </w:rPr>
        <w:t xml:space="preserve">4</w:t>
      </w:r>
      <w:r>
        <w:t xml:space="preserve">(11), 1083–1090.</w:t>
      </w:r>
      <w:r>
        <w:t xml:space="preserve"> </w:t>
      </w:r>
      <w:hyperlink r:id="rId160">
        <w:r>
          <w:rPr>
            <w:rStyle w:val="Hyperlink"/>
          </w:rPr>
          <w:t xml:space="preserve">https://doi.org/10.1111/2041-210X.12103</w:t>
        </w:r>
      </w:hyperlink>
    </w:p>
    <w:bookmarkEnd w:id="161"/>
    <w:bookmarkStart w:id="163" w:name="ref-haoGlobalProjectionTerrestrial2025"/>
    <w:p>
      <w:pPr>
        <w:pStyle w:val="Bibliography"/>
      </w:pPr>
      <w:r>
        <w:t xml:space="preserve">Hao, X., Holyoak, M., Zhang, Z., &amp;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162">
        <w:r>
          <w:rPr>
            <w:rStyle w:val="Hyperlink"/>
          </w:rPr>
          <w:t xml:space="preserve">https://doi.org/10.1111/gcb.70061</w:t>
        </w:r>
      </w:hyperlink>
    </w:p>
    <w:bookmarkEnd w:id="163"/>
    <w:bookmarkStart w:id="165" w:name="ref-higinoMismatchIUCNRange2023"/>
    <w:p>
      <w:pPr>
        <w:pStyle w:val="Bibliography"/>
      </w:pPr>
      <w:r>
        <w:t xml:space="preserve">Higino, G. T., Banville, F., Dansereau, G., Muñoz, N. R. F., Windsor, F., &amp;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w:t>
      </w:r>
      <w:r>
        <w:t xml:space="preserve"> </w:t>
      </w:r>
      <w:r>
        <w:rPr>
          <w:i/>
          <w:iCs/>
        </w:rPr>
        <w:t xml:space="preserve">11</w:t>
      </w:r>
      <w:r>
        <w:t xml:space="preserve">, e14620.</w:t>
      </w:r>
      <w:r>
        <w:t xml:space="preserve"> </w:t>
      </w:r>
      <w:hyperlink r:id="rId164">
        <w:r>
          <w:rPr>
            <w:rStyle w:val="Hyperlink"/>
          </w:rPr>
          <w:t xml:space="preserve">https://doi.org/10.7717/peerj.14620</w:t>
        </w:r>
      </w:hyperlink>
    </w:p>
    <w:bookmarkEnd w:id="165"/>
    <w:bookmarkStart w:id="167" w:name="X5baada3e87f5b8a77dc69afe1f24f03858910c2"/>
    <w:p>
      <w:pPr>
        <w:pStyle w:val="Bibliography"/>
      </w:pPr>
      <w:r>
        <w:t xml:space="preserve">Holland, J. N., DeAngelis, D. L., &amp; Bronstein, J. 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w:t>
      </w:r>
      <w:r>
        <w:t xml:space="preserve"> </w:t>
      </w:r>
      <w:r>
        <w:rPr>
          <w:i/>
          <w:iCs/>
        </w:rPr>
        <w:t xml:space="preserve">159</w:t>
      </w:r>
      <w:r>
        <w:t xml:space="preserve">(3), 231–244.</w:t>
      </w:r>
      <w:r>
        <w:t xml:space="preserve"> </w:t>
      </w:r>
      <w:hyperlink r:id="rId166">
        <w:r>
          <w:rPr>
            <w:rStyle w:val="Hyperlink"/>
          </w:rPr>
          <w:t xml:space="preserve">https://doi.org/10.1086/338510</w:t>
        </w:r>
      </w:hyperlink>
    </w:p>
    <w:bookmarkEnd w:id="167"/>
    <w:bookmarkStart w:id="169" w:name="ref-huiHowInvadeEcological2019"/>
    <w:p>
      <w:pPr>
        <w:pStyle w:val="Bibliography"/>
      </w:pPr>
      <w:r>
        <w:t xml:space="preserve">Hui, C., &amp; Richardson, D. 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w:t>
      </w:r>
      <w:r>
        <w:t xml:space="preserve"> </w:t>
      </w:r>
      <w:r>
        <w:rPr>
          <w:i/>
          <w:iCs/>
        </w:rPr>
        <w:t xml:space="preserve">34</w:t>
      </w:r>
      <w:r>
        <w:t xml:space="preserve">(2), 121–131.</w:t>
      </w:r>
      <w:r>
        <w:t xml:space="preserve"> </w:t>
      </w:r>
      <w:hyperlink r:id="rId168">
        <w:r>
          <w:rPr>
            <w:rStyle w:val="Hyperlink"/>
          </w:rPr>
          <w:t xml:space="preserve">https://doi.org/10.1016/j.tree.2018.11.003</w:t>
        </w:r>
      </w:hyperlink>
    </w:p>
    <w:bookmarkEnd w:id="169"/>
    <w:bookmarkStart w:id="171" w:name="ref-ingsEcologicalNetworksbeyondFood2009"/>
    <w:p>
      <w:pPr>
        <w:pStyle w:val="Bibliography"/>
      </w:pPr>
      <w:r>
        <w:t xml:space="preserve">Ings, T. C., Montoya, J. M., Bascompte, J., Blüthgen, N., Brown, L., Dormann, C. F., Edwards, F., Figueroa, D., Jacob, U., Jones, J. I., Lauridsen, R. B., Ledger, M. E., Lewis, H. M., Olesen, J. M., van Veen, F. J. F., Warren, P. H., &amp; Woodward, G. (2009). Ecological networks–beyond food webs.</w:t>
      </w:r>
      <w:r>
        <w:t xml:space="preserve"> </w:t>
      </w:r>
      <w:r>
        <w:rPr>
          <w:i/>
          <w:iCs/>
        </w:rPr>
        <w:t xml:space="preserve">The Journal of Animal Ecology</w:t>
      </w:r>
      <w:r>
        <w:t xml:space="preserve">,</w:t>
      </w:r>
      <w:r>
        <w:t xml:space="preserve"> </w:t>
      </w:r>
      <w:r>
        <w:rPr>
          <w:i/>
          <w:iCs/>
        </w:rPr>
        <w:t xml:space="preserve">78</w:t>
      </w:r>
      <w:r>
        <w:t xml:space="preserve">(1), 253–269.</w:t>
      </w:r>
      <w:r>
        <w:t xml:space="preserve"> </w:t>
      </w:r>
      <w:hyperlink r:id="rId170">
        <w:r>
          <w:rPr>
            <w:rStyle w:val="Hyperlink"/>
          </w:rPr>
          <w:t xml:space="preserve">https://doi.org/10.1111/j.1365-2656.2008.01460.x</w:t>
        </w:r>
      </w:hyperlink>
    </w:p>
    <w:bookmarkEnd w:id="171"/>
    <w:bookmarkStart w:id="173" w:name="Xf53c03f1c3fea4e4289657cbb0682f5f23e8b1d"/>
    <w:p>
      <w:pPr>
        <w:pStyle w:val="Bibliography"/>
      </w:pPr>
      <w:r>
        <w:t xml:space="preserve">Jordano, P. (2016a). Chasing</w:t>
      </w:r>
      <w:r>
        <w:t xml:space="preserve"> </w:t>
      </w:r>
      <w:r>
        <w:t xml:space="preserve">Ecological Interactions</w:t>
      </w:r>
      <w:r>
        <w:t xml:space="preserve">.</w:t>
      </w:r>
      <w:r>
        <w:t xml:space="preserve"> </w:t>
      </w:r>
      <w:r>
        <w:rPr>
          <w:i/>
          <w:iCs/>
        </w:rPr>
        <w:t xml:space="preserve">PLOS Biology</w:t>
      </w:r>
      <w:r>
        <w:t xml:space="preserve">,</w:t>
      </w:r>
      <w:r>
        <w:t xml:space="preserve"> </w:t>
      </w:r>
      <w:r>
        <w:rPr>
          <w:i/>
          <w:iCs/>
        </w:rPr>
        <w:t xml:space="preserve">14</w:t>
      </w:r>
      <w:r>
        <w:t xml:space="preserve">(9), e1002559.</w:t>
      </w:r>
      <w:r>
        <w:t xml:space="preserve"> </w:t>
      </w:r>
      <w:hyperlink r:id="rId172">
        <w:r>
          <w:rPr>
            <w:rStyle w:val="Hyperlink"/>
          </w:rPr>
          <w:t xml:space="preserve">https://doi.org/10.1371/journal.pbio.1002559</w:t>
        </w:r>
      </w:hyperlink>
    </w:p>
    <w:bookmarkEnd w:id="173"/>
    <w:bookmarkStart w:id="175" w:name="X2d6834cb08966b7d5da0c61c80079bb46b07a34"/>
    <w:p>
      <w:pPr>
        <w:pStyle w:val="Bibliography"/>
      </w:pPr>
      <w:r>
        <w:t xml:space="preserve">Jordano, P. (2016b). Sampling networks of ecological interactions.</w:t>
      </w:r>
      <w:r>
        <w:t xml:space="preserve"> </w:t>
      </w:r>
      <w:r>
        <w:rPr>
          <w:i/>
          <w:iCs/>
        </w:rPr>
        <w:t xml:space="preserve">Functional Ecology</w:t>
      </w:r>
      <w:r>
        <w:t xml:space="preserve">.</w:t>
      </w:r>
      <w:r>
        <w:t xml:space="preserve"> </w:t>
      </w:r>
      <w:hyperlink r:id="rId174">
        <w:r>
          <w:rPr>
            <w:rStyle w:val="Hyperlink"/>
          </w:rPr>
          <w:t xml:space="preserve">https://doi.org/10.1111/1365-2435.12763</w:t>
        </w:r>
      </w:hyperlink>
    </w:p>
    <w:bookmarkEnd w:id="175"/>
    <w:bookmarkStart w:id="177" w:name="X1ee5fa61c9d599972880299fb826f183e1453ca"/>
    <w:p>
      <w:pPr>
        <w:pStyle w:val="Bibliography"/>
      </w:pPr>
      <w:r>
        <w:t xml:space="preserve">Kamaru, D. N., Palmer, T. M., Riginos, C., Ford, A. T., Belnap, J., Chira, R. M., Githaiga, J. M., Gituku, B. C., Hays, B. R., Kavwele, C. M., Kibungei, A. K., Lamb, C. T., Maiyo, N. J., Milligan, P. D., Mutisya, S., Ng’weno, C. C., Ogutu, M., Pietrek, A. G., Wildt, B. T., &amp; Goheen, J. R. (2024). Disruption of an ant-plant mutualism shapes interactions between lions and their primary prey.</w:t>
      </w:r>
      <w:r>
        <w:t xml:space="preserve"> </w:t>
      </w:r>
      <w:r>
        <w:rPr>
          <w:i/>
          <w:iCs/>
        </w:rPr>
        <w:t xml:space="preserve">Science</w:t>
      </w:r>
      <w:r>
        <w:t xml:space="preserve">,</w:t>
      </w:r>
      <w:r>
        <w:t xml:space="preserve"> </w:t>
      </w:r>
      <w:r>
        <w:rPr>
          <w:i/>
          <w:iCs/>
        </w:rPr>
        <w:t xml:space="preserve">383</w:t>
      </w:r>
      <w:r>
        <w:t xml:space="preserve">(6681), 433–438.</w:t>
      </w:r>
      <w:r>
        <w:t xml:space="preserve"> </w:t>
      </w:r>
      <w:hyperlink r:id="rId176">
        <w:r>
          <w:rPr>
            <w:rStyle w:val="Hyperlink"/>
          </w:rPr>
          <w:t xml:space="preserve">https://doi.org/10.1126/science.adg1464</w:t>
        </w:r>
      </w:hyperlink>
    </w:p>
    <w:bookmarkEnd w:id="177"/>
    <w:bookmarkStart w:id="179" w:name="ref-kefiNetworkStructureFood2015"/>
    <w:p>
      <w:pPr>
        <w:pStyle w:val="Bibliography"/>
      </w:pPr>
      <w:r>
        <w:t xml:space="preserve">Kéfi, S., Berlow, E. L., Wieters, E. A., Joppa, L. N., Wood, S. A., Brose, U., &amp; Navarrete, S. 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w:t>
      </w:r>
      <w:r>
        <w:t xml:space="preserve"> </w:t>
      </w:r>
      <w:r>
        <w:rPr>
          <w:i/>
          <w:iCs/>
        </w:rPr>
        <w:t xml:space="preserve">96</w:t>
      </w:r>
      <w:r>
        <w:t xml:space="preserve">(1), 291–303.</w:t>
      </w:r>
      <w:r>
        <w:t xml:space="preserve"> </w:t>
      </w:r>
      <w:hyperlink r:id="rId178">
        <w:r>
          <w:rPr>
            <w:rStyle w:val="Hyperlink"/>
          </w:rPr>
          <w:t xml:space="preserve">https://doi.org/10.1890/13-1424.1</w:t>
        </w:r>
      </w:hyperlink>
    </w:p>
    <w:bookmarkEnd w:id="179"/>
    <w:bookmarkStart w:id="181" w:name="ref-kefiMoreMealIntegrating2012"/>
    <w:p>
      <w:pPr>
        <w:pStyle w:val="Bibliography"/>
      </w:pPr>
      <w:r>
        <w:t xml:space="preserve">Kéfi, S., Berlow, E. L., Wieters, E. A., Navarrete, S. A., Petchey, O. L., Wood, S. A., Boit, A., Joppa, L. N., Lafferty, K. D., Williams, R. J., Martinez, N. D., Menge, B. A., Blanchette, C. A., Iles, A. C., &amp; Brose, U. (2012). More than a meal… integrating non-feeding interactions into food webs.</w:t>
      </w:r>
      <w:r>
        <w:t xml:space="preserve"> </w:t>
      </w:r>
      <w:r>
        <w:rPr>
          <w:i/>
          <w:iCs/>
        </w:rPr>
        <w:t xml:space="preserve">Ecology Letters</w:t>
      </w:r>
      <w:r>
        <w:t xml:space="preserve">,</w:t>
      </w:r>
      <w:r>
        <w:t xml:space="preserve"> </w:t>
      </w:r>
      <w:r>
        <w:rPr>
          <w:i/>
          <w:iCs/>
        </w:rPr>
        <w:t xml:space="preserve">15</w:t>
      </w:r>
      <w:r>
        <w:t xml:space="preserve">(4), 291–300.</w:t>
      </w:r>
      <w:r>
        <w:t xml:space="preserve"> </w:t>
      </w:r>
      <w:hyperlink r:id="rId180">
        <w:r>
          <w:rPr>
            <w:rStyle w:val="Hyperlink"/>
          </w:rPr>
          <w:t xml:space="preserve">https://doi.org/10.1111/j.1461-0248.2011.01732.x</w:t>
        </w:r>
      </w:hyperlink>
    </w:p>
    <w:bookmarkEnd w:id="181"/>
    <w:bookmarkStart w:id="183" w:name="X8b144a397bc252389b4c5724e7648e8d6646908"/>
    <w:p>
      <w:pPr>
        <w:pStyle w:val="Bibliography"/>
      </w:pPr>
      <w:r>
        <w:t xml:space="preserve">Keyes, A. A., Barner, A. K., &amp; Dee, L. 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w:t>
      </w:r>
      <w:r>
        <w:t xml:space="preserve"> </w:t>
      </w:r>
      <w:r>
        <w:rPr>
          <w:i/>
          <w:iCs/>
        </w:rPr>
        <w:t xml:space="preserve">27</w:t>
      </w:r>
      <w:r>
        <w:t xml:space="preserve">(10), e14533.</w:t>
      </w:r>
      <w:r>
        <w:t xml:space="preserve"> </w:t>
      </w:r>
      <w:hyperlink r:id="rId182">
        <w:r>
          <w:rPr>
            <w:rStyle w:val="Hyperlink"/>
          </w:rPr>
          <w:t xml:space="preserve">https://doi.org/10.1111/ele.14533</w:t>
        </w:r>
      </w:hyperlink>
    </w:p>
    <w:bookmarkEnd w:id="183"/>
    <w:bookmarkStart w:id="185" w:name="ref-keyesEcologicalNetworkApproach2021"/>
    <w:p>
      <w:pPr>
        <w:pStyle w:val="Bibliography"/>
      </w:pPr>
      <w:r>
        <w:t xml:space="preserve">Keyes, A. A., McLaughlin, J. P., Barner, A. K., &amp; Dee, L. E. (2021). An ecological network approach to predict ecosystem service vulnerability to species losses.</w:t>
      </w:r>
      <w:r>
        <w:t xml:space="preserve"> </w:t>
      </w:r>
      <w:r>
        <w:rPr>
          <w:i/>
          <w:iCs/>
        </w:rPr>
        <w:t xml:space="preserve">Nature Communications</w:t>
      </w:r>
      <w:r>
        <w:t xml:space="preserve">,</w:t>
      </w:r>
      <w:r>
        <w:t xml:space="preserve"> </w:t>
      </w:r>
      <w:r>
        <w:rPr>
          <w:i/>
          <w:iCs/>
        </w:rPr>
        <w:t xml:space="preserve">12</w:t>
      </w:r>
      <w:r>
        <w:t xml:space="preserve">(1), 1586.</w:t>
      </w:r>
      <w:r>
        <w:t xml:space="preserve"> </w:t>
      </w:r>
      <w:hyperlink r:id="rId184">
        <w:r>
          <w:rPr>
            <w:rStyle w:val="Hyperlink"/>
          </w:rPr>
          <w:t xml:space="preserve">https://doi.org/10.1038/s41467-021-21824-x</w:t>
        </w:r>
      </w:hyperlink>
    </w:p>
    <w:bookmarkEnd w:id="185"/>
    <w:bookmarkStart w:id="187" w:name="ref-kisslingNovelApproachesModelling2012"/>
    <w:p>
      <w:pPr>
        <w:pStyle w:val="Bibliography"/>
      </w:pPr>
      <w:r>
        <w:t xml:space="preserve">Kissling, W. D., Dormann, C. F., Groeneveld, J., Hickler, T., Kühn, I., McInerny, G. J., Montoya, J. M., Römermann, C., Schiffers, K., Schurr, F. M., Singer, A., Svenning, J.-C., Zimmermann, N. E., &amp; O’Hara, R. B. (2012). Towards novel approaches to modelling biotic interactions in multispecies assemblages at large spatial extents.</w:t>
      </w:r>
      <w:r>
        <w:t xml:space="preserve"> </w:t>
      </w:r>
      <w:r>
        <w:rPr>
          <w:i/>
          <w:iCs/>
        </w:rPr>
        <w:t xml:space="preserve">Journal of Biogeography</w:t>
      </w:r>
      <w:r>
        <w:t xml:space="preserve">,</w:t>
      </w:r>
      <w:r>
        <w:t xml:space="preserve"> </w:t>
      </w:r>
      <w:r>
        <w:rPr>
          <w:i/>
          <w:iCs/>
        </w:rPr>
        <w:t xml:space="preserve">39</w:t>
      </w:r>
      <w:r>
        <w:t xml:space="preserve">(12), 2163–2178.</w:t>
      </w:r>
      <w:r>
        <w:t xml:space="preserve"> </w:t>
      </w:r>
      <w:hyperlink r:id="rId186">
        <w:r>
          <w:rPr>
            <w:rStyle w:val="Hyperlink"/>
          </w:rPr>
          <w:t xml:space="preserve">https://doi.org/10.1111/j.1365-2699.2011.02663.x</w:t>
        </w:r>
      </w:hyperlink>
    </w:p>
    <w:bookmarkEnd w:id="187"/>
    <w:bookmarkStart w:id="189" w:name="X5c34a2e64ad17132523b815ad511dc881809961"/>
    <w:p>
      <w:pPr>
        <w:pStyle w:val="Bibliography"/>
      </w:pPr>
      <w:r>
        <w:t xml:space="preserve">Krause, A. E., Frank, K. A., Mason, D. M., Ulanowicz, R. E., &amp; Taylor, W. W. (2003). Compartments revealed in food-web structure.</w:t>
      </w:r>
      <w:r>
        <w:t xml:space="preserve"> </w:t>
      </w:r>
      <w:r>
        <w:rPr>
          <w:i/>
          <w:iCs/>
        </w:rPr>
        <w:t xml:space="preserve">Nature</w:t>
      </w:r>
      <w:r>
        <w:t xml:space="preserve">,</w:t>
      </w:r>
      <w:r>
        <w:t xml:space="preserve"> </w:t>
      </w:r>
      <w:r>
        <w:rPr>
          <w:i/>
          <w:iCs/>
        </w:rPr>
        <w:t xml:space="preserve">426</w:t>
      </w:r>
      <w:r>
        <w:t xml:space="preserve">(6964), 282–285.</w:t>
      </w:r>
      <w:r>
        <w:t xml:space="preserve"> </w:t>
      </w:r>
      <w:hyperlink r:id="rId188">
        <w:r>
          <w:rPr>
            <w:rStyle w:val="Hyperlink"/>
          </w:rPr>
          <w:t xml:space="preserve">https://doi.org/10.1038/nature02115</w:t>
        </w:r>
      </w:hyperlink>
    </w:p>
    <w:bookmarkEnd w:id="189"/>
    <w:bookmarkStart w:id="191" w:name="X975e71e0f2dc8911d9ffb70ba96f8b6e5ed6a10"/>
    <w:p>
      <w:pPr>
        <w:pStyle w:val="Bibliography"/>
      </w:pPr>
      <w:r>
        <w:t xml:space="preserve">Krishna, A., Guimarães Jr, P. R., Jordano, P., &amp; Bascompte, J. (2008). A neutral-niche theory of nestedness in mutualistic networks.</w:t>
      </w:r>
      <w:r>
        <w:t xml:space="preserve"> </w:t>
      </w:r>
      <w:r>
        <w:rPr>
          <w:i/>
          <w:iCs/>
        </w:rPr>
        <w:t xml:space="preserve">Oikos</w:t>
      </w:r>
      <w:r>
        <w:t xml:space="preserve">,</w:t>
      </w:r>
      <w:r>
        <w:t xml:space="preserve"> </w:t>
      </w:r>
      <w:r>
        <w:rPr>
          <w:i/>
          <w:iCs/>
        </w:rPr>
        <w:t xml:space="preserve">117</w:t>
      </w:r>
      <w:r>
        <w:t xml:space="preserve">(11), 1609–1618.</w:t>
      </w:r>
      <w:r>
        <w:t xml:space="preserve"> </w:t>
      </w:r>
      <w:hyperlink r:id="rId190">
        <w:r>
          <w:rPr>
            <w:rStyle w:val="Hyperlink"/>
          </w:rPr>
          <w:t xml:space="preserve">https://doi.org/10.1111/j.1600-0706.2008.16540.x</w:t>
        </w:r>
      </w:hyperlink>
    </w:p>
    <w:bookmarkEnd w:id="191"/>
    <w:bookmarkStart w:id="193" w:name="Xe227781537312aad81566d289906b7942bbcf13"/>
    <w:p>
      <w:pPr>
        <w:pStyle w:val="Bibliography"/>
      </w:pPr>
      <w:r>
        <w:t xml:space="preserve">Lindeman, R. 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23</w:t>
      </w:r>
      <w:r>
        <w:t xml:space="preserve">(4), 399–417.</w:t>
      </w:r>
      <w:r>
        <w:t xml:space="preserve"> </w:t>
      </w:r>
      <w:hyperlink r:id="rId192">
        <w:r>
          <w:rPr>
            <w:rStyle w:val="Hyperlink"/>
          </w:rPr>
          <w:t xml:space="preserve">https://doi.org/10.2307/1930126</w:t>
        </w:r>
      </w:hyperlink>
    </w:p>
    <w:bookmarkEnd w:id="193"/>
    <w:bookmarkStart w:id="195" w:name="ref-liuHarnessingFoodWebs2025"/>
    <w:p>
      <w:pPr>
        <w:pStyle w:val="Bibliography"/>
      </w:pPr>
      <w:r>
        <w:t xml:space="preserve">Liu, J., Liu, M., Yin, J., Zhang, Y., Guo, Y., Yu, T., Yu, H., &amp; Ming, X. (2025). Harnessing food webs as a framework for enhancing ecosystem multifunctionality.</w:t>
      </w:r>
      <w:r>
        <w:t xml:space="preserve"> </w:t>
      </w:r>
      <w:r>
        <w:rPr>
          <w:i/>
          <w:iCs/>
        </w:rPr>
        <w:t xml:space="preserve">Biological Conservation</w:t>
      </w:r>
      <w:r>
        <w:t xml:space="preserve">,</w:t>
      </w:r>
      <w:r>
        <w:t xml:space="preserve"> </w:t>
      </w:r>
      <w:r>
        <w:rPr>
          <w:i/>
          <w:iCs/>
        </w:rPr>
        <w:t xml:space="preserve">310</w:t>
      </w:r>
      <w:r>
        <w:t xml:space="preserve">, 111383.</w:t>
      </w:r>
      <w:r>
        <w:t xml:space="preserve"> </w:t>
      </w:r>
      <w:hyperlink r:id="rId194">
        <w:r>
          <w:rPr>
            <w:rStyle w:val="Hyperlink"/>
          </w:rPr>
          <w:t xml:space="preserve">https://doi.org/10.1016/j.biocon.2025.111383</w:t>
        </w:r>
      </w:hyperlink>
    </w:p>
    <w:bookmarkEnd w:id="195"/>
    <w:bookmarkStart w:id="197" w:name="ref-llewelynPredictingPredatorPrey2023"/>
    <w:p>
      <w:pPr>
        <w:pStyle w:val="Bibliography"/>
      </w:pPr>
      <w:r>
        <w:t xml:space="preserve">Llewelyn, J., Strona, G., Dickman, C. R., Greenville, A. C., Wardle, G. M., Lee, M. S. Y., Doherty, S., Shabani, F., Saltré, F., &amp; Bradshaw, C. J. A. (2023). Predicting predator–prey interactions in terrestrial endotherms using random forest.</w:t>
      </w:r>
      <w:r>
        <w:t xml:space="preserve"> </w:t>
      </w:r>
      <w:r>
        <w:rPr>
          <w:i/>
          <w:iCs/>
        </w:rPr>
        <w:t xml:space="preserve">Ecography</w:t>
      </w:r>
      <w:r>
        <w:t xml:space="preserve">,</w:t>
      </w:r>
      <w:r>
        <w:t xml:space="preserve"> </w:t>
      </w:r>
      <w:r>
        <w:rPr>
          <w:i/>
          <w:iCs/>
        </w:rPr>
        <w:t xml:space="preserve">2023</w:t>
      </w:r>
      <w:r>
        <w:t xml:space="preserve">(9), e06619.</w:t>
      </w:r>
      <w:r>
        <w:t xml:space="preserve"> </w:t>
      </w:r>
      <w:hyperlink r:id="rId196">
        <w:r>
          <w:rPr>
            <w:rStyle w:val="Hyperlink"/>
          </w:rPr>
          <w:t xml:space="preserve">https://doi.org/10.1111/ecog.06619</w:t>
        </w:r>
      </w:hyperlink>
    </w:p>
    <w:bookmarkEnd w:id="197"/>
    <w:bookmarkStart w:id="199" w:name="Xd3bc60a647f9ff13377c15a84381aefaf14c1db"/>
    <w:p>
      <w:pPr>
        <w:pStyle w:val="Bibliography"/>
      </w:pPr>
      <w:r>
        <w:t xml:space="preserve">Loreau, M., &amp; de Mazancourt, C.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198">
        <w:r>
          <w:rPr>
            <w:rStyle w:val="Hyperlink"/>
          </w:rPr>
          <w:t xml:space="preserve">https://doi.org/10.1111/ele.12073</w:t>
        </w:r>
      </w:hyperlink>
    </w:p>
    <w:bookmarkEnd w:id="199"/>
    <w:bookmarkStart w:id="201" w:name="X9a79021e0a3ad2fcbfd1508b4825e64d4c3fb03"/>
    <w:p>
      <w:pPr>
        <w:pStyle w:val="Bibliography"/>
      </w:pP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w:t>
      </w:r>
      <w:r>
        <w:t xml:space="preserve"> </w:t>
      </w:r>
      <w:r>
        <w:rPr>
          <w:i/>
          <w:iCs/>
        </w:rPr>
        <w:t xml:space="preserve">36</w:t>
      </w:r>
      <w:r>
        <w:t xml:space="preserve">(3), 533–536.</w:t>
      </w:r>
      <w:r>
        <w:t xml:space="preserve"> </w:t>
      </w:r>
      <w:hyperlink r:id="rId200">
        <w:r>
          <w:rPr>
            <w:rStyle w:val="Hyperlink"/>
          </w:rPr>
          <w:t xml:space="preserve">https://doi.org/10.2307/1929601</w:t>
        </w:r>
      </w:hyperlink>
    </w:p>
    <w:bookmarkEnd w:id="201"/>
    <w:bookmarkStart w:id="203" w:name="X451efaaea5398559a3b217bddae20c4faafad48"/>
    <w:p>
      <w:pPr>
        <w:pStyle w:val="Bibliography"/>
      </w:pPr>
      <w:r>
        <w:t xml:space="preserve">Marjakangas, E.-L., Dalsgaard, B., &amp;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202">
        <w:r>
          <w:rPr>
            <w:rStyle w:val="Hyperlink"/>
          </w:rPr>
          <w:t xml:space="preserve">https://doi.org/10.1111/ele.70146</w:t>
        </w:r>
      </w:hyperlink>
    </w:p>
    <w:bookmarkEnd w:id="203"/>
    <w:bookmarkStart w:id="205" w:name="Xe1ba449bbaf73311688f266cdecd8e7a53d6080"/>
    <w:p>
      <w:pPr>
        <w:pStyle w:val="Bibliography"/>
      </w:pPr>
      <w:r>
        <w:t xml:space="preserve">Martinez, N. 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w:t>
      </w:r>
      <w:r>
        <w:t xml:space="preserve"> </w:t>
      </w:r>
      <w:r>
        <w:rPr>
          <w:i/>
          <w:iCs/>
        </w:rPr>
        <w:t xml:space="preserve">61</w:t>
      </w:r>
      <w:r>
        <w:t xml:space="preserve">(4), 367–392.</w:t>
      </w:r>
      <w:r>
        <w:t xml:space="preserve"> </w:t>
      </w:r>
      <w:hyperlink r:id="rId204">
        <w:r>
          <w:rPr>
            <w:rStyle w:val="Hyperlink"/>
          </w:rPr>
          <w:t xml:space="preserve">https://doi.org/10.2307/2937047</w:t>
        </w:r>
      </w:hyperlink>
    </w:p>
    <w:bookmarkEnd w:id="205"/>
    <w:bookmarkStart w:id="206" w:name="ref-martinezTimeSpaceScale1998"/>
    <w:p>
      <w:pPr>
        <w:pStyle w:val="Bibliography"/>
      </w:pPr>
      <w:r>
        <w:t xml:space="preserve">Martinez, N. D., &amp; Dunne, J. 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w:t>
      </w:r>
      <w:r>
        <w:t xml:space="preserve">(pp. 207–226). Columbia University Press.</w:t>
      </w:r>
    </w:p>
    <w:bookmarkEnd w:id="206"/>
    <w:bookmarkStart w:id="208" w:name="ref-massolLinkingCommunityEcosystem2011"/>
    <w:p>
      <w:pPr>
        <w:pStyle w:val="Bibliography"/>
      </w:pPr>
      <w:r>
        <w:t xml:space="preserve">Massol, F., Gravel, D., Mouquet, N., Cadotte, M. W., Fukami, T., &amp; Leibold, M. A. (2011). Linking community and ecosystem dynamics through spatial ecology.</w:t>
      </w:r>
      <w:r>
        <w:t xml:space="preserve"> </w:t>
      </w:r>
      <w:r>
        <w:rPr>
          <w:i/>
          <w:iCs/>
        </w:rPr>
        <w:t xml:space="preserve">Ecology Letters</w:t>
      </w:r>
      <w:r>
        <w:t xml:space="preserve">,</w:t>
      </w:r>
      <w:r>
        <w:t xml:space="preserve"> </w:t>
      </w:r>
      <w:r>
        <w:rPr>
          <w:i/>
          <w:iCs/>
        </w:rPr>
        <w:t xml:space="preserve">14</w:t>
      </w:r>
      <w:r>
        <w:t xml:space="preserve">(3), 313–323.</w:t>
      </w:r>
      <w:r>
        <w:t xml:space="preserve"> </w:t>
      </w:r>
      <w:hyperlink r:id="rId207">
        <w:r>
          <w:rPr>
            <w:rStyle w:val="Hyperlink"/>
          </w:rPr>
          <w:t xml:space="preserve">https://doi.org/10.1111/j.1461-0248.2011.01588.x</w:t>
        </w:r>
      </w:hyperlink>
    </w:p>
    <w:bookmarkEnd w:id="208"/>
    <w:bookmarkStart w:id="210" w:name="ref-mayWillLargeComplex1972"/>
    <w:p>
      <w:pPr>
        <w:pStyle w:val="Bibliography"/>
      </w:pPr>
      <w:r>
        <w:t xml:space="preserve">May, R. M. (1972). Will a large complex system be stable?</w:t>
      </w:r>
      <w:r>
        <w:t xml:space="preserve"> </w:t>
      </w:r>
      <w:r>
        <w:rPr>
          <w:i/>
          <w:iCs/>
        </w:rPr>
        <w:t xml:space="preserve">Nature</w:t>
      </w:r>
      <w:r>
        <w:t xml:space="preserve">,</w:t>
      </w:r>
      <w:r>
        <w:t xml:space="preserve"> </w:t>
      </w:r>
      <w:r>
        <w:rPr>
          <w:i/>
          <w:iCs/>
        </w:rPr>
        <w:t xml:space="preserve">238</w:t>
      </w:r>
      <w:r>
        <w:t xml:space="preserve">(5364), 413–414.</w:t>
      </w:r>
      <w:r>
        <w:t xml:space="preserve"> </w:t>
      </w:r>
      <w:hyperlink r:id="rId209">
        <w:r>
          <w:rPr>
            <w:rStyle w:val="Hyperlink"/>
          </w:rPr>
          <w:t xml:space="preserve">https://doi.org/10.1038/238413a0</w:t>
        </w:r>
      </w:hyperlink>
    </w:p>
    <w:bookmarkEnd w:id="210"/>
    <w:bookmarkStart w:id="212" w:name="Xd6a5a92632c18906b287ec3e1da6d3202c1488a"/>
    <w:p>
      <w:pPr>
        <w:pStyle w:val="Bibliography"/>
      </w:pPr>
      <w:r>
        <w:t xml:space="preserve">Miele, V., Guill, C., Ramos-Jiliberto, R., &amp; Kéfi, S. (2019). Non-trophic interactions strengthen the diversity—functioning relationship in an ecological bioenergetic network model.</w:t>
      </w:r>
      <w:r>
        <w:t xml:space="preserve"> </w:t>
      </w:r>
      <w:r>
        <w:rPr>
          <w:i/>
          <w:iCs/>
        </w:rPr>
        <w:t xml:space="preserve">PLOS Computational Biology</w:t>
      </w:r>
      <w:r>
        <w:t xml:space="preserve">,</w:t>
      </w:r>
      <w:r>
        <w:t xml:space="preserve"> </w:t>
      </w:r>
      <w:r>
        <w:rPr>
          <w:i/>
          <w:iCs/>
        </w:rPr>
        <w:t xml:space="preserve">15</w:t>
      </w:r>
      <w:r>
        <w:t xml:space="preserve">(8), e1007269.</w:t>
      </w:r>
      <w:r>
        <w:t xml:space="preserve"> </w:t>
      </w:r>
      <w:hyperlink r:id="rId211">
        <w:r>
          <w:rPr>
            <w:rStyle w:val="Hyperlink"/>
          </w:rPr>
          <w:t xml:space="preserve">https://doi.org/10.1371/journal.pcbi.1007269</w:t>
        </w:r>
      </w:hyperlink>
    </w:p>
    <w:bookmarkEnd w:id="212"/>
    <w:bookmarkStart w:id="214" w:name="ref-momalTreebasedInferenceSpecies2020"/>
    <w:p>
      <w:pPr>
        <w:pStyle w:val="Bibliography"/>
      </w:pPr>
      <w:r>
        <w:t xml:space="preserve">Momal, R., Robin, S., &amp; Ambroise, C. (2020). Tree-based inference of species interaction networks from abundance data.</w:t>
      </w:r>
      <w:r>
        <w:t xml:space="preserve"> </w:t>
      </w:r>
      <w:r>
        <w:rPr>
          <w:i/>
          <w:iCs/>
        </w:rPr>
        <w:t xml:space="preserve">Methods in Ecology and Evolution</w:t>
      </w:r>
      <w:r>
        <w:t xml:space="preserve">,</w:t>
      </w:r>
      <w:r>
        <w:t xml:space="preserve"> </w:t>
      </w:r>
      <w:r>
        <w:rPr>
          <w:i/>
          <w:iCs/>
        </w:rPr>
        <w:t xml:space="preserve">11</w:t>
      </w:r>
      <w:r>
        <w:t xml:space="preserve">(5), 621–632.</w:t>
      </w:r>
      <w:r>
        <w:t xml:space="preserve"> </w:t>
      </w:r>
      <w:hyperlink r:id="rId213">
        <w:r>
          <w:rPr>
            <w:rStyle w:val="Hyperlink"/>
          </w:rPr>
          <w:t xml:space="preserve">https://doi.org/10.1111/2041-210X.13380</w:t>
        </w:r>
      </w:hyperlink>
    </w:p>
    <w:bookmarkEnd w:id="214"/>
    <w:bookmarkStart w:id="216" w:name="ref-montoyaEcologicalNetworksTheir2006"/>
    <w:p>
      <w:pPr>
        <w:pStyle w:val="Bibliography"/>
      </w:pPr>
      <w:r>
        <w:t xml:space="preserve">Montoya, J. M., Pimm, S. L., &amp; Solé, R. V. (2006). Ecological networks and their fragility.</w:t>
      </w:r>
      <w:r>
        <w:t xml:space="preserve"> </w:t>
      </w:r>
      <w:r>
        <w:rPr>
          <w:i/>
          <w:iCs/>
        </w:rPr>
        <w:t xml:space="preserve">Nature</w:t>
      </w:r>
      <w:r>
        <w:t xml:space="preserve">,</w:t>
      </w:r>
      <w:r>
        <w:t xml:space="preserve"> </w:t>
      </w:r>
      <w:r>
        <w:rPr>
          <w:i/>
          <w:iCs/>
        </w:rPr>
        <w:t xml:space="preserve">442</w:t>
      </w:r>
      <w:r>
        <w:t xml:space="preserve">(7100, 7100), 259–264.</w:t>
      </w:r>
      <w:r>
        <w:t xml:space="preserve"> </w:t>
      </w:r>
      <w:hyperlink r:id="rId215">
        <w:r>
          <w:rPr>
            <w:rStyle w:val="Hyperlink"/>
          </w:rPr>
          <w:t xml:space="preserve">https://doi.org/10.1038/nature04927</w:t>
        </w:r>
      </w:hyperlink>
    </w:p>
    <w:bookmarkEnd w:id="216"/>
    <w:bookmarkStart w:id="218" w:name="ref-mooreDetritusTrophicDynamics2004"/>
    <w:p>
      <w:pPr>
        <w:pStyle w:val="Bibliography"/>
      </w:pPr>
      <w:r>
        <w:t xml:space="preserve">Moore, J. C., Berlow, E. L., Coleman, D. C., de Ruiter, P. C., Dong, Q., Hastings, A., Johnson, N. C., McCann, K. S., Melville, K., Morin, P. J., Nadelhoffer, K., Rosemond, A. D., Post, D. M., Sabo, J. L., Scow, K. M., Vanni, M. J., &amp; Wall, D. H. (2004). Detritus, trophic dynamics and biodiversity.</w:t>
      </w:r>
      <w:r>
        <w:t xml:space="preserve"> </w:t>
      </w:r>
      <w:r>
        <w:rPr>
          <w:i/>
          <w:iCs/>
        </w:rPr>
        <w:t xml:space="preserve">Ecology Letters</w:t>
      </w:r>
      <w:r>
        <w:t xml:space="preserve">,</w:t>
      </w:r>
      <w:r>
        <w:t xml:space="preserve"> </w:t>
      </w:r>
      <w:r>
        <w:rPr>
          <w:i/>
          <w:iCs/>
        </w:rPr>
        <w:t xml:space="preserve">7</w:t>
      </w:r>
      <w:r>
        <w:t xml:space="preserve">(7), 584–600.</w:t>
      </w:r>
      <w:r>
        <w:t xml:space="preserve"> </w:t>
      </w:r>
      <w:hyperlink r:id="rId217">
        <w:r>
          <w:rPr>
            <w:rStyle w:val="Hyperlink"/>
          </w:rPr>
          <w:t xml:space="preserve">https://doi.org/10.1111/j.1461-0248.2004.00606.x</w:t>
        </w:r>
      </w:hyperlink>
    </w:p>
    <w:bookmarkEnd w:id="218"/>
    <w:bookmarkStart w:id="220" w:name="X9a5602d39772ae027b885bf5c9cb3d36ba71c0c"/>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219">
        <w:r>
          <w:rPr>
            <w:rStyle w:val="Hyperlink"/>
          </w:rPr>
          <w:t xml:space="preserve">https://doi.org/10.1016/j.tree.2015.03.014</w:t>
        </w:r>
      </w:hyperlink>
    </w:p>
    <w:bookmarkEnd w:id="220"/>
    <w:bookmarkStart w:id="222" w:name="Xb98540aa593532e6becc4c7a0dd85d3f243b54c"/>
    <w:p>
      <w:pPr>
        <w:pStyle w:val="Bibliography"/>
      </w:pPr>
      <w:r>
        <w:t xml:space="preserve">Moulatlet, G., Luna, P., Dattilo, W., &amp; Villalobos, F. (2024).</w:t>
      </w:r>
      <w:r>
        <w:t xml:space="preserve"> </w:t>
      </w:r>
      <w:r>
        <w:rPr>
          <w:i/>
          <w:iCs/>
        </w:rPr>
        <w:t xml:space="preserve">The scaling of trophic specialization in interaction networks across levels of organization</w:t>
      </w:r>
      <w:r>
        <w:t xml:space="preserve">.</w:t>
      </w:r>
      <w:r>
        <w:t xml:space="preserve"> </w:t>
      </w:r>
      <w:hyperlink r:id="rId221">
        <w:r>
          <w:rPr>
            <w:rStyle w:val="Hyperlink"/>
          </w:rPr>
          <w:t xml:space="preserve">https://doi.org/10.22541/au.172977303.33335171/v1</w:t>
        </w:r>
      </w:hyperlink>
    </w:p>
    <w:bookmarkEnd w:id="222"/>
    <w:bookmarkStart w:id="224" w:name="ref-oconnorUntappedPotentialFood2025"/>
    <w:p>
      <w:pPr>
        <w:pStyle w:val="Bibliography"/>
      </w:pPr>
      <w:r>
        <w:t xml:space="preserve">O’Connor, L. M. J., Thuiller, W., Brose, U., Chenevois, É., Freund, C., Gauzens, B., Gaüzere, P., Graham, C., Harfoot, M., Hirt, M. R., Lavergne, S., Maiorano, L., Moilanen, A., Verburg, P. H., Visconti, P., &amp; Pollock, L. J. (2025).</w:t>
      </w:r>
      <w:r>
        <w:t xml:space="preserve"> </w:t>
      </w:r>
      <w:r>
        <w:rPr>
          <w:i/>
          <w:iCs/>
        </w:rPr>
        <w:t xml:space="preserve">The untapped potential of food webs in systematic conservation planning</w:t>
      </w:r>
      <w:r>
        <w:t xml:space="preserve">.</w:t>
      </w:r>
      <w:r>
        <w:t xml:space="preserve"> </w:t>
      </w:r>
      <w:hyperlink r:id="rId223">
        <w:r>
          <w:rPr>
            <w:rStyle w:val="Hyperlink"/>
          </w:rPr>
          <w:t xml:space="preserve">https://hal.science/hal-05331872</w:t>
        </w:r>
      </w:hyperlink>
    </w:p>
    <w:bookmarkEnd w:id="224"/>
    <w:bookmarkStart w:id="226" w:name="ref-ogormanSimpleModelPredicts2019"/>
    <w:p>
      <w:pPr>
        <w:pStyle w:val="Bibliography"/>
      </w:pPr>
      <w:r>
        <w:t xml:space="preserve">O’Gorman, E. J., Petchey, O. L., Faulkner, K. J., Gallo, B., Gordon, T. A. C., Neto-Cerejeira, J., Ólafsson, J. S., Pichler, D. E., Thompson, M. S. A., &amp; Woodward, G. (2019). A simple model predicts how warming simplifies wild food webs.</w:t>
      </w:r>
      <w:r>
        <w:t xml:space="preserve"> </w:t>
      </w:r>
      <w:r>
        <w:rPr>
          <w:i/>
          <w:iCs/>
        </w:rPr>
        <w:t xml:space="preserve">Nature Climate Change</w:t>
      </w:r>
      <w:r>
        <w:t xml:space="preserve">,</w:t>
      </w:r>
      <w:r>
        <w:t xml:space="preserve"> </w:t>
      </w:r>
      <w:r>
        <w:rPr>
          <w:i/>
          <w:iCs/>
        </w:rPr>
        <w:t xml:space="preserve">9</w:t>
      </w:r>
      <w:r>
        <w:t xml:space="preserve">(8, 8), 611–616.</w:t>
      </w:r>
      <w:r>
        <w:t xml:space="preserve"> </w:t>
      </w:r>
      <w:hyperlink r:id="rId225">
        <w:r>
          <w:rPr>
            <w:rStyle w:val="Hyperlink"/>
          </w:rPr>
          <w:t xml:space="preserve">https://doi.org/10.1038/s41558-019-0513-x</w:t>
        </w:r>
      </w:hyperlink>
    </w:p>
    <w:bookmarkEnd w:id="226"/>
    <w:bookmarkStart w:id="228" w:name="ref-odumEnergyFlowEcosystems1968"/>
    <w:p>
      <w:pPr>
        <w:pStyle w:val="Bibliography"/>
      </w:pPr>
      <w:r>
        <w:t xml:space="preserve">Odum, E. 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American Zoologist</w:t>
      </w:r>
      <w:r>
        <w:t xml:space="preserve">,</w:t>
      </w:r>
      <w:r>
        <w:t xml:space="preserve"> </w:t>
      </w:r>
      <w:r>
        <w:rPr>
          <w:i/>
          <w:iCs/>
        </w:rPr>
        <w:t xml:space="preserve">8</w:t>
      </w:r>
      <w:r>
        <w:t xml:space="preserve">(1), 11–18.</w:t>
      </w:r>
      <w:r>
        <w:t xml:space="preserve"> </w:t>
      </w:r>
      <w:hyperlink r:id="rId227">
        <w:r>
          <w:rPr>
            <w:rStyle w:val="Hyperlink"/>
          </w:rPr>
          <w:t xml:space="preserve">https://doi.org/10.1093/icb/8.1.11</w:t>
        </w:r>
      </w:hyperlink>
    </w:p>
    <w:bookmarkEnd w:id="228"/>
    <w:bookmarkStart w:id="230" w:name="X0c2a588d4c668aa5d8efe715af4b32a452d7f80"/>
    <w:p>
      <w:pPr>
        <w:pStyle w:val="Bibliography"/>
      </w:pPr>
      <w:r>
        <w:t xml:space="preserve">Pawar, S., Dell, A. I., &amp; Savage, V. M. (2012). Dimensionality of consumer search space drives trophic interaction strengths.</w:t>
      </w:r>
      <w:r>
        <w:t xml:space="preserve"> </w:t>
      </w:r>
      <w:r>
        <w:rPr>
          <w:i/>
          <w:iCs/>
        </w:rPr>
        <w:t xml:space="preserve">Nature</w:t>
      </w:r>
      <w:r>
        <w:t xml:space="preserve">,</w:t>
      </w:r>
      <w:r>
        <w:t xml:space="preserve"> </w:t>
      </w:r>
      <w:r>
        <w:rPr>
          <w:i/>
          <w:iCs/>
        </w:rPr>
        <w:t xml:space="preserve">486</w:t>
      </w:r>
      <w:r>
        <w:t xml:space="preserve">(7404), 485–489.</w:t>
      </w:r>
      <w:r>
        <w:t xml:space="preserve"> </w:t>
      </w:r>
      <w:hyperlink r:id="rId229">
        <w:r>
          <w:rPr>
            <w:rStyle w:val="Hyperlink"/>
          </w:rPr>
          <w:t xml:space="preserve">https://doi.org/10.1038/nature11131</w:t>
        </w:r>
      </w:hyperlink>
    </w:p>
    <w:bookmarkEnd w:id="230"/>
    <w:bookmarkStart w:id="232" w:name="ref-pecuchetNovelFeedingInteractions2020"/>
    <w:p>
      <w:pPr>
        <w:pStyle w:val="Bibliography"/>
      </w:pPr>
      <w:r>
        <w:t xml:space="preserve">Pecuchet, L., Blanchet, M.-A., Frainer, A., Husson, B., Jørgensen, L. L., Kortsch, S., &amp;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w:t>
      </w:r>
      <w:r>
        <w:t xml:space="preserve"> </w:t>
      </w:r>
      <w:r>
        <w:rPr>
          <w:i/>
          <w:iCs/>
        </w:rPr>
        <w:t xml:space="preserve">26</w:t>
      </w:r>
      <w:r>
        <w:t xml:space="preserve">(9), 4894–4906.</w:t>
      </w:r>
      <w:r>
        <w:t xml:space="preserve"> </w:t>
      </w:r>
      <w:hyperlink r:id="rId231">
        <w:r>
          <w:rPr>
            <w:rStyle w:val="Hyperlink"/>
          </w:rPr>
          <w:t xml:space="preserve">https://doi.org/10.1111/gcb.15196</w:t>
        </w:r>
      </w:hyperlink>
    </w:p>
    <w:bookmarkEnd w:id="232"/>
    <w:bookmarkStart w:id="234" w:name="X54c6f25bba8fef6f9a3d54a00682f862d01b706"/>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233">
        <w:r>
          <w:rPr>
            <w:rStyle w:val="Hyperlink"/>
          </w:rPr>
          <w:t xml:space="preserve">https://doi.org/10.1111/brv.12366</w:t>
        </w:r>
      </w:hyperlink>
    </w:p>
    <w:bookmarkEnd w:id="234"/>
    <w:bookmarkStart w:id="236" w:name="ref-petcheySizeForagingFood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35">
        <w:r>
          <w:rPr>
            <w:rStyle w:val="Hyperlink"/>
          </w:rPr>
          <w:t xml:space="preserve">https://doi.org/10.1073/pnas.0710672105</w:t>
        </w:r>
      </w:hyperlink>
    </w:p>
    <w:bookmarkEnd w:id="236"/>
    <w:bookmarkStart w:id="238" w:name="X05ffe988c29e8631cb7748e7bb16fd2412cfd04"/>
    <w:p>
      <w:pPr>
        <w:pStyle w:val="Bibliography"/>
      </w:pPr>
      <w:r>
        <w:t xml:space="preserve">Petchey, O. L., Brose, U., &amp; Rall, B. C. (2010). Predicting the effects of temperature on food web connectance.</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2081–2091.</w:t>
      </w:r>
      <w:r>
        <w:t xml:space="preserve"> </w:t>
      </w:r>
      <w:hyperlink r:id="rId237">
        <w:r>
          <w:rPr>
            <w:rStyle w:val="Hyperlink"/>
          </w:rPr>
          <w:t xml:space="preserve">https://doi.org/10.1098/rstb.2010.0011</w:t>
        </w:r>
      </w:hyperlink>
    </w:p>
    <w:bookmarkEnd w:id="238"/>
    <w:bookmarkStart w:id="240" w:name="ref-pichlerMachineLearningAlgorithms2020"/>
    <w:p>
      <w:pPr>
        <w:pStyle w:val="Bibliography"/>
      </w:pPr>
      <w:r>
        <w:t xml:space="preserve">Pichler, M., Boreux, V., Klein, A.-M., Schleuning, M., &amp; Hartig, F. (2020). Machine learning algorithms to infer trait-matching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239">
        <w:r>
          <w:rPr>
            <w:rStyle w:val="Hyperlink"/>
          </w:rPr>
          <w:t xml:space="preserve">https://doi.org/10.1111/2041-210X.13329</w:t>
        </w:r>
      </w:hyperlink>
    </w:p>
    <w:bookmarkEnd w:id="240"/>
    <w:bookmarkStart w:id="242" w:name="Xce61f9463b8a9f3b89eeb4518bbe3b5ec8b2ca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241">
        <w:r>
          <w:rPr>
            <w:rStyle w:val="Hyperlink"/>
          </w:rPr>
          <w:t xml:space="preserve">https://doi.org/10.1038/s41559-017-0101</w:t>
        </w:r>
      </w:hyperlink>
    </w:p>
    <w:bookmarkEnd w:id="242"/>
    <w:bookmarkStart w:id="244" w:name="Xaecfe1d4a33bf02078e0db488e6aa2f6950ed89"/>
    <w:p>
      <w:pPr>
        <w:pStyle w:val="Bibliography"/>
      </w:pPr>
      <w:r>
        <w:t xml:space="preserve">Pimm, S. L. (1984). The complexity and stability of ecosystems.</w:t>
      </w:r>
      <w:r>
        <w:t xml:space="preserve"> </w:t>
      </w:r>
      <w:r>
        <w:rPr>
          <w:i/>
          <w:iCs/>
        </w:rPr>
        <w:t xml:space="preserve">Nature</w:t>
      </w:r>
      <w:r>
        <w:t xml:space="preserve">,</w:t>
      </w:r>
      <w:r>
        <w:t xml:space="preserve"> </w:t>
      </w:r>
      <w:r>
        <w:rPr>
          <w:i/>
          <w:iCs/>
        </w:rPr>
        <w:t xml:space="preserve">307</w:t>
      </w:r>
      <w:r>
        <w:t xml:space="preserve">(5949), 321–326.</w:t>
      </w:r>
      <w:r>
        <w:t xml:space="preserve"> </w:t>
      </w:r>
      <w:hyperlink r:id="rId243">
        <w:r>
          <w:rPr>
            <w:rStyle w:val="Hyperlink"/>
          </w:rPr>
          <w:t xml:space="preserve">https://doi.org/10.1038/307321a0</w:t>
        </w:r>
      </w:hyperlink>
    </w:p>
    <w:bookmarkEnd w:id="244"/>
    <w:bookmarkStart w:id="246" w:name="X023758d2a089016cd8f0c9d2421079cf7d062ff"/>
    <w:p>
      <w:pPr>
        <w:pStyle w:val="Bibliography"/>
      </w:pPr>
      <w:r>
        <w:t xml:space="preserve">Poisot, T. (2023). Guidelines for the prediction of species interactions through binary classification.</w:t>
      </w:r>
      <w:r>
        <w:t xml:space="preserve"> </w:t>
      </w:r>
      <w:r>
        <w:rPr>
          <w:i/>
          <w:iCs/>
        </w:rPr>
        <w:t xml:space="preserve">Methods in Ecology and Evolution</w:t>
      </w:r>
      <w:r>
        <w:t xml:space="preserve">,</w:t>
      </w:r>
      <w:r>
        <w:t xml:space="preserve"> </w:t>
      </w:r>
      <w:r>
        <w:rPr>
          <w:i/>
          <w:iCs/>
        </w:rPr>
        <w:t xml:space="preserve">14</w:t>
      </w:r>
      <w:r>
        <w:t xml:space="preserve">(5), 1333–1345.</w:t>
      </w:r>
      <w:r>
        <w:t xml:space="preserve"> </w:t>
      </w:r>
      <w:hyperlink r:id="rId245">
        <w:r>
          <w:rPr>
            <w:rStyle w:val="Hyperlink"/>
          </w:rPr>
          <w:t xml:space="preserve">https://doi.org/10.1111/2041-210X.14071</w:t>
        </w:r>
      </w:hyperlink>
    </w:p>
    <w:bookmarkEnd w:id="246"/>
    <w:bookmarkStart w:id="248" w:name="ref-poisotGlobalKnowledgeGaps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w:t>
      </w:r>
      <w:r>
        <w:t xml:space="preserve"> </w:t>
      </w:r>
      <w:r>
        <w:rPr>
          <w:i/>
          <w:iCs/>
        </w:rPr>
        <w:t xml:space="preserve">48</w:t>
      </w:r>
      <w:r>
        <w:t xml:space="preserve">(7), 1552–1563.</w:t>
      </w:r>
      <w:r>
        <w:t xml:space="preserve"> </w:t>
      </w:r>
      <w:hyperlink r:id="rId247">
        <w:r>
          <w:rPr>
            <w:rStyle w:val="Hyperlink"/>
          </w:rPr>
          <w:t xml:space="preserve">https://doi.org/10.1111/jbi.14127</w:t>
        </w:r>
      </w:hyperlink>
    </w:p>
    <w:bookmarkEnd w:id="248"/>
    <w:bookmarkStart w:id="250" w:name="Xaad5d089781464e09d30bec824bd68c468804d7"/>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249">
        <w:r>
          <w:rPr>
            <w:rStyle w:val="Hyperlink"/>
          </w:rPr>
          <w:t xml:space="preserve">https://doi.org/10</w:t>
        </w:r>
      </w:hyperlink>
    </w:p>
    <w:bookmarkEnd w:id="250"/>
    <w:bookmarkStart w:id="252" w:name="ref-poisotNetworkEmbeddingUnveils2023"/>
    <w:p>
      <w:pPr>
        <w:pStyle w:val="Bibliography"/>
      </w:pPr>
      <w:r>
        <w:t xml:space="preserve">Poisot, T., Ouellet, M.-A., Mollentze, N., Farrell, M. J., Becker, D. J., Brierley, L., Albery, G. F., Gibb, R. J., Seifert, S. N., &amp; Carlson, C. J. (2023). Network embedding unveils the hidden interactions in the mammalian virome.</w:t>
      </w:r>
      <w:r>
        <w:t xml:space="preserve"> </w:t>
      </w:r>
      <w:r>
        <w:rPr>
          <w:i/>
          <w:iCs/>
        </w:rPr>
        <w:t xml:space="preserve">Patterns</w:t>
      </w:r>
      <w:r>
        <w:t xml:space="preserve">,</w:t>
      </w:r>
      <w:r>
        <w:t xml:space="preserve"> </w:t>
      </w:r>
      <w:r>
        <w:rPr>
          <w:i/>
          <w:iCs/>
        </w:rPr>
        <w:t xml:space="preserve">4</w:t>
      </w:r>
      <w:r>
        <w:t xml:space="preserve">(6), 100738.</w:t>
      </w:r>
      <w:r>
        <w:t xml:space="preserve"> </w:t>
      </w:r>
      <w:hyperlink r:id="rId251">
        <w:r>
          <w:rPr>
            <w:rStyle w:val="Hyperlink"/>
          </w:rPr>
          <w:t xml:space="preserve">https://doi.org/10.1016/j.patter.2023.100738</w:t>
        </w:r>
      </w:hyperlink>
    </w:p>
    <w:bookmarkEnd w:id="252"/>
    <w:bookmarkStart w:id="254" w:name="ref-poisotSpeciesWhyEcological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253">
        <w:r>
          <w:rPr>
            <w:rStyle w:val="Hyperlink"/>
          </w:rPr>
          <w:t xml:space="preserve">https://doi.org/10.1111/oik.01719</w:t>
        </w:r>
      </w:hyperlink>
    </w:p>
    <w:bookmarkEnd w:id="254"/>
    <w:bookmarkStart w:id="256" w:name="ref-poisotDescribeUnderstandPredic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255">
        <w:r>
          <w:rPr>
            <w:rStyle w:val="Hyperlink"/>
          </w:rPr>
          <w:t xml:space="preserve">https://www.jstor.org/stable/48582345</w:t>
        </w:r>
      </w:hyperlink>
    </w:p>
    <w:bookmarkEnd w:id="256"/>
    <w:bookmarkStart w:id="258" w:name="ref-polisComplexTrophicInteractions1991"/>
    <w:p>
      <w:pPr>
        <w:pStyle w:val="Bibliography"/>
      </w:pPr>
      <w:r>
        <w:t xml:space="preserve">Polis, G. A. (1991). Complex</w:t>
      </w:r>
      <w:r>
        <w:t xml:space="preserve"> </w:t>
      </w:r>
      <w:r>
        <w:t xml:space="preserve">Trophic Interactions</w:t>
      </w:r>
      <w:r>
        <w:t xml:space="preserve"> </w:t>
      </w:r>
      <w:r>
        <w:t xml:space="preserve">in</w:t>
      </w:r>
      <w:r>
        <w:t xml:space="preserve"> </w:t>
      </w:r>
      <w:r>
        <w:t xml:space="preserve">Deserts</w:t>
      </w:r>
      <w:r>
        <w:t xml:space="preserve">:</w:t>
      </w:r>
      <w:r>
        <w:t xml:space="preserve"> </w:t>
      </w:r>
      <w:r>
        <w:t xml:space="preserve">An Empirical Critique</w:t>
      </w:r>
      <w:r>
        <w:t xml:space="preserve"> </w:t>
      </w:r>
      <w:r>
        <w:t xml:space="preserve">of</w:t>
      </w:r>
      <w:r>
        <w:t xml:space="preserve"> </w:t>
      </w:r>
      <w:r>
        <w:t xml:space="preserve">Food-Web Theory</w:t>
      </w:r>
      <w:r>
        <w:t xml:space="preserve">.</w:t>
      </w:r>
      <w:r>
        <w:t xml:space="preserve"> </w:t>
      </w:r>
      <w:r>
        <w:rPr>
          <w:i/>
          <w:iCs/>
        </w:rPr>
        <w:t xml:space="preserve">The American Naturalist</w:t>
      </w:r>
      <w:r>
        <w:t xml:space="preserve">,</w:t>
      </w:r>
      <w:r>
        <w:t xml:space="preserve"> </w:t>
      </w:r>
      <w:r>
        <w:rPr>
          <w:i/>
          <w:iCs/>
        </w:rPr>
        <w:t xml:space="preserve">138</w:t>
      </w:r>
      <w:r>
        <w:t xml:space="preserve">(1), 123–155.</w:t>
      </w:r>
      <w:r>
        <w:t xml:space="preserve"> </w:t>
      </w:r>
      <w:hyperlink r:id="rId257">
        <w:r>
          <w:rPr>
            <w:rStyle w:val="Hyperlink"/>
          </w:rPr>
          <w:t xml:space="preserve">https://www.jstor.org/stable/2462536</w:t>
        </w:r>
      </w:hyperlink>
    </w:p>
    <w:bookmarkEnd w:id="258"/>
    <w:bookmarkStart w:id="260" w:name="X8f3d1de04516835fd1376e2647a281b763af4fc"/>
    <w:p>
      <w:pPr>
        <w:pStyle w:val="Bibliography"/>
      </w:pPr>
      <w:r>
        <w:t xml:space="preserve">Pollock, L. J., Tingley, R., Morris, W. K., Golding, N., O’Hara, R. B., Parris, K. M., Vesk, P. A., &amp; McCarthy, M. 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w:t>
      </w:r>
      <w:r>
        <w:t xml:space="preserve"> </w:t>
      </w:r>
      <w:r>
        <w:rPr>
          <w:i/>
          <w:iCs/>
        </w:rPr>
        <w:t xml:space="preserve">5</w:t>
      </w:r>
      <w:r>
        <w:t xml:space="preserve">(5), 397–406.</w:t>
      </w:r>
      <w:r>
        <w:t xml:space="preserve"> </w:t>
      </w:r>
      <w:hyperlink r:id="rId259">
        <w:r>
          <w:rPr>
            <w:rStyle w:val="Hyperlink"/>
          </w:rPr>
          <w:t xml:space="preserve">https://doi.org/10.1111/2041-210X.12180</w:t>
        </w:r>
      </w:hyperlink>
    </w:p>
    <w:bookmarkEnd w:id="260"/>
    <w:bookmarkStart w:id="262" w:name="ref-pomeranzInferringPredatorPrey2019"/>
    <w:p>
      <w:pPr>
        <w:pStyle w:val="Bibliography"/>
      </w:pPr>
      <w:r>
        <w:t xml:space="preserve">Pomeranz, J. P. F., Thompson, R. M., Poisot, T., &amp; Harding, J. S. (2019). Inferring predator–prey interactions in food webs.</w:t>
      </w:r>
      <w:r>
        <w:t xml:space="preserve"> </w:t>
      </w:r>
      <w:r>
        <w:rPr>
          <w:i/>
          <w:iCs/>
        </w:rPr>
        <w:t xml:space="preserve">Methods in Ecology and Evolution</w:t>
      </w:r>
      <w:r>
        <w:t xml:space="preserve">,</w:t>
      </w:r>
      <w:r>
        <w:t xml:space="preserve"> </w:t>
      </w:r>
      <w:r>
        <w:rPr>
          <w:i/>
          <w:iCs/>
        </w:rPr>
        <w:t xml:space="preserve">10</w:t>
      </w:r>
      <w:r>
        <w:t xml:space="preserve">(3), 356–367.</w:t>
      </w:r>
      <w:r>
        <w:t xml:space="preserve"> </w:t>
      </w:r>
      <w:hyperlink r:id="rId261">
        <w:r>
          <w:rPr>
            <w:rStyle w:val="Hyperlink"/>
          </w:rPr>
          <w:t xml:space="preserve">https://doi.org/10.1111/2041-210X.13125</w:t>
        </w:r>
      </w:hyperlink>
    </w:p>
    <w:bookmarkEnd w:id="262"/>
    <w:bookmarkStart w:id="264" w:name="ref-portalierMechanicsPredatorPrey2019"/>
    <w:p>
      <w:pPr>
        <w:pStyle w:val="Bibliography"/>
      </w:pPr>
      <w:r>
        <w:t xml:space="preserve">Portalier, S. M. J., Fussmann, G. F., Loreau, M., &amp;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w:t>
      </w:r>
      <w:r>
        <w:t xml:space="preserve"> </w:t>
      </w:r>
      <w:r>
        <w:rPr>
          <w:i/>
          <w:iCs/>
        </w:rPr>
        <w:t xml:space="preserve">33</w:t>
      </w:r>
      <w:r>
        <w:t xml:space="preserve">(2), 323–334.</w:t>
      </w:r>
      <w:r>
        <w:t xml:space="preserve"> </w:t>
      </w:r>
      <w:hyperlink r:id="rId263">
        <w:r>
          <w:rPr>
            <w:rStyle w:val="Hyperlink"/>
          </w:rPr>
          <w:t xml:space="preserve">https://doi.org/10.1111/1365-2435.13254</w:t>
        </w:r>
      </w:hyperlink>
    </w:p>
    <w:bookmarkEnd w:id="264"/>
    <w:bookmarkStart w:id="266" w:name="ref-pringleUntanglingFoodWebs2020"/>
    <w:p>
      <w:pPr>
        <w:pStyle w:val="Bibliography"/>
      </w:pPr>
      <w:r>
        <w:t xml:space="preserve">Pringle, R. 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r>
        <w:t xml:space="preserve"> </w:t>
      </w:r>
      <w:hyperlink r:id="rId265">
        <w:r>
          <w:rPr>
            <w:rStyle w:val="Hyperlink"/>
          </w:rPr>
          <w:t xml:space="preserve">https://doi.org/10.1515/9780691195322-020</w:t>
        </w:r>
      </w:hyperlink>
    </w:p>
    <w:bookmarkEnd w:id="266"/>
    <w:bookmarkStart w:id="268" w:name="ref-pringleResolvingFoodWebStructure2020"/>
    <w:p>
      <w:pPr>
        <w:pStyle w:val="Bibliography"/>
      </w:pPr>
      <w:r>
        <w:t xml:space="preserve">Pringle, R. M., &amp; Hutchinson, M. C. (2020). Resolving</w:t>
      </w:r>
      <w:r>
        <w:t xml:space="preserve"> </w:t>
      </w:r>
      <w:r>
        <w:t xml:space="preserve">Food-Web Structure</w:t>
      </w:r>
      <w:r>
        <w:t xml:space="preserve">.</w:t>
      </w:r>
      <w:r>
        <w:t xml:space="preserve"> </w:t>
      </w:r>
      <w:r>
        <w:rPr>
          <w:i/>
          <w:iCs/>
        </w:rPr>
        <w:t xml:space="preserve">Annual Review of Ecology, Evolution and Systematics</w:t>
      </w:r>
      <w:r>
        <w:t xml:space="preserve">,</w:t>
      </w:r>
      <w:r>
        <w:t xml:space="preserve"> </w:t>
      </w:r>
      <w:r>
        <w:rPr>
          <w:i/>
          <w:iCs/>
        </w:rPr>
        <w:t xml:space="preserve">51</w:t>
      </w:r>
      <w:r>
        <w:t xml:space="preserve">, 55–80.</w:t>
      </w:r>
      <w:r>
        <w:t xml:space="preserve"> </w:t>
      </w:r>
      <w:hyperlink r:id="rId267">
        <w:r>
          <w:rPr>
            <w:rStyle w:val="Hyperlink"/>
          </w:rPr>
          <w:t xml:space="preserve">https://doi.org/10.1146/annurev-ecolsys-110218-024908</w:t>
        </w:r>
      </w:hyperlink>
    </w:p>
    <w:bookmarkEnd w:id="268"/>
    <w:bookmarkStart w:id="270" w:name="ref-proulxNetworkThinkingEcology2005"/>
    <w:p>
      <w:pPr>
        <w:pStyle w:val="Bibliography"/>
      </w:pPr>
      <w:r>
        <w:t xml:space="preserve">Proulx, S. R., Promislow, D. E. L., &amp; Phillips, P. C. (2005). Network thinking in ecology and evolution.</w:t>
      </w:r>
      <w:r>
        <w:t xml:space="preserve"> </w:t>
      </w:r>
      <w:r>
        <w:rPr>
          <w:i/>
          <w:iCs/>
        </w:rPr>
        <w:t xml:space="preserve">Trends in Ecology &amp; Evolution</w:t>
      </w:r>
      <w:r>
        <w:t xml:space="preserve">,</w:t>
      </w:r>
      <w:r>
        <w:t xml:space="preserve"> </w:t>
      </w:r>
      <w:r>
        <w:rPr>
          <w:i/>
          <w:iCs/>
        </w:rPr>
        <w:t xml:space="preserve">20</w:t>
      </w:r>
      <w:r>
        <w:t xml:space="preserve">(6), 345–353.</w:t>
      </w:r>
      <w:r>
        <w:t xml:space="preserve"> </w:t>
      </w:r>
      <w:hyperlink r:id="rId269">
        <w:r>
          <w:rPr>
            <w:rStyle w:val="Hyperlink"/>
          </w:rPr>
          <w:t xml:space="preserve">https://doi.org/10.1016/j.tree.2005.04.004</w:t>
        </w:r>
      </w:hyperlink>
    </w:p>
    <w:bookmarkEnd w:id="270"/>
    <w:bookmarkStart w:id="272" w:name="ref-pykeOptimalForagingTheory1984"/>
    <w:p>
      <w:pPr>
        <w:pStyle w:val="Bibliography"/>
      </w:pP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w:t>
      </w:r>
      <w:r>
        <w:t xml:space="preserve"> </w:t>
      </w:r>
      <w:r>
        <w:rPr>
          <w:i/>
          <w:iCs/>
        </w:rPr>
        <w:t xml:space="preserve">15</w:t>
      </w:r>
      <w:r>
        <w:t xml:space="preserve">, 523–575.</w:t>
      </w:r>
      <w:r>
        <w:t xml:space="preserve"> </w:t>
      </w:r>
      <w:hyperlink r:id="rId271">
        <w:r>
          <w:rPr>
            <w:rStyle w:val="Hyperlink"/>
          </w:rPr>
          <w:t xml:space="preserve">https://doi.org/10.1146/annurev.ecolsys.15.1.523</w:t>
        </w:r>
      </w:hyperlink>
    </w:p>
    <w:bookmarkEnd w:id="272"/>
    <w:bookmarkStart w:id="274" w:name="X0633d93b9a269a3c9e629dc0ce0eddddf6b5976"/>
    <w:p>
      <w:pPr>
        <w:pStyle w:val="Bibliography"/>
      </w:pPr>
      <w:r>
        <w:t xml:space="preserve">Quintero, E., Arroyo-Correa, B., Isla, J., Rodríguez-Sánchez, F., &amp; Jordano, P. (2024, July 16).</w:t>
      </w:r>
      <w:r>
        <w:t xml:space="preserve"> </w:t>
      </w:r>
      <w:r>
        <w:rPr>
          <w:i/>
          <w:iCs/>
        </w:rPr>
        <w:t xml:space="preserve">Downscaling mutualistic networks from species to individuals reveals consistent interaction niches and roles within plant populations</w:t>
      </w:r>
      <w:r>
        <w:t xml:space="preserve">.</w:t>
      </w:r>
      <w:r>
        <w:t xml:space="preserve"> </w:t>
      </w:r>
      <w:hyperlink r:id="rId273">
        <w:r>
          <w:rPr>
            <w:rStyle w:val="Hyperlink"/>
          </w:rPr>
          <w:t xml:space="preserve">https://doi.org/10.1101/2024.02.02.578595</w:t>
        </w:r>
      </w:hyperlink>
      <w:r>
        <w:t xml:space="preserve"> </w:t>
      </w:r>
      <w:r>
        <w:t xml:space="preserve">(Pre-published)</w:t>
      </w:r>
    </w:p>
    <w:bookmarkEnd w:id="274"/>
    <w:bookmarkStart w:id="276" w:name="ref-rohrModelingFoodWebs2010"/>
    <w:p>
      <w:pPr>
        <w:pStyle w:val="Bibliography"/>
      </w:pPr>
      <w:r>
        <w:t xml:space="preserve">Rohr, R. P., Scherer, H., Kehrli, P., Mazza, C., &amp;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75">
        <w:r>
          <w:rPr>
            <w:rStyle w:val="Hyperlink"/>
          </w:rPr>
          <w:t xml:space="preserve">https://doi.org/10.1086/653667</w:t>
        </w:r>
      </w:hyperlink>
    </w:p>
    <w:bookmarkEnd w:id="276"/>
    <w:bookmarkStart w:id="278" w:name="ref-rooneyIntegratingFoodWeb2012"/>
    <w:p>
      <w:pPr>
        <w:pStyle w:val="Bibliography"/>
      </w:pPr>
      <w:r>
        <w:t xml:space="preserve">Rooney, N., &amp; McCann, K. S. (2012). Integrating food web diversity, structure and stability.</w:t>
      </w:r>
      <w:r>
        <w:t xml:space="preserve"> </w:t>
      </w:r>
      <w:r>
        <w:rPr>
          <w:i/>
          <w:iCs/>
        </w:rPr>
        <w:t xml:space="preserve">Trends in Ecology &amp; Evolution</w:t>
      </w:r>
      <w:r>
        <w:t xml:space="preserve">,</w:t>
      </w:r>
      <w:r>
        <w:t xml:space="preserve"> </w:t>
      </w:r>
      <w:r>
        <w:rPr>
          <w:i/>
          <w:iCs/>
        </w:rPr>
        <w:t xml:space="preserve">27</w:t>
      </w:r>
      <w:r>
        <w:t xml:space="preserve">(1), 40–46.</w:t>
      </w:r>
      <w:r>
        <w:t xml:space="preserve"> </w:t>
      </w:r>
      <w:hyperlink r:id="rId277">
        <w:r>
          <w:rPr>
            <w:rStyle w:val="Hyperlink"/>
          </w:rPr>
          <w:t xml:space="preserve">https://doi.org/10.1016/j.tree.2011.09.001</w:t>
        </w:r>
      </w:hyperlink>
    </w:p>
    <w:bookmarkEnd w:id="278"/>
    <w:bookmarkStart w:id="280"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279">
        <w:r>
          <w:rPr>
            <w:rStyle w:val="Hyperlink"/>
          </w:rPr>
          <w:t xml:space="preserve">https://www.jstor.org/stable/4096814</w:t>
        </w:r>
      </w:hyperlink>
    </w:p>
    <w:bookmarkEnd w:id="280"/>
    <w:bookmarkStart w:id="281"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81"/>
    <w:bookmarkStart w:id="283" w:name="ref-rossbergFoodWebsExperts2006"/>
    <w:p>
      <w:pPr>
        <w:pStyle w:val="Bibliography"/>
      </w:pPr>
      <w:r>
        <w:t xml:space="preserve">Rossberg, A. G., Matsuda, H., Amemiya, T., &amp;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w:t>
      </w:r>
      <w:r>
        <w:t xml:space="preserve"> </w:t>
      </w:r>
      <w:r>
        <w:rPr>
          <w:i/>
          <w:iCs/>
        </w:rPr>
        <w:t xml:space="preserve">241</w:t>
      </w:r>
      <w:r>
        <w:t xml:space="preserve">(3), 552–563.</w:t>
      </w:r>
      <w:r>
        <w:t xml:space="preserve"> </w:t>
      </w:r>
      <w:hyperlink r:id="rId282">
        <w:r>
          <w:rPr>
            <w:rStyle w:val="Hyperlink"/>
          </w:rPr>
          <w:t xml:space="preserve">https://doi.org/10.1016/j.jtbi.2005.12.021</w:t>
        </w:r>
      </w:hyperlink>
    </w:p>
    <w:bookmarkEnd w:id="283"/>
    <w:bookmarkStart w:id="285" w:name="ref-saberskiImpactDataResolution2024"/>
    <w:p>
      <w:pPr>
        <w:pStyle w:val="Bibliography"/>
      </w:pPr>
      <w:r>
        <w:t xml:space="preserve">Saberski, E., Lorimer, T., Carpenter, D., Deyle, E., Merz, E., Park, J., Pao, G. M., &amp; Sugihara, G. (2024). The impact of data resolution on dynamic causal inference in multiscale ecological networks.</w:t>
      </w:r>
      <w:r>
        <w:t xml:space="preserve"> </w:t>
      </w:r>
      <w:r>
        <w:rPr>
          <w:i/>
          <w:iCs/>
        </w:rPr>
        <w:t xml:space="preserve">Communications Biology</w:t>
      </w:r>
      <w:r>
        <w:t xml:space="preserve">,</w:t>
      </w:r>
      <w:r>
        <w:t xml:space="preserve"> </w:t>
      </w:r>
      <w:r>
        <w:rPr>
          <w:i/>
          <w:iCs/>
        </w:rPr>
        <w:t xml:space="preserve">7</w:t>
      </w:r>
      <w:r>
        <w:t xml:space="preserve">(1), 1–10.</w:t>
      </w:r>
      <w:r>
        <w:t xml:space="preserve"> </w:t>
      </w:r>
      <w:hyperlink r:id="rId284">
        <w:r>
          <w:rPr>
            <w:rStyle w:val="Hyperlink"/>
          </w:rPr>
          <w:t xml:space="preserve">https://doi.org/10.1038/s42003-024-07054-z</w:t>
        </w:r>
      </w:hyperlink>
    </w:p>
    <w:bookmarkEnd w:id="285"/>
    <w:bookmarkStart w:id="287" w:name="ref-sauveHowPlantsConnect2016"/>
    <w:p>
      <w:pPr>
        <w:pStyle w:val="Bibliography"/>
      </w:pPr>
      <w:r>
        <w:t xml:space="preserve">Sauve, A. M. C., Thébault, E., Pocock, M. J. O., &amp; Fontaine, C. (2016). How plants connect pollination and herbivory networks and their contribution to community stability.</w:t>
      </w:r>
      <w:r>
        <w:t xml:space="preserve"> </w:t>
      </w:r>
      <w:r>
        <w:rPr>
          <w:i/>
          <w:iCs/>
        </w:rPr>
        <w:t xml:space="preserve">Ecology</w:t>
      </w:r>
      <w:r>
        <w:t xml:space="preserve">,</w:t>
      </w:r>
      <w:r>
        <w:t xml:space="preserve"> </w:t>
      </w:r>
      <w:r>
        <w:rPr>
          <w:i/>
          <w:iCs/>
        </w:rPr>
        <w:t xml:space="preserve">97</w:t>
      </w:r>
      <w:r>
        <w:t xml:space="preserve">(4), 908–917.</w:t>
      </w:r>
      <w:r>
        <w:t xml:space="preserve"> </w:t>
      </w:r>
      <w:hyperlink r:id="rId286">
        <w:r>
          <w:rPr>
            <w:rStyle w:val="Hyperlink"/>
          </w:rPr>
          <w:t xml:space="preserve">https://doi.org/10.1890/15-0132.1</w:t>
        </w:r>
      </w:hyperlink>
    </w:p>
    <w:bookmarkEnd w:id="287"/>
    <w:bookmarkStart w:id="289" w:name="Xc0e0e838128ec9c06d72641567f16dac679137a"/>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288">
        <w:r>
          <w:rPr>
            <w:rStyle w:val="Hyperlink"/>
          </w:rPr>
          <w:t xml:space="preserve">https://doi.org/10.1038/ncomms12718</w:t>
        </w:r>
      </w:hyperlink>
    </w:p>
    <w:bookmarkEnd w:id="289"/>
    <w:bookmarkStart w:id="291" w:name="ref-segarRoleEvolutionShaping2020"/>
    <w:p>
      <w:pPr>
        <w:pStyle w:val="Bibliography"/>
      </w:pPr>
      <w:r>
        <w:t xml:space="preserve">Segar, S. T., Fayle, T. M., Srivastava, D. S., Lewinsohn, T. M., Lewis, O. T., Novotny, V., Kitching, R. L., &amp; Maunsell, S. 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w:t>
      </w:r>
      <w:r>
        <w:t xml:space="preserve"> </w:t>
      </w:r>
      <w:r>
        <w:rPr>
          <w:i/>
          <w:iCs/>
        </w:rPr>
        <w:t xml:space="preserve">35</w:t>
      </w:r>
      <w:r>
        <w:t xml:space="preserve">(5), 454–466.</w:t>
      </w:r>
      <w:r>
        <w:t xml:space="preserve"> </w:t>
      </w:r>
      <w:hyperlink r:id="rId290">
        <w:r>
          <w:rPr>
            <w:rStyle w:val="Hyperlink"/>
          </w:rPr>
          <w:t xml:space="preserve">https://doi.org/10.1016/j.tree.2020.01.004</w:t>
        </w:r>
      </w:hyperlink>
    </w:p>
    <w:bookmarkEnd w:id="291"/>
    <w:bookmarkStart w:id="293"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292">
        <w:r>
          <w:rPr>
            <w:rStyle w:val="Hyperlink"/>
          </w:rPr>
          <w:t xml:space="preserve">https://doi.org/10.1101/2024.01.30.578036</w:t>
        </w:r>
      </w:hyperlink>
      <w:r>
        <w:t xml:space="preserve"> </w:t>
      </w:r>
      <w:r>
        <w:t xml:space="preserve">(Pre-published)</w:t>
      </w:r>
    </w:p>
    <w:bookmarkEnd w:id="293"/>
    <w:bookmarkStart w:id="295" w:name="X35cc3e59baff7bf98de21ce317019a7494753b4"/>
    <w:p>
      <w:pPr>
        <w:pStyle w:val="Bibliography"/>
      </w:pPr>
      <w:r>
        <w:t xml:space="preserve">Simmons, B. I., Blyth, P. S. A., Blanchard, J. L., Clegg, T., Delmas, E., Garnier, A., Griffiths, C. A., Jacob, U., Pennekamp, F., Petchey, O. L., Poisot, T., Webb, T. J., &amp; Beckerman, A. P. (2021). Refocusing multiple stressor research around the targets and scales of ecological impacts.</w:t>
      </w:r>
      <w:r>
        <w:t xml:space="preserve"> </w:t>
      </w:r>
      <w:r>
        <w:rPr>
          <w:i/>
          <w:iCs/>
        </w:rPr>
        <w:t xml:space="preserve">Nature Ecology &amp; Evolution</w:t>
      </w:r>
      <w:r>
        <w:t xml:space="preserve">,</w:t>
      </w:r>
      <w:r>
        <w:t xml:space="preserve"> </w:t>
      </w:r>
      <w:r>
        <w:rPr>
          <w:i/>
          <w:iCs/>
        </w:rPr>
        <w:t xml:space="preserve">5</w:t>
      </w:r>
      <w:r>
        <w:t xml:space="preserve">(11), 1478–1489.</w:t>
      </w:r>
      <w:r>
        <w:t xml:space="preserve"> </w:t>
      </w:r>
      <w:hyperlink r:id="rId294">
        <w:r>
          <w:rPr>
            <w:rStyle w:val="Hyperlink"/>
          </w:rPr>
          <w:t xml:space="preserve">https://doi.org/10.1038/s41559-021-01547-4</w:t>
        </w:r>
      </w:hyperlink>
    </w:p>
    <w:bookmarkEnd w:id="295"/>
    <w:bookmarkStart w:id="297" w:name="ref-smithBehavioralResponsesMosaic2021"/>
    <w:p>
      <w:pPr>
        <w:pStyle w:val="Bibliography"/>
      </w:pPr>
      <w:r>
        <w:t xml:space="preserve">Smith, J. G., Tomoleoni, J., Staedler, M., Lyon, S., Fujii, J., &amp; Tinker, M. T. (2021). Behavioral responses across a mosaic of ecosystem states restructure a sea otter–urchin trophic cascade.</w:t>
      </w:r>
      <w:r>
        <w:t xml:space="preserve"> </w:t>
      </w:r>
      <w:r>
        <w:rPr>
          <w:i/>
          <w:iCs/>
        </w:rPr>
        <w:t xml:space="preserve">Proceedings of the National Academy of Sciences</w:t>
      </w:r>
      <w:r>
        <w:t xml:space="preserve">,</w:t>
      </w:r>
      <w:r>
        <w:t xml:space="preserve"> </w:t>
      </w:r>
      <w:r>
        <w:rPr>
          <w:i/>
          <w:iCs/>
        </w:rPr>
        <w:t xml:space="preserve">118</w:t>
      </w:r>
      <w:r>
        <w:t xml:space="preserve">(11), e2012493118.</w:t>
      </w:r>
      <w:r>
        <w:t xml:space="preserve"> </w:t>
      </w:r>
      <w:hyperlink r:id="rId296">
        <w:r>
          <w:rPr>
            <w:rStyle w:val="Hyperlink"/>
          </w:rPr>
          <w:t xml:space="preserve">https://doi.org/10.1073/pnas.2012493118</w:t>
        </w:r>
      </w:hyperlink>
    </w:p>
    <w:bookmarkEnd w:id="297"/>
    <w:bookmarkStart w:id="299" w:name="X03e9e0a0d566f92bb17f572b5d8593be755e14a"/>
    <w:p>
      <w:pPr>
        <w:pStyle w:val="Bibliography"/>
      </w:pPr>
      <w:r>
        <w:t xml:space="preserve">Staniczenko, P. P. A., Lewis, O. T., Jones, N. S., &amp; Reed-Tsochas, F. (2010). Structural dynamics and robustness of food webs.</w:t>
      </w:r>
      <w:r>
        <w:t xml:space="preserve"> </w:t>
      </w:r>
      <w:r>
        <w:rPr>
          <w:i/>
          <w:iCs/>
        </w:rPr>
        <w:t xml:space="preserve">Ecology Letters</w:t>
      </w:r>
      <w:r>
        <w:t xml:space="preserve">,</w:t>
      </w:r>
      <w:r>
        <w:t xml:space="preserve"> </w:t>
      </w:r>
      <w:r>
        <w:rPr>
          <w:i/>
          <w:iCs/>
        </w:rPr>
        <w:t xml:space="preserve">13</w:t>
      </w:r>
      <w:r>
        <w:t xml:space="preserve">(7), 891–899.</w:t>
      </w:r>
      <w:r>
        <w:t xml:space="preserve"> </w:t>
      </w:r>
      <w:hyperlink r:id="rId298">
        <w:r>
          <w:rPr>
            <w:rStyle w:val="Hyperlink"/>
          </w:rPr>
          <w:t xml:space="preserve">https://doi.org/10.1111/j.1461-0248.2010.01485.x</w:t>
        </w:r>
      </w:hyperlink>
    </w:p>
    <w:bookmarkEnd w:id="299"/>
    <w:bookmarkStart w:id="301" w:name="ref-stephensForagingTheory1986"/>
    <w:p>
      <w:pPr>
        <w:pStyle w:val="Bibliography"/>
      </w:pPr>
      <w:r>
        <w:t xml:space="preserve">Stephens, D. W., &amp; Krebs, J. R. (1986).</w:t>
      </w:r>
      <w:r>
        <w:t xml:space="preserve"> </w:t>
      </w:r>
      <w:r>
        <w:rPr>
          <w:i/>
          <w:iCs/>
        </w:rPr>
        <w:t xml:space="preserve">Foraging</w:t>
      </w:r>
      <w:r>
        <w:rPr>
          <w:i/>
          <w:iCs/>
        </w:rPr>
        <w:t xml:space="preserve"> </w:t>
      </w:r>
      <w:r>
        <w:rPr>
          <w:i/>
          <w:iCs/>
        </w:rPr>
        <w:t xml:space="preserve">Theory</w:t>
      </w:r>
      <w:r>
        <w:t xml:space="preserve"> </w:t>
      </w:r>
      <w:r>
        <w:t xml:space="preserve">(Vol. 1). Princeton University Press.</w:t>
      </w:r>
      <w:r>
        <w:t xml:space="preserve"> </w:t>
      </w:r>
      <w:hyperlink r:id="rId300">
        <w:r>
          <w:rPr>
            <w:rStyle w:val="Hyperlink"/>
          </w:rPr>
          <w:t xml:space="preserve">https://doi.org/10.2307/j.ctvs32s6b</w:t>
        </w:r>
      </w:hyperlink>
    </w:p>
    <w:bookmarkEnd w:id="301"/>
    <w:bookmarkStart w:id="303" w:name="ref-stockLinearFilteringReveals2017"/>
    <w:p>
      <w:pPr>
        <w:pStyle w:val="Bibliography"/>
      </w:pPr>
      <w:r>
        <w:t xml:space="preserve">Stock, M., Poisot, T., Waegeman, W., &amp; Baets, B. D. (2017). Linear filtering reveals false negatives in species interaction data.</w:t>
      </w:r>
      <w:r>
        <w:t xml:space="preserve"> </w:t>
      </w:r>
      <w:r>
        <w:rPr>
          <w:i/>
          <w:iCs/>
        </w:rPr>
        <w:t xml:space="preserve">Scientific Reports</w:t>
      </w:r>
      <w:r>
        <w:t xml:space="preserve">,</w:t>
      </w:r>
      <w:r>
        <w:t xml:space="preserve"> </w:t>
      </w:r>
      <w:r>
        <w:rPr>
          <w:i/>
          <w:iCs/>
        </w:rPr>
        <w:t xml:space="preserve">7</w:t>
      </w:r>
      <w:r>
        <w:t xml:space="preserve">, 45908.</w:t>
      </w:r>
      <w:r>
        <w:t xml:space="preserve"> </w:t>
      </w:r>
      <w:hyperlink r:id="rId302">
        <w:r>
          <w:rPr>
            <w:rStyle w:val="Hyperlink"/>
          </w:rPr>
          <w:t xml:space="preserve">https://doi.org/10.1038/srep45908</w:t>
        </w:r>
      </w:hyperlink>
    </w:p>
    <w:bookmarkEnd w:id="303"/>
    <w:bookmarkStart w:id="305" w:name="ref-strydomFoodWebReconstruction2022"/>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 2838–2849.</w:t>
      </w:r>
      <w:r>
        <w:t xml:space="preserve"> </w:t>
      </w:r>
      <w:hyperlink r:id="rId304">
        <w:r>
          <w:rPr>
            <w:rStyle w:val="Hyperlink"/>
          </w:rPr>
          <w:t xml:space="preserve">https://doi.org/10.1111/2041-210X.13835</w:t>
        </w:r>
      </w:hyperlink>
    </w:p>
    <w:bookmarkEnd w:id="305"/>
    <w:bookmarkStart w:id="307" w:name="ref-strydomGraphEmbeddingTransfer2023"/>
    <w:p>
      <w:pPr>
        <w:pStyle w:val="Bibliography"/>
      </w:pPr>
      <w:r>
        <w:t xml:space="preserve">Strydom, T., Bouskila, S., Banville, F., Barros, C., Caron, D., Farrell, M. J., Fortin, M.-J., Mercier, B., Pollock, L. J., Runghen, R., Dalla Riva, G. V., &amp; Poisot, T. (2023). Graph embedding and transfer learning can help predict potential species interaction networks despite data limitations.</w:t>
      </w:r>
      <w:r>
        <w:t xml:space="preserve"> </w:t>
      </w:r>
      <w:r>
        <w:rPr>
          <w:i/>
          <w:iCs/>
        </w:rPr>
        <w:t xml:space="preserve">Methods in Ecology and Evolution</w:t>
      </w:r>
      <w:r>
        <w:t xml:space="preserve">,</w:t>
      </w:r>
      <w:r>
        <w:t xml:space="preserve"> </w:t>
      </w:r>
      <w:r>
        <w:rPr>
          <w:i/>
          <w:iCs/>
        </w:rPr>
        <w:t xml:space="preserve">14</w:t>
      </w:r>
      <w:r>
        <w:t xml:space="preserve">(12), 2917–2930.</w:t>
      </w:r>
      <w:r>
        <w:t xml:space="preserve"> </w:t>
      </w:r>
      <w:hyperlink r:id="rId306">
        <w:r>
          <w:rPr>
            <w:rStyle w:val="Hyperlink"/>
          </w:rPr>
          <w:t xml:space="preserve">https://doi.org/10.1111/2041-210X.14228</w:t>
        </w:r>
      </w:hyperlink>
    </w:p>
    <w:bookmarkEnd w:id="307"/>
    <w:bookmarkStart w:id="309"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308">
        <w:r>
          <w:rPr>
            <w:rStyle w:val="Hyperlink"/>
          </w:rPr>
          <w:t xml:space="preserve">https://doi.org/10.1098/rstb.2021.0063</w:t>
        </w:r>
      </w:hyperlink>
    </w:p>
    <w:bookmarkEnd w:id="309"/>
    <w:bookmarkStart w:id="311" w:name="ref-suAdaptiveRewiringShapes2024a"/>
    <w:p>
      <w:pPr>
        <w:pStyle w:val="Bibliography"/>
      </w:pPr>
      <w:r>
        <w:t xml:space="preserve">Su, M., Ma, Q., &amp; Hui, C. (2024). Adaptive rewiring shapes structure and stability in a three-guild herbivore-plant-pollinator network.</w:t>
      </w:r>
      <w:r>
        <w:t xml:space="preserve"> </w:t>
      </w:r>
      <w:r>
        <w:rPr>
          <w:i/>
          <w:iCs/>
        </w:rPr>
        <w:t xml:space="preserve">Communications Biology</w:t>
      </w:r>
      <w:r>
        <w:t xml:space="preserve">,</w:t>
      </w:r>
      <w:r>
        <w:t xml:space="preserve"> </w:t>
      </w:r>
      <w:r>
        <w:rPr>
          <w:i/>
          <w:iCs/>
        </w:rPr>
        <w:t xml:space="preserve">7</w:t>
      </w:r>
      <w:r>
        <w:t xml:space="preserve">(1), 103.</w:t>
      </w:r>
      <w:r>
        <w:t xml:space="preserve"> </w:t>
      </w:r>
      <w:hyperlink r:id="rId310">
        <w:r>
          <w:rPr>
            <w:rStyle w:val="Hyperlink"/>
          </w:rPr>
          <w:t xml:space="preserve">https://doi.org/10.1038/s42003-024-05784-8</w:t>
        </w:r>
      </w:hyperlink>
    </w:p>
    <w:bookmarkEnd w:id="311"/>
    <w:bookmarkStart w:id="313" w:name="ref-terryImpactStructuredHigherorder2025"/>
    <w:p>
      <w:pPr>
        <w:pStyle w:val="Bibliography"/>
      </w:pPr>
      <w:r>
        <w:t xml:space="preserve">Terry, J. C. D., Bonsall, M. B., &amp; Morris, R. J. (2025). The impact of structured higher-order interactions on ecological network stability.</w:t>
      </w:r>
      <w:r>
        <w:t xml:space="preserve"> </w:t>
      </w:r>
      <w:r>
        <w:rPr>
          <w:i/>
          <w:iCs/>
        </w:rPr>
        <w:t xml:space="preserve">Theoretical Ecology</w:t>
      </w:r>
      <w:r>
        <w:t xml:space="preserve">,</w:t>
      </w:r>
      <w:r>
        <w:t xml:space="preserve"> </w:t>
      </w:r>
      <w:r>
        <w:rPr>
          <w:i/>
          <w:iCs/>
        </w:rPr>
        <w:t xml:space="preserve">18</w:t>
      </w:r>
      <w:r>
        <w:t xml:space="preserve">(1), 9.</w:t>
      </w:r>
      <w:r>
        <w:t xml:space="preserve"> </w:t>
      </w:r>
      <w:hyperlink r:id="rId312">
        <w:r>
          <w:rPr>
            <w:rStyle w:val="Hyperlink"/>
          </w:rPr>
          <w:t xml:space="preserve">https://doi.org/10.1007/s12080-025-00603-0</w:t>
        </w:r>
      </w:hyperlink>
    </w:p>
    <w:bookmarkEnd w:id="313"/>
    <w:bookmarkStart w:id="315" w:name="ref-terryFindingMissingLinks2020"/>
    <w:p>
      <w:pPr>
        <w:pStyle w:val="Bibliography"/>
      </w:pPr>
      <w:r>
        <w:t xml:space="preserve">Terry, J. C. D., &amp; Lewis, O. T. (2020). Finding missing links in interaction networks.</w:t>
      </w:r>
      <w:r>
        <w:t xml:space="preserve"> </w:t>
      </w:r>
      <w:r>
        <w:rPr>
          <w:i/>
          <w:iCs/>
        </w:rPr>
        <w:t xml:space="preserve">Ecology</w:t>
      </w:r>
      <w:r>
        <w:t xml:space="preserve">,</w:t>
      </w:r>
      <w:r>
        <w:t xml:space="preserve"> </w:t>
      </w:r>
      <w:r>
        <w:rPr>
          <w:i/>
          <w:iCs/>
        </w:rPr>
        <w:t xml:space="preserve">101</w:t>
      </w:r>
      <w:r>
        <w:t xml:space="preserve">(7), e03047.</w:t>
      </w:r>
      <w:r>
        <w:t xml:space="preserve"> </w:t>
      </w:r>
      <w:hyperlink r:id="rId314">
        <w:r>
          <w:rPr>
            <w:rStyle w:val="Hyperlink"/>
          </w:rPr>
          <w:t xml:space="preserve">https://doi.org/10.1002/ecy.3047</w:t>
        </w:r>
      </w:hyperlink>
    </w:p>
    <w:bookmarkEnd w:id="315"/>
    <w:bookmarkStart w:id="317" w:name="X7030f22390f7878fdd87fd7cd78b728fb735d12"/>
    <w:p>
      <w:pPr>
        <w:pStyle w:val="Bibliography"/>
      </w:pPr>
      <w:r>
        <w:t xml:space="preserve">Thébault, E., &amp; Fontaine, C. (2010). Stability of ecological communities and the architecture of mutualistic and trophic networks.</w:t>
      </w:r>
      <w:r>
        <w:t xml:space="preserve"> </w:t>
      </w:r>
      <w:r>
        <w:rPr>
          <w:i/>
          <w:iCs/>
        </w:rPr>
        <w:t xml:space="preserve">Science (New York, N.Y.)</w:t>
      </w:r>
      <w:r>
        <w:t xml:space="preserve">,</w:t>
      </w:r>
      <w:r>
        <w:t xml:space="preserve"> </w:t>
      </w:r>
      <w:r>
        <w:rPr>
          <w:i/>
          <w:iCs/>
        </w:rPr>
        <w:t xml:space="preserve">329</w:t>
      </w:r>
      <w:r>
        <w:t xml:space="preserve">(5993), 853–856.</w:t>
      </w:r>
      <w:r>
        <w:t xml:space="preserve"> </w:t>
      </w:r>
      <w:hyperlink r:id="rId316">
        <w:r>
          <w:rPr>
            <w:rStyle w:val="Hyperlink"/>
          </w:rPr>
          <w:t xml:space="preserve">https://doi.org/10.1126/science.1188321</w:t>
        </w:r>
      </w:hyperlink>
    </w:p>
    <w:bookmarkEnd w:id="317"/>
    <w:bookmarkStart w:id="319" w:name="X31a4fa003bce600ed04df56db844e85b8f7350e"/>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318">
        <w:r>
          <w:rPr>
            <w:rStyle w:val="Hyperlink"/>
          </w:rPr>
          <w:t xml:space="preserve">https://doi.org/10.1111/jbi.14734</w:t>
        </w:r>
      </w:hyperlink>
    </w:p>
    <w:bookmarkEnd w:id="319"/>
    <w:bookmarkStart w:id="321" w:name="X2cae758a57fb7b500a696ee22ace3d032a23796"/>
    <w:p>
      <w:pPr>
        <w:pStyle w:val="Bibliography"/>
      </w:pPr>
      <w:r>
        <w:t xml:space="preserve">Valdovinos, F. S., Hale, K. R. S., Dritz, S., Glaum, P. R., McCann, K. S., Simon, S. M., Thébault, E., Wetzel, W. C., Wootton, K. L., &amp; Yeakel, J. D. (2023). A bioenergetic framework for aboveground terrestrial food webs.</w:t>
      </w:r>
      <w:r>
        <w:t xml:space="preserve"> </w:t>
      </w:r>
      <w:r>
        <w:rPr>
          <w:i/>
          <w:iCs/>
        </w:rPr>
        <w:t xml:space="preserve">Trends in Ecology &amp; Evolution</w:t>
      </w:r>
      <w:r>
        <w:t xml:space="preserve">,</w:t>
      </w:r>
      <w:r>
        <w:t xml:space="preserve"> </w:t>
      </w:r>
      <w:r>
        <w:rPr>
          <w:i/>
          <w:iCs/>
        </w:rPr>
        <w:t xml:space="preserve">38</w:t>
      </w:r>
      <w:r>
        <w:t xml:space="preserve">(3), 301–312.</w:t>
      </w:r>
      <w:r>
        <w:t xml:space="preserve"> </w:t>
      </w:r>
      <w:hyperlink r:id="rId320">
        <w:r>
          <w:rPr>
            <w:rStyle w:val="Hyperlink"/>
          </w:rPr>
          <w:t xml:space="preserve">https://doi.org/10.1016/j.tree.2022.11.004</w:t>
        </w:r>
      </w:hyperlink>
    </w:p>
    <w:bookmarkEnd w:id="321"/>
    <w:bookmarkStart w:id="323" w:name="ref-vandewalleArthropodFoodWebs2023"/>
    <w:p>
      <w:pPr>
        <w:pStyle w:val="Bibliography"/>
      </w:pPr>
      <w:r>
        <w:t xml:space="preserve">Van De Walle, R., Logghe, G., Haas, N., Massol, F., Vandegehuchte, M. L., &amp; Bonte, D. (2023). Arthropod food webs predicted from body size ratios are improved by incorporating prey defensive properties.</w:t>
      </w:r>
      <w:r>
        <w:t xml:space="preserve"> </w:t>
      </w:r>
      <w:r>
        <w:rPr>
          <w:i/>
          <w:iCs/>
        </w:rPr>
        <w:t xml:space="preserve">Journal of Animal Ecology</w:t>
      </w:r>
      <w:r>
        <w:t xml:space="preserve">,</w:t>
      </w:r>
      <w:r>
        <w:t xml:space="preserve"> </w:t>
      </w:r>
      <w:r>
        <w:rPr>
          <w:i/>
          <w:iCs/>
        </w:rPr>
        <w:t xml:space="preserve">92</w:t>
      </w:r>
      <w:r>
        <w:t xml:space="preserve">(4), 913–924.</w:t>
      </w:r>
      <w:r>
        <w:t xml:space="preserve"> </w:t>
      </w:r>
      <w:hyperlink r:id="rId322">
        <w:r>
          <w:rPr>
            <w:rStyle w:val="Hyperlink"/>
          </w:rPr>
          <w:t xml:space="preserve">https://doi.org/10.1111/1365-2656.13905</w:t>
        </w:r>
      </w:hyperlink>
    </w:p>
    <w:bookmarkEnd w:id="323"/>
    <w:bookmarkStart w:id="325" w:name="X1d292e63e73439a812570c0b60b11c97c96b116"/>
    <w:p>
      <w:pPr>
        <w:pStyle w:val="Bibliography"/>
      </w:pPr>
      <w:r>
        <w:t xml:space="preserve">Van der Putten, W. H., Macel, M., &amp; Visser, M. 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2025–2034.</w:t>
      </w:r>
      <w:r>
        <w:t xml:space="preserve"> </w:t>
      </w:r>
      <w:hyperlink r:id="rId324">
        <w:r>
          <w:rPr>
            <w:rStyle w:val="Hyperlink"/>
          </w:rPr>
          <w:t xml:space="preserve">https://doi.org/10.1098/rstb.2010.0037</w:t>
        </w:r>
      </w:hyperlink>
    </w:p>
    <w:bookmarkEnd w:id="325"/>
    <w:bookmarkStart w:id="327" w:name="ref-vazquezUnitingPatternProcess2009"/>
    <w:p>
      <w:pPr>
        <w:pStyle w:val="Bibliography"/>
      </w:pPr>
      <w:r>
        <w:t xml:space="preserve">Vázquez, D. P., Blüthgen, N., Cagnolo, L., &amp; Chacoff, N. P. (2009). Uniting pattern and process in plant–animal mutualistic networks: A review.</w:t>
      </w:r>
      <w:r>
        <w:t xml:space="preserve"> </w:t>
      </w:r>
      <w:r>
        <w:rPr>
          <w:i/>
          <w:iCs/>
        </w:rPr>
        <w:t xml:space="preserve">Annals of Botany</w:t>
      </w:r>
      <w:r>
        <w:t xml:space="preserve">,</w:t>
      </w:r>
      <w:r>
        <w:t xml:space="preserve"> </w:t>
      </w:r>
      <w:r>
        <w:rPr>
          <w:i/>
          <w:iCs/>
        </w:rPr>
        <w:t xml:space="preserve">103</w:t>
      </w:r>
      <w:r>
        <w:t xml:space="preserve">(9), 1445–1457.</w:t>
      </w:r>
      <w:r>
        <w:t xml:space="preserve"> </w:t>
      </w:r>
      <w:hyperlink r:id="rId326">
        <w:r>
          <w:rPr>
            <w:rStyle w:val="Hyperlink"/>
          </w:rPr>
          <w:t xml:space="preserve">https://doi.org/10.1093/aob/mcp057</w:t>
        </w:r>
      </w:hyperlink>
    </w:p>
    <w:bookmarkEnd w:id="327"/>
    <w:bookmarkStart w:id="329" w:name="ref-williamsSimpleRulesYield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6774), 180–183.</w:t>
      </w:r>
      <w:r>
        <w:t xml:space="preserve"> </w:t>
      </w:r>
      <w:hyperlink r:id="rId328">
        <w:r>
          <w:rPr>
            <w:rStyle w:val="Hyperlink"/>
          </w:rPr>
          <w:t xml:space="preserve">https://doi.org/10.1038/35004572</w:t>
        </w:r>
      </w:hyperlink>
    </w:p>
    <w:bookmarkEnd w:id="329"/>
    <w:bookmarkStart w:id="331" w:name="ref-windsorUsingEcologicalNetworks2023"/>
    <w:p>
      <w:pPr>
        <w:pStyle w:val="Bibliography"/>
      </w:pPr>
      <w:r>
        <w:t xml:space="preserve">Windsor, F. M., van den Hoogen, J., Crowther, T. W., &amp; Evans, D. M. (2023). Using ecological networks to answer questions in global biogeography and ecology.</w:t>
      </w:r>
      <w:r>
        <w:t xml:space="preserve"> </w:t>
      </w:r>
      <w:r>
        <w:rPr>
          <w:i/>
          <w:iCs/>
        </w:rPr>
        <w:t xml:space="preserve">Journal of Biogeography</w:t>
      </w:r>
      <w:r>
        <w:t xml:space="preserve">,</w:t>
      </w:r>
      <w:r>
        <w:t xml:space="preserve"> </w:t>
      </w:r>
      <w:r>
        <w:rPr>
          <w:i/>
          <w:iCs/>
        </w:rPr>
        <w:t xml:space="preserve">50</w:t>
      </w:r>
      <w:r>
        <w:t xml:space="preserve">(1), 57–69.</w:t>
      </w:r>
      <w:r>
        <w:t xml:space="preserve"> </w:t>
      </w:r>
      <w:hyperlink r:id="rId330">
        <w:r>
          <w:rPr>
            <w:rStyle w:val="Hyperlink"/>
          </w:rPr>
          <w:t xml:space="preserve">https://doi.org/10.1111/jbi.14447</w:t>
        </w:r>
      </w:hyperlink>
    </w:p>
    <w:bookmarkEnd w:id="331"/>
    <w:bookmarkStart w:id="333" w:name="X730ccd8cf8fe163c7d3b01f9fb0e7239c294754"/>
    <w:p>
      <w:pPr>
        <w:pStyle w:val="Bibliography"/>
      </w:pPr>
      <w:r>
        <w:t xml:space="preserve">Wooster, E. I. F., Middleton, O. S., Wallach, A. D., Ramp, D., Sanisidro, O., Harris, V. K., Rowan, J., Schowanek, S. D., Gordon, C. E., Svenning, J.-C., Davis, M., Scharlemann, J. P. W., Nimmo, D. G., Lundgren, E. J., &amp; Sandom, C. J. (2024). Australia’s recently established predators restore complexity to food webs simplified by extinction.</w:t>
      </w:r>
      <w:r>
        <w:t xml:space="preserve"> </w:t>
      </w:r>
      <w:r>
        <w:rPr>
          <w:i/>
          <w:iCs/>
        </w:rPr>
        <w:t xml:space="preserve">Current Biology</w:t>
      </w:r>
      <w:r>
        <w:t xml:space="preserve">,</w:t>
      </w:r>
      <w:r>
        <w:t xml:space="preserve"> </w:t>
      </w:r>
      <w:r>
        <w:rPr>
          <w:i/>
          <w:iCs/>
        </w:rPr>
        <w:t xml:space="preserve">34</w:t>
      </w:r>
      <w:r>
        <w:t xml:space="preserve">(22), 5164–5172.e2.</w:t>
      </w:r>
      <w:r>
        <w:t xml:space="preserve"> </w:t>
      </w:r>
      <w:hyperlink r:id="rId332">
        <w:r>
          <w:rPr>
            <w:rStyle w:val="Hyperlink"/>
          </w:rPr>
          <w:t xml:space="preserve">https://doi.org/10.1016/j.cub.2024.09.049</w:t>
        </w:r>
      </w:hyperlink>
    </w:p>
    <w:bookmarkEnd w:id="333"/>
    <w:bookmarkStart w:id="335" w:name="ref-woottonModularTheoryTrophic2023"/>
    <w:p>
      <w:pPr>
        <w:pStyle w:val="Bibliography"/>
      </w:pPr>
      <w:r>
        <w:t xml:space="preserve">Wootton, K. L., Curtsdotter, A., Roslin, T., Bommarco, R., &amp; Jonsson, T. (2023).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334">
        <w:r>
          <w:rPr>
            <w:rStyle w:val="Hyperlink"/>
          </w:rPr>
          <w:t xml:space="preserve">https://doi.org/10.1111/1365-2435.13954</w:t>
        </w:r>
      </w:hyperlink>
    </w:p>
    <w:bookmarkEnd w:id="335"/>
    <w:bookmarkStart w:id="337" w:name="ref-yeakelCollapseEcologicalNetwork2014"/>
    <w:p>
      <w:pPr>
        <w:pStyle w:val="Bibliography"/>
      </w:pPr>
      <w:r>
        <w:t xml:space="preserve">Yeakel, J. D., Pires, M. M., Rudolf, L., Dominy, N. J., Koch, P. L., Guimarães, P. R., &amp; Gross, T. (2014). Collapse of an ecological network in</w:t>
      </w:r>
      <w:r>
        <w:t xml:space="preserve"> </w:t>
      </w:r>
      <w:r>
        <w:t xml:space="preserve">Ancient Egypt</w:t>
      </w:r>
      <w:r>
        <w:t xml:space="preserve">.</w:t>
      </w:r>
      <w:r>
        <w:t xml:space="preserve"> </w:t>
      </w:r>
      <w:r>
        <w:rPr>
          <w:i/>
          <w:iCs/>
        </w:rPr>
        <w:t xml:space="preserve">PNAS</w:t>
      </w:r>
      <w:r>
        <w:t xml:space="preserve">,</w:t>
      </w:r>
      <w:r>
        <w:t xml:space="preserve"> </w:t>
      </w:r>
      <w:r>
        <w:rPr>
          <w:i/>
          <w:iCs/>
        </w:rPr>
        <w:t xml:space="preserve">111</w:t>
      </w:r>
      <w:r>
        <w:t xml:space="preserve">(40), 14472–14477.</w:t>
      </w:r>
      <w:r>
        <w:t xml:space="preserve"> </w:t>
      </w:r>
      <w:hyperlink r:id="rId336">
        <w:r>
          <w:rPr>
            <w:rStyle w:val="Hyperlink"/>
          </w:rPr>
          <w:t xml:space="preserve">https://doi.org/10.1073/pnas.1408471111</w:t>
        </w:r>
      </w:hyperlink>
    </w:p>
    <w:bookmarkEnd w:id="337"/>
    <w:bookmarkStart w:id="339" w:name="Xf1526616b81e2f92af827aa5b123838b8d56bfd"/>
    <w:p>
      <w:pPr>
        <w:pStyle w:val="Bibliography"/>
      </w:pP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w:t>
      </w:r>
      <w:r>
        <w:t xml:space="preserve"> </w:t>
      </w:r>
      <w:r>
        <w:rPr>
          <w:i/>
          <w:iCs/>
        </w:rPr>
        <w:t xml:space="preserve">120</w:t>
      </w:r>
      <w:r>
        <w:t xml:space="preserve">(5), 551–570.</w:t>
      </w:r>
      <w:r>
        <w:t xml:space="preserve"> </w:t>
      </w:r>
      <w:hyperlink r:id="rId338">
        <w:r>
          <w:rPr>
            <w:rStyle w:val="Hyperlink"/>
          </w:rPr>
          <w:t xml:space="preserve">https://doi.org/10.1086/284013</w:t>
        </w:r>
      </w:hyperlink>
    </w:p>
    <w:bookmarkEnd w:id="339"/>
    <w:bookmarkStart w:id="341" w:name="ref-yodzisMustTopPredators2001"/>
    <w:p>
      <w:pPr>
        <w:pStyle w:val="Bibliography"/>
      </w:pPr>
      <w:r>
        <w:t xml:space="preserve">Yodzis, P. (2001). Must top predators be culled for the sake of fisheries?</w:t>
      </w:r>
      <w:r>
        <w:t xml:space="preserve"> </w:t>
      </w:r>
      <w:r>
        <w:rPr>
          <w:i/>
          <w:iCs/>
        </w:rPr>
        <w:t xml:space="preserve">Trends in Ecology &amp; Evolution</w:t>
      </w:r>
      <w:r>
        <w:t xml:space="preserve">,</w:t>
      </w:r>
      <w:r>
        <w:t xml:space="preserve"> </w:t>
      </w:r>
      <w:r>
        <w:rPr>
          <w:i/>
          <w:iCs/>
        </w:rPr>
        <w:t xml:space="preserve">16</w:t>
      </w:r>
      <w:r>
        <w:t xml:space="preserve">(2), 78–84.</w:t>
      </w:r>
      <w:r>
        <w:t xml:space="preserve"> </w:t>
      </w:r>
      <w:hyperlink r:id="rId340">
        <w:r>
          <w:rPr>
            <w:rStyle w:val="Hyperlink"/>
          </w:rPr>
          <w:t xml:space="preserve">https://doi.org/10.1016/S0169-5347(00)02062-0</w:t>
        </w:r>
      </w:hyperlink>
    </w:p>
    <w:bookmarkEnd w:id="341"/>
    <w:bookmarkStart w:id="343"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342">
        <w:r>
          <w:rPr>
            <w:rStyle w:val="Hyperlink"/>
          </w:rPr>
          <w:t xml:space="preserve">https://doi.org/10.1086/285380</w:t>
        </w:r>
      </w:hyperlink>
    </w:p>
    <w:bookmarkEnd w:id="343"/>
    <w:bookmarkEnd w:id="344"/>
    <w:bookmarkEnd w:id="3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154" Target="http://www.jstor.org/stable/24768743" TargetMode="External" /><Relationship Type="http://schemas.openxmlformats.org/officeDocument/2006/relationships/hyperlink" Id="rId249" Target="https://doi.org/10" TargetMode="External" /><Relationship Type="http://schemas.openxmlformats.org/officeDocument/2006/relationships/hyperlink" Id="rId106" Target="https://doi.org/10.1002/ecy.2523" TargetMode="External" /><Relationship Type="http://schemas.openxmlformats.org/officeDocument/2006/relationships/hyperlink" Id="rId314" Target="https://doi.org/10.1002/ecy.3047" TargetMode="External" /><Relationship Type="http://schemas.openxmlformats.org/officeDocument/2006/relationships/hyperlink" Id="rId80" Target="https://doi.org/10.1002/ecy.4467" TargetMode="External" /><Relationship Type="http://schemas.openxmlformats.org/officeDocument/2006/relationships/hyperlink" Id="rId312" Target="https://doi.org/10.1007/s12080-025-00603-0" TargetMode="External" /><Relationship Type="http://schemas.openxmlformats.org/officeDocument/2006/relationships/hyperlink" Id="rId340" Target="https://doi.org/10.1016/S0169-5347(00)02062-0" TargetMode="External" /><Relationship Type="http://schemas.openxmlformats.org/officeDocument/2006/relationships/hyperlink" Id="rId62" Target="https://doi.org/10.1016/S2666-5247(21)00245-7" TargetMode="External" /><Relationship Type="http://schemas.openxmlformats.org/officeDocument/2006/relationships/hyperlink" Id="rId74" Target="https://doi.org/10.1016/j.baae.2010.01.001" TargetMode="External" /><Relationship Type="http://schemas.openxmlformats.org/officeDocument/2006/relationships/hyperlink" Id="rId112" Target="https://doi.org/10.1016/j.baae.2011.09.008" TargetMode="External" /><Relationship Type="http://schemas.openxmlformats.org/officeDocument/2006/relationships/hyperlink" Id="rId194" Target="https://doi.org/10.1016/j.biocon.2025.111383" TargetMode="External" /><Relationship Type="http://schemas.openxmlformats.org/officeDocument/2006/relationships/hyperlink" Id="rId332" Target="https://doi.org/10.1016/j.cub.2024.09.049" TargetMode="External" /><Relationship Type="http://schemas.openxmlformats.org/officeDocument/2006/relationships/hyperlink" Id="rId282" Target="https://doi.org/10.1016/j.jtbi.2005.12.021" TargetMode="External" /><Relationship Type="http://schemas.openxmlformats.org/officeDocument/2006/relationships/hyperlink" Id="rId251" Target="https://doi.org/10.1016/j.patter.2023.100738" TargetMode="External" /><Relationship Type="http://schemas.openxmlformats.org/officeDocument/2006/relationships/hyperlink" Id="rId269" Target="https://doi.org/10.1016/j.tree.2005.04.004" TargetMode="External" /><Relationship Type="http://schemas.openxmlformats.org/officeDocument/2006/relationships/hyperlink" Id="rId277" Target="https://doi.org/10.1016/j.tree.2011.09.001" TargetMode="External" /><Relationship Type="http://schemas.openxmlformats.org/officeDocument/2006/relationships/hyperlink" Id="rId219" Target="https://doi.org/10.1016/j.tree.2015.03.014" TargetMode="External" /><Relationship Type="http://schemas.openxmlformats.org/officeDocument/2006/relationships/hyperlink" Id="rId168" Target="https://doi.org/10.1016/j.tree.2018.11.003" TargetMode="External" /><Relationship Type="http://schemas.openxmlformats.org/officeDocument/2006/relationships/hyperlink" Id="rId290" Target="https://doi.org/10.1016/j.tree.2020.01.004" TargetMode="External" /><Relationship Type="http://schemas.openxmlformats.org/officeDocument/2006/relationships/hyperlink" Id="rId320" Target="https://doi.org/10.1016/j.tree.2022.11.004" TargetMode="External" /><Relationship Type="http://schemas.openxmlformats.org/officeDocument/2006/relationships/hyperlink" Id="rId209" Target="https://doi.org/10.1038/238413a0" TargetMode="External" /><Relationship Type="http://schemas.openxmlformats.org/officeDocument/2006/relationships/hyperlink" Id="rId243" Target="https://doi.org/10.1038/307321a0" TargetMode="External" /><Relationship Type="http://schemas.openxmlformats.org/officeDocument/2006/relationships/hyperlink" Id="rId328" Target="https://doi.org/10.1038/35004572" TargetMode="External" /><Relationship Type="http://schemas.openxmlformats.org/officeDocument/2006/relationships/hyperlink" Id="rId188" Target="https://doi.org/10.1038/nature02115" TargetMode="External" /><Relationship Type="http://schemas.openxmlformats.org/officeDocument/2006/relationships/hyperlink" Id="rId100" Target="https://doi.org/10.1038/nature02327" TargetMode="External" /><Relationship Type="http://schemas.openxmlformats.org/officeDocument/2006/relationships/hyperlink" Id="rId215" Target="https://doi.org/10.1038/nature04927" TargetMode="External" /><Relationship Type="http://schemas.openxmlformats.org/officeDocument/2006/relationships/hyperlink" Id="rId152" Target="https://doi.org/10.1038/nature09113" TargetMode="External" /><Relationship Type="http://schemas.openxmlformats.org/officeDocument/2006/relationships/hyperlink" Id="rId52" Target="https://doi.org/10.1038/nature10832" TargetMode="External" /><Relationship Type="http://schemas.openxmlformats.org/officeDocument/2006/relationships/hyperlink" Id="rId229" Target="https://doi.org/10.1038/nature11131" TargetMode="External" /><Relationship Type="http://schemas.openxmlformats.org/officeDocument/2006/relationships/hyperlink" Id="rId158" Target="https://doi.org/10.1038/ncomms12457" TargetMode="External" /><Relationship Type="http://schemas.openxmlformats.org/officeDocument/2006/relationships/hyperlink" Id="rId288" Target="https://doi.org/10.1038/ncomms12718" TargetMode="External" /><Relationship Type="http://schemas.openxmlformats.org/officeDocument/2006/relationships/hyperlink" Id="rId148" Target="https://doi.org/10.1038/ncomms9412" TargetMode="External" /><Relationship Type="http://schemas.openxmlformats.org/officeDocument/2006/relationships/hyperlink" Id="rId78" Target="https://doi.org/10.1038/s41467-018-05056-0" TargetMode="External" /><Relationship Type="http://schemas.openxmlformats.org/officeDocument/2006/relationships/hyperlink" Id="rId184" Target="https://doi.org/10.1038/s41467-021-21824-x" TargetMode="External" /><Relationship Type="http://schemas.openxmlformats.org/officeDocument/2006/relationships/hyperlink" Id="rId129" Target="https://doi.org/10.1038/s41467-024-53000-2" TargetMode="External" /><Relationship Type="http://schemas.openxmlformats.org/officeDocument/2006/relationships/hyperlink" Id="rId225" Target="https://doi.org/10.1038/s41558-019-0513-x" TargetMode="External" /><Relationship Type="http://schemas.openxmlformats.org/officeDocument/2006/relationships/hyperlink" Id="rId241" Target="https://doi.org/10.1038/s41559-017-0101" TargetMode="External" /><Relationship Type="http://schemas.openxmlformats.org/officeDocument/2006/relationships/hyperlink" Id="rId84" Target="https://doi.org/10.1038/s41559-019-0899-x" TargetMode="External" /><Relationship Type="http://schemas.openxmlformats.org/officeDocument/2006/relationships/hyperlink" Id="rId294" Target="https://doi.org/10.1038/s41559-021-01547-4" TargetMode="External" /><Relationship Type="http://schemas.openxmlformats.org/officeDocument/2006/relationships/hyperlink" Id="rId310" Target="https://doi.org/10.1038/s42003-024-05784-8" TargetMode="External" /><Relationship Type="http://schemas.openxmlformats.org/officeDocument/2006/relationships/hyperlink" Id="rId284" Target="https://doi.org/10.1038/s42003-024-07054-z" TargetMode="External" /><Relationship Type="http://schemas.openxmlformats.org/officeDocument/2006/relationships/hyperlink" Id="rId144" Target="https://doi.org/10.1038/s44358-025-00056-7" TargetMode="External" /><Relationship Type="http://schemas.openxmlformats.org/officeDocument/2006/relationships/hyperlink" Id="rId302" Target="https://doi.org/10.1038/srep45908" TargetMode="External" /><Relationship Type="http://schemas.openxmlformats.org/officeDocument/2006/relationships/hyperlink" Id="rId132" Target="https://doi.org/10.1046/j.1461-0248.2002.00354.x" TargetMode="External" /><Relationship Type="http://schemas.openxmlformats.org/officeDocument/2006/relationships/hyperlink" Id="rId64" Target="https://doi.org/10.1073/pnas.0603039103" TargetMode="External" /><Relationship Type="http://schemas.openxmlformats.org/officeDocument/2006/relationships/hyperlink" Id="rId235" Target="https://doi.org/10.1073/pnas.0710672105" TargetMode="External" /><Relationship Type="http://schemas.openxmlformats.org/officeDocument/2006/relationships/hyperlink" Id="rId336" Target="https://doi.org/10.1073/pnas.1408471111" TargetMode="External" /><Relationship Type="http://schemas.openxmlformats.org/officeDocument/2006/relationships/hyperlink" Id="rId296" Target="https://doi.org/10.1073/pnas.2012493118" TargetMode="External" /><Relationship Type="http://schemas.openxmlformats.org/officeDocument/2006/relationships/hyperlink" Id="rId338" Target="https://doi.org/10.1086/284013" TargetMode="External" /><Relationship Type="http://schemas.openxmlformats.org/officeDocument/2006/relationships/hyperlink" Id="rId342" Target="https://doi.org/10.1086/285380" TargetMode="External" /><Relationship Type="http://schemas.openxmlformats.org/officeDocument/2006/relationships/hyperlink" Id="rId166" Target="https://doi.org/10.1086/338510" TargetMode="External" /><Relationship Type="http://schemas.openxmlformats.org/officeDocument/2006/relationships/hyperlink" Id="rId275" Target="https://doi.org/10.1086/653667" TargetMode="External" /><Relationship Type="http://schemas.openxmlformats.org/officeDocument/2006/relationships/hyperlink" Id="rId92" Target="https://doi.org/10.1086/675363" TargetMode="External" /><Relationship Type="http://schemas.openxmlformats.org/officeDocument/2006/relationships/hyperlink" Id="rId66" Target="https://doi.org/10.1086/714420" TargetMode="External" /><Relationship Type="http://schemas.openxmlformats.org/officeDocument/2006/relationships/hyperlink" Id="rId90" Target="https://doi.org/10.1086/729222" TargetMode="External" /><Relationship Type="http://schemas.openxmlformats.org/officeDocument/2006/relationships/hyperlink" Id="rId326" Target="https://doi.org/10.1093/aob/mcp057" TargetMode="External" /><Relationship Type="http://schemas.openxmlformats.org/officeDocument/2006/relationships/hyperlink" Id="rId227" Target="https://doi.org/10.1093/icb/8.1.11" TargetMode="External" /><Relationship Type="http://schemas.openxmlformats.org/officeDocument/2006/relationships/hyperlink" Id="rId138" Target="https://doi.org/10.1098/rspb.2020.1889" TargetMode="External" /><Relationship Type="http://schemas.openxmlformats.org/officeDocument/2006/relationships/hyperlink" Id="rId237" Target="https://doi.org/10.1098/rstb.2010.0011" TargetMode="External" /><Relationship Type="http://schemas.openxmlformats.org/officeDocument/2006/relationships/hyperlink" Id="rId324" Target="https://doi.org/10.1098/rstb.2010.0037" TargetMode="External" /><Relationship Type="http://schemas.openxmlformats.org/officeDocument/2006/relationships/hyperlink" Id="rId308" Target="https://doi.org/10.1098/rstb.2021.0063" TargetMode="External" /><Relationship Type="http://schemas.openxmlformats.org/officeDocument/2006/relationships/hyperlink" Id="rId120" Target="https://doi.org/10.1098/rstb.2023.0166" TargetMode="External" /><Relationship Type="http://schemas.openxmlformats.org/officeDocument/2006/relationships/hyperlink" Id="rId292" Target="https://doi.org/10.1101/2024.01.30.578036" TargetMode="External" /><Relationship Type="http://schemas.openxmlformats.org/officeDocument/2006/relationships/hyperlink" Id="rId273" Target="https://doi.org/10.1101/2024.02.02.578595" TargetMode="External" /><Relationship Type="http://schemas.openxmlformats.org/officeDocument/2006/relationships/hyperlink" Id="rId118" Target="https://doi.org/10.1101/2024.08.29.610288" TargetMode="External" /><Relationship Type="http://schemas.openxmlformats.org/officeDocument/2006/relationships/hyperlink" Id="rId174" Target="https://doi.org/10.1111/1365-2435.12763" TargetMode="External" /><Relationship Type="http://schemas.openxmlformats.org/officeDocument/2006/relationships/hyperlink" Id="rId263" Target="https://doi.org/10.1111/1365-2435.13254" TargetMode="External" /><Relationship Type="http://schemas.openxmlformats.org/officeDocument/2006/relationships/hyperlink" Id="rId334" Target="https://doi.org/10.1111/1365-2435.13954" TargetMode="External" /><Relationship Type="http://schemas.openxmlformats.org/officeDocument/2006/relationships/hyperlink" Id="rId110" Target="https://doi.org/10.1111/1365-2656.12892" TargetMode="External" /><Relationship Type="http://schemas.openxmlformats.org/officeDocument/2006/relationships/hyperlink" Id="rId322" Target="https://doi.org/10.1111/1365-2656.13905" TargetMode="External" /><Relationship Type="http://schemas.openxmlformats.org/officeDocument/2006/relationships/hyperlink" Id="rId134" Target="https://doi.org/10.1111/2041-210X.12062" TargetMode="External" /><Relationship Type="http://schemas.openxmlformats.org/officeDocument/2006/relationships/hyperlink" Id="rId160" Target="https://doi.org/10.1111/2041-210X.12103" TargetMode="External" /><Relationship Type="http://schemas.openxmlformats.org/officeDocument/2006/relationships/hyperlink" Id="rId259" Target="https://doi.org/10.1111/2041-210X.12180" TargetMode="External" /><Relationship Type="http://schemas.openxmlformats.org/officeDocument/2006/relationships/hyperlink" Id="rId124" Target="https://doi.org/10.1111/2041-210X.12713" TargetMode="External" /><Relationship Type="http://schemas.openxmlformats.org/officeDocument/2006/relationships/hyperlink" Id="rId261" Target="https://doi.org/10.1111/2041-210X.13125" TargetMode="External" /><Relationship Type="http://schemas.openxmlformats.org/officeDocument/2006/relationships/hyperlink" Id="rId104" Target="https://doi.org/10.1111/2041-210X.13180" TargetMode="External" /><Relationship Type="http://schemas.openxmlformats.org/officeDocument/2006/relationships/hyperlink" Id="rId239" Target="https://doi.org/10.1111/2041-210X.13329" TargetMode="External" /><Relationship Type="http://schemas.openxmlformats.org/officeDocument/2006/relationships/hyperlink" Id="rId213" Target="https://doi.org/10.1111/2041-210X.13380" TargetMode="External" /><Relationship Type="http://schemas.openxmlformats.org/officeDocument/2006/relationships/hyperlink" Id="rId304" Target="https://doi.org/10.1111/2041-210X.13835" TargetMode="External" /><Relationship Type="http://schemas.openxmlformats.org/officeDocument/2006/relationships/hyperlink" Id="rId245" Target="https://doi.org/10.1111/2041-210X.14071" TargetMode="External" /><Relationship Type="http://schemas.openxmlformats.org/officeDocument/2006/relationships/hyperlink" Id="rId306" Target="https://doi.org/10.1111/2041-210X.14228" TargetMode="External" /><Relationship Type="http://schemas.openxmlformats.org/officeDocument/2006/relationships/hyperlink" Id="rId233" Target="https://doi.org/10.1111/brv.12366" TargetMode="External" /><Relationship Type="http://schemas.openxmlformats.org/officeDocument/2006/relationships/hyperlink" Id="rId102" Target="https://doi.org/10.1111/brv.13105" TargetMode="External" /><Relationship Type="http://schemas.openxmlformats.org/officeDocument/2006/relationships/hyperlink" Id="rId156" Target="https://doi.org/10.1111/ecog.04006" TargetMode="External" /><Relationship Type="http://schemas.openxmlformats.org/officeDocument/2006/relationships/hyperlink" Id="rId196" Target="https://doi.org/10.1111/ecog.06619" TargetMode="External" /><Relationship Type="http://schemas.openxmlformats.org/officeDocument/2006/relationships/hyperlink" Id="rId198" Target="https://doi.org/10.1111/ele.12073" TargetMode="External" /><Relationship Type="http://schemas.openxmlformats.org/officeDocument/2006/relationships/hyperlink" Id="rId72" Target="https://doi.org/10.1111/ele.13525" TargetMode="External" /><Relationship Type="http://schemas.openxmlformats.org/officeDocument/2006/relationships/hyperlink" Id="rId98" Target="https://doi.org/10.1111/ele.13966" TargetMode="External" /><Relationship Type="http://schemas.openxmlformats.org/officeDocument/2006/relationships/hyperlink" Id="rId142" Target="https://doi.org/10.1111/ele.14206" TargetMode="External" /><Relationship Type="http://schemas.openxmlformats.org/officeDocument/2006/relationships/hyperlink" Id="rId182" Target="https://doi.org/10.1111/ele.14533" TargetMode="External" /><Relationship Type="http://schemas.openxmlformats.org/officeDocument/2006/relationships/hyperlink" Id="rId202" Target="https://doi.org/10.1111/ele.70146" TargetMode="External" /><Relationship Type="http://schemas.openxmlformats.org/officeDocument/2006/relationships/hyperlink" Id="rId56" Target="https://doi.org/10.1111/ele.70161" TargetMode="External" /><Relationship Type="http://schemas.openxmlformats.org/officeDocument/2006/relationships/hyperlink" Id="rId46" Target="https://doi.org/10.1111/gcb.12467" TargetMode="External" /><Relationship Type="http://schemas.openxmlformats.org/officeDocument/2006/relationships/hyperlink" Id="rId231" Target="https://doi.org/10.1111/gcb.15196" TargetMode="External" /><Relationship Type="http://schemas.openxmlformats.org/officeDocument/2006/relationships/hyperlink" Id="rId162" Target="https://doi.org/10.1111/gcb.70061" TargetMode="External" /><Relationship Type="http://schemas.openxmlformats.org/officeDocument/2006/relationships/hyperlink" Id="rId96" Target="https://doi.org/10.1111/geb.13807" TargetMode="External" /><Relationship Type="http://schemas.openxmlformats.org/officeDocument/2006/relationships/hyperlink" Id="rId68" Target="https://doi.org/10.1111/j.0021-8790.2004.00833.x" TargetMode="External" /><Relationship Type="http://schemas.openxmlformats.org/officeDocument/2006/relationships/hyperlink" Id="rId170" Target="https://doi.org/10.1111/j.1365-2656.2008.01460.x" TargetMode="External" /><Relationship Type="http://schemas.openxmlformats.org/officeDocument/2006/relationships/hyperlink" Id="rId150" Target="https://doi.org/10.1111/j.1365-2656.2011.01852.x" TargetMode="External" /><Relationship Type="http://schemas.openxmlformats.org/officeDocument/2006/relationships/hyperlink" Id="rId186" Target="https://doi.org/10.1111/j.1365-2699.2011.02663.x" TargetMode="External" /><Relationship Type="http://schemas.openxmlformats.org/officeDocument/2006/relationships/hyperlink" Id="rId217" Target="https://doi.org/10.1111/j.1461-0248.2004.00606.x" TargetMode="External" /><Relationship Type="http://schemas.openxmlformats.org/officeDocument/2006/relationships/hyperlink" Id="rId86" Target="https://doi.org/10.1111/j.1461-0248.2006.00978.x" TargetMode="External" /><Relationship Type="http://schemas.openxmlformats.org/officeDocument/2006/relationships/hyperlink" Id="rId50" Target="https://doi.org/10.1111/j.1461-0248.2009.01321.x" TargetMode="External" /><Relationship Type="http://schemas.openxmlformats.org/officeDocument/2006/relationships/hyperlink" Id="rId298" Target="https://doi.org/10.1111/j.1461-0248.2010.01485.x" TargetMode="External" /><Relationship Type="http://schemas.openxmlformats.org/officeDocument/2006/relationships/hyperlink" Id="rId207" Target="https://doi.org/10.1111/j.1461-0248.2011.01588.x" TargetMode="External" /><Relationship Type="http://schemas.openxmlformats.org/officeDocument/2006/relationships/hyperlink" Id="rId180" Target="https://doi.org/10.1111/j.1461-0248.2011.01732.x" TargetMode="External" /><Relationship Type="http://schemas.openxmlformats.org/officeDocument/2006/relationships/hyperlink" Id="rId54" Target="https://doi.org/10.1111/j.1466-8238.2007.00359.x" TargetMode="External" /><Relationship Type="http://schemas.openxmlformats.org/officeDocument/2006/relationships/hyperlink" Id="rId190" Target="https://doi.org/10.1111/j.1600-0706.2008.16540.x" TargetMode="External" /><Relationship Type="http://schemas.openxmlformats.org/officeDocument/2006/relationships/hyperlink" Id="rId247" Target="https://doi.org/10.1111/jbi.14127" TargetMode="External" /><Relationship Type="http://schemas.openxmlformats.org/officeDocument/2006/relationships/hyperlink" Id="rId330" Target="https://doi.org/10.1111/jbi.14447" TargetMode="External" /><Relationship Type="http://schemas.openxmlformats.org/officeDocument/2006/relationships/hyperlink" Id="rId318" Target="https://doi.org/10.1111/jbi.14734" TargetMode="External" /><Relationship Type="http://schemas.openxmlformats.org/officeDocument/2006/relationships/hyperlink" Id="rId253" Target="https://doi.org/10.1111/oik.01719" TargetMode="External" /><Relationship Type="http://schemas.openxmlformats.org/officeDocument/2006/relationships/hyperlink" Id="rId114" Target="https://doi.org/10.1111/oik.02305" TargetMode="External" /><Relationship Type="http://schemas.openxmlformats.org/officeDocument/2006/relationships/hyperlink" Id="rId48" Target="https://doi.org/10.1126/science.1156269" TargetMode="External" /><Relationship Type="http://schemas.openxmlformats.org/officeDocument/2006/relationships/hyperlink" Id="rId316" Target="https://doi.org/10.1126/science.1188321" TargetMode="External" /><Relationship Type="http://schemas.openxmlformats.org/officeDocument/2006/relationships/hyperlink" Id="rId146" Target="https://doi.org/10.1126/science.aal4122" TargetMode="External" /><Relationship Type="http://schemas.openxmlformats.org/officeDocument/2006/relationships/hyperlink" Id="rId140" Target="https://doi.org/10.1126/science.abn4012" TargetMode="External" /><Relationship Type="http://schemas.openxmlformats.org/officeDocument/2006/relationships/hyperlink" Id="rId176" Target="https://doi.org/10.1126/science.adg1464" TargetMode="External" /><Relationship Type="http://schemas.openxmlformats.org/officeDocument/2006/relationships/hyperlink" Id="rId76" Target="https://doi.org/10.1146/annurev-ecolsys-102722-021904" TargetMode="External" /><Relationship Type="http://schemas.openxmlformats.org/officeDocument/2006/relationships/hyperlink" Id="rId267" Target="https://doi.org/10.1146/annurev-ecolsys-110218-024908" TargetMode="External" /><Relationship Type="http://schemas.openxmlformats.org/officeDocument/2006/relationships/hyperlink" Id="rId271" Target="https://doi.org/10.1146/annurev.ecolsys.15.1.523" TargetMode="External" /><Relationship Type="http://schemas.openxmlformats.org/officeDocument/2006/relationships/hyperlink" Id="rId58" Target="https://doi.org/10.1146/annurev.ecolsys.38.091206.095818" TargetMode="External" /><Relationship Type="http://schemas.openxmlformats.org/officeDocument/2006/relationships/hyperlink" Id="rId172" Target="https://doi.org/10.1371/journal.pbio.1002559" TargetMode="External" /><Relationship Type="http://schemas.openxmlformats.org/officeDocument/2006/relationships/hyperlink" Id="rId82" Target="https://doi.org/10.1371/journal.pbio.3002068" TargetMode="External" /><Relationship Type="http://schemas.openxmlformats.org/officeDocument/2006/relationships/hyperlink" Id="rId60" Target="https://doi.org/10.1371/journal.pcbi.1002321" TargetMode="External" /><Relationship Type="http://schemas.openxmlformats.org/officeDocument/2006/relationships/hyperlink" Id="rId116" Target="https://doi.org/10.1371/journal.pcbi.1005557" TargetMode="External" /><Relationship Type="http://schemas.openxmlformats.org/officeDocument/2006/relationships/hyperlink" Id="rId211" Target="https://doi.org/10.1371/journal.pcbi.1007269" TargetMode="External" /><Relationship Type="http://schemas.openxmlformats.org/officeDocument/2006/relationships/hyperlink" Id="rId94" Target="https://doi.org/10.1371/journal.pone.0038295" TargetMode="External" /><Relationship Type="http://schemas.openxmlformats.org/officeDocument/2006/relationships/hyperlink" Id="rId265" Target="https://doi.org/10.1515/9780691195322-020" TargetMode="External" /><Relationship Type="http://schemas.openxmlformats.org/officeDocument/2006/relationships/hyperlink" Id="rId88" Target="https://doi.org/10.1890/03-9000" TargetMode="External" /><Relationship Type="http://schemas.openxmlformats.org/officeDocument/2006/relationships/hyperlink" Id="rId178" Target="https://doi.org/10.1890/13-1424.1" TargetMode="External" /><Relationship Type="http://schemas.openxmlformats.org/officeDocument/2006/relationships/hyperlink" Id="rId286" Target="https://doi.org/10.1890/15-0132.1" TargetMode="External" /><Relationship Type="http://schemas.openxmlformats.org/officeDocument/2006/relationships/hyperlink" Id="rId221" Target="https://doi.org/10.22541/au.172977303.33335171/v1" TargetMode="External" /><Relationship Type="http://schemas.openxmlformats.org/officeDocument/2006/relationships/hyperlink" Id="rId200" Target="https://doi.org/10.2307/1929601" TargetMode="External" /><Relationship Type="http://schemas.openxmlformats.org/officeDocument/2006/relationships/hyperlink" Id="rId192" Target="https://doi.org/10.2307/1930126" TargetMode="External" /><Relationship Type="http://schemas.openxmlformats.org/officeDocument/2006/relationships/hyperlink" Id="rId204" Target="https://doi.org/10.2307/2937047" TargetMode="External" /><Relationship Type="http://schemas.openxmlformats.org/officeDocument/2006/relationships/hyperlink" Id="rId300" Target="https://doi.org/10.2307/j.ctvs32s6b" TargetMode="External" /><Relationship Type="http://schemas.openxmlformats.org/officeDocument/2006/relationships/hyperlink" Id="rId164" Target="https://doi.org/10.7717/peerj.14620" TargetMode="External" /><Relationship Type="http://schemas.openxmlformats.org/officeDocument/2006/relationships/hyperlink" Id="rId126" Target="https://doi.org/10.7717/peerj.3644" TargetMode="External" /><Relationship Type="http://schemas.openxmlformats.org/officeDocument/2006/relationships/hyperlink" Id="rId70" Target="https://ecoevorxiv.org/repository/view/7492/" TargetMode="External" /><Relationship Type="http://schemas.openxmlformats.org/officeDocument/2006/relationships/hyperlink" Id="rId122" Target="https://ecoevorxiv.org/repository/view/8134/" TargetMode="External" /><Relationship Type="http://schemas.openxmlformats.org/officeDocument/2006/relationships/hyperlink" Id="rId223" Target="https://hal.science/hal-05331872" TargetMode="External" /><Relationship Type="http://schemas.openxmlformats.org/officeDocument/2006/relationships/hyperlink" Id="rId136" Target="https://press.uchicago.edu/ucp/books/book/chicago/A/bo25281897.html" TargetMode="External" /><Relationship Type="http://schemas.openxmlformats.org/officeDocument/2006/relationships/hyperlink" Id="rId257" Target="https://www.jstor.org/stable/2462536" TargetMode="External" /><Relationship Type="http://schemas.openxmlformats.org/officeDocument/2006/relationships/hyperlink" Id="rId279" Target="https://www.jstor.org/stable/4096814" TargetMode="External" /><Relationship Type="http://schemas.openxmlformats.org/officeDocument/2006/relationships/hyperlink" Id="rId255" Target="https://www.jstor.org/stable/48582345" TargetMode="External" /><Relationship Type="http://schemas.openxmlformats.org/officeDocument/2006/relationships/hyperlink" Id="rId108"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154" Target="http://www.jstor.org/stable/24768743" TargetMode="External" /><Relationship Type="http://schemas.openxmlformats.org/officeDocument/2006/relationships/hyperlink" Id="rId249" Target="https://doi.org/10" TargetMode="External" /><Relationship Type="http://schemas.openxmlformats.org/officeDocument/2006/relationships/hyperlink" Id="rId106" Target="https://doi.org/10.1002/ecy.2523" TargetMode="External" /><Relationship Type="http://schemas.openxmlformats.org/officeDocument/2006/relationships/hyperlink" Id="rId314" Target="https://doi.org/10.1002/ecy.3047" TargetMode="External" /><Relationship Type="http://schemas.openxmlformats.org/officeDocument/2006/relationships/hyperlink" Id="rId80" Target="https://doi.org/10.1002/ecy.4467" TargetMode="External" /><Relationship Type="http://schemas.openxmlformats.org/officeDocument/2006/relationships/hyperlink" Id="rId312" Target="https://doi.org/10.1007/s12080-025-00603-0" TargetMode="External" /><Relationship Type="http://schemas.openxmlformats.org/officeDocument/2006/relationships/hyperlink" Id="rId340" Target="https://doi.org/10.1016/S0169-5347(00)02062-0" TargetMode="External" /><Relationship Type="http://schemas.openxmlformats.org/officeDocument/2006/relationships/hyperlink" Id="rId62" Target="https://doi.org/10.1016/S2666-5247(21)00245-7" TargetMode="External" /><Relationship Type="http://schemas.openxmlformats.org/officeDocument/2006/relationships/hyperlink" Id="rId74" Target="https://doi.org/10.1016/j.baae.2010.01.001" TargetMode="External" /><Relationship Type="http://schemas.openxmlformats.org/officeDocument/2006/relationships/hyperlink" Id="rId112" Target="https://doi.org/10.1016/j.baae.2011.09.008" TargetMode="External" /><Relationship Type="http://schemas.openxmlformats.org/officeDocument/2006/relationships/hyperlink" Id="rId194" Target="https://doi.org/10.1016/j.biocon.2025.111383" TargetMode="External" /><Relationship Type="http://schemas.openxmlformats.org/officeDocument/2006/relationships/hyperlink" Id="rId332" Target="https://doi.org/10.1016/j.cub.2024.09.049" TargetMode="External" /><Relationship Type="http://schemas.openxmlformats.org/officeDocument/2006/relationships/hyperlink" Id="rId282" Target="https://doi.org/10.1016/j.jtbi.2005.12.021" TargetMode="External" /><Relationship Type="http://schemas.openxmlformats.org/officeDocument/2006/relationships/hyperlink" Id="rId251" Target="https://doi.org/10.1016/j.patter.2023.100738" TargetMode="External" /><Relationship Type="http://schemas.openxmlformats.org/officeDocument/2006/relationships/hyperlink" Id="rId269" Target="https://doi.org/10.1016/j.tree.2005.04.004" TargetMode="External" /><Relationship Type="http://schemas.openxmlformats.org/officeDocument/2006/relationships/hyperlink" Id="rId277" Target="https://doi.org/10.1016/j.tree.2011.09.001" TargetMode="External" /><Relationship Type="http://schemas.openxmlformats.org/officeDocument/2006/relationships/hyperlink" Id="rId219" Target="https://doi.org/10.1016/j.tree.2015.03.014" TargetMode="External" /><Relationship Type="http://schemas.openxmlformats.org/officeDocument/2006/relationships/hyperlink" Id="rId168" Target="https://doi.org/10.1016/j.tree.2018.11.003" TargetMode="External" /><Relationship Type="http://schemas.openxmlformats.org/officeDocument/2006/relationships/hyperlink" Id="rId290" Target="https://doi.org/10.1016/j.tree.2020.01.004" TargetMode="External" /><Relationship Type="http://schemas.openxmlformats.org/officeDocument/2006/relationships/hyperlink" Id="rId320" Target="https://doi.org/10.1016/j.tree.2022.11.004" TargetMode="External" /><Relationship Type="http://schemas.openxmlformats.org/officeDocument/2006/relationships/hyperlink" Id="rId209" Target="https://doi.org/10.1038/238413a0" TargetMode="External" /><Relationship Type="http://schemas.openxmlformats.org/officeDocument/2006/relationships/hyperlink" Id="rId243" Target="https://doi.org/10.1038/307321a0" TargetMode="External" /><Relationship Type="http://schemas.openxmlformats.org/officeDocument/2006/relationships/hyperlink" Id="rId328" Target="https://doi.org/10.1038/35004572" TargetMode="External" /><Relationship Type="http://schemas.openxmlformats.org/officeDocument/2006/relationships/hyperlink" Id="rId188" Target="https://doi.org/10.1038/nature02115" TargetMode="External" /><Relationship Type="http://schemas.openxmlformats.org/officeDocument/2006/relationships/hyperlink" Id="rId100" Target="https://doi.org/10.1038/nature02327" TargetMode="External" /><Relationship Type="http://schemas.openxmlformats.org/officeDocument/2006/relationships/hyperlink" Id="rId215" Target="https://doi.org/10.1038/nature04927" TargetMode="External" /><Relationship Type="http://schemas.openxmlformats.org/officeDocument/2006/relationships/hyperlink" Id="rId152" Target="https://doi.org/10.1038/nature09113" TargetMode="External" /><Relationship Type="http://schemas.openxmlformats.org/officeDocument/2006/relationships/hyperlink" Id="rId52" Target="https://doi.org/10.1038/nature10832" TargetMode="External" /><Relationship Type="http://schemas.openxmlformats.org/officeDocument/2006/relationships/hyperlink" Id="rId229" Target="https://doi.org/10.1038/nature11131" TargetMode="External" /><Relationship Type="http://schemas.openxmlformats.org/officeDocument/2006/relationships/hyperlink" Id="rId158" Target="https://doi.org/10.1038/ncomms12457" TargetMode="External" /><Relationship Type="http://schemas.openxmlformats.org/officeDocument/2006/relationships/hyperlink" Id="rId288" Target="https://doi.org/10.1038/ncomms12718" TargetMode="External" /><Relationship Type="http://schemas.openxmlformats.org/officeDocument/2006/relationships/hyperlink" Id="rId148" Target="https://doi.org/10.1038/ncomms9412" TargetMode="External" /><Relationship Type="http://schemas.openxmlformats.org/officeDocument/2006/relationships/hyperlink" Id="rId78" Target="https://doi.org/10.1038/s41467-018-05056-0" TargetMode="External" /><Relationship Type="http://schemas.openxmlformats.org/officeDocument/2006/relationships/hyperlink" Id="rId184" Target="https://doi.org/10.1038/s41467-021-21824-x" TargetMode="External" /><Relationship Type="http://schemas.openxmlformats.org/officeDocument/2006/relationships/hyperlink" Id="rId129" Target="https://doi.org/10.1038/s41467-024-53000-2" TargetMode="External" /><Relationship Type="http://schemas.openxmlformats.org/officeDocument/2006/relationships/hyperlink" Id="rId225" Target="https://doi.org/10.1038/s41558-019-0513-x" TargetMode="External" /><Relationship Type="http://schemas.openxmlformats.org/officeDocument/2006/relationships/hyperlink" Id="rId241" Target="https://doi.org/10.1038/s41559-017-0101" TargetMode="External" /><Relationship Type="http://schemas.openxmlformats.org/officeDocument/2006/relationships/hyperlink" Id="rId84" Target="https://doi.org/10.1038/s41559-019-0899-x" TargetMode="External" /><Relationship Type="http://schemas.openxmlformats.org/officeDocument/2006/relationships/hyperlink" Id="rId294" Target="https://doi.org/10.1038/s41559-021-01547-4" TargetMode="External" /><Relationship Type="http://schemas.openxmlformats.org/officeDocument/2006/relationships/hyperlink" Id="rId310" Target="https://doi.org/10.1038/s42003-024-05784-8" TargetMode="External" /><Relationship Type="http://schemas.openxmlformats.org/officeDocument/2006/relationships/hyperlink" Id="rId284" Target="https://doi.org/10.1038/s42003-024-07054-z" TargetMode="External" /><Relationship Type="http://schemas.openxmlformats.org/officeDocument/2006/relationships/hyperlink" Id="rId144" Target="https://doi.org/10.1038/s44358-025-00056-7" TargetMode="External" /><Relationship Type="http://schemas.openxmlformats.org/officeDocument/2006/relationships/hyperlink" Id="rId302" Target="https://doi.org/10.1038/srep45908" TargetMode="External" /><Relationship Type="http://schemas.openxmlformats.org/officeDocument/2006/relationships/hyperlink" Id="rId132" Target="https://doi.org/10.1046/j.1461-0248.2002.00354.x" TargetMode="External" /><Relationship Type="http://schemas.openxmlformats.org/officeDocument/2006/relationships/hyperlink" Id="rId64" Target="https://doi.org/10.1073/pnas.0603039103" TargetMode="External" /><Relationship Type="http://schemas.openxmlformats.org/officeDocument/2006/relationships/hyperlink" Id="rId235" Target="https://doi.org/10.1073/pnas.0710672105" TargetMode="External" /><Relationship Type="http://schemas.openxmlformats.org/officeDocument/2006/relationships/hyperlink" Id="rId336" Target="https://doi.org/10.1073/pnas.1408471111" TargetMode="External" /><Relationship Type="http://schemas.openxmlformats.org/officeDocument/2006/relationships/hyperlink" Id="rId296" Target="https://doi.org/10.1073/pnas.2012493118" TargetMode="External" /><Relationship Type="http://schemas.openxmlformats.org/officeDocument/2006/relationships/hyperlink" Id="rId338" Target="https://doi.org/10.1086/284013" TargetMode="External" /><Relationship Type="http://schemas.openxmlformats.org/officeDocument/2006/relationships/hyperlink" Id="rId342" Target="https://doi.org/10.1086/285380" TargetMode="External" /><Relationship Type="http://schemas.openxmlformats.org/officeDocument/2006/relationships/hyperlink" Id="rId166" Target="https://doi.org/10.1086/338510" TargetMode="External" /><Relationship Type="http://schemas.openxmlformats.org/officeDocument/2006/relationships/hyperlink" Id="rId275" Target="https://doi.org/10.1086/653667" TargetMode="External" /><Relationship Type="http://schemas.openxmlformats.org/officeDocument/2006/relationships/hyperlink" Id="rId92" Target="https://doi.org/10.1086/675363" TargetMode="External" /><Relationship Type="http://schemas.openxmlformats.org/officeDocument/2006/relationships/hyperlink" Id="rId66" Target="https://doi.org/10.1086/714420" TargetMode="External" /><Relationship Type="http://schemas.openxmlformats.org/officeDocument/2006/relationships/hyperlink" Id="rId90" Target="https://doi.org/10.1086/729222" TargetMode="External" /><Relationship Type="http://schemas.openxmlformats.org/officeDocument/2006/relationships/hyperlink" Id="rId326" Target="https://doi.org/10.1093/aob/mcp057" TargetMode="External" /><Relationship Type="http://schemas.openxmlformats.org/officeDocument/2006/relationships/hyperlink" Id="rId227" Target="https://doi.org/10.1093/icb/8.1.11" TargetMode="External" /><Relationship Type="http://schemas.openxmlformats.org/officeDocument/2006/relationships/hyperlink" Id="rId138" Target="https://doi.org/10.1098/rspb.2020.1889" TargetMode="External" /><Relationship Type="http://schemas.openxmlformats.org/officeDocument/2006/relationships/hyperlink" Id="rId237" Target="https://doi.org/10.1098/rstb.2010.0011" TargetMode="External" /><Relationship Type="http://schemas.openxmlformats.org/officeDocument/2006/relationships/hyperlink" Id="rId324" Target="https://doi.org/10.1098/rstb.2010.0037" TargetMode="External" /><Relationship Type="http://schemas.openxmlformats.org/officeDocument/2006/relationships/hyperlink" Id="rId308" Target="https://doi.org/10.1098/rstb.2021.0063" TargetMode="External" /><Relationship Type="http://schemas.openxmlformats.org/officeDocument/2006/relationships/hyperlink" Id="rId120" Target="https://doi.org/10.1098/rstb.2023.0166" TargetMode="External" /><Relationship Type="http://schemas.openxmlformats.org/officeDocument/2006/relationships/hyperlink" Id="rId292" Target="https://doi.org/10.1101/2024.01.30.578036" TargetMode="External" /><Relationship Type="http://schemas.openxmlformats.org/officeDocument/2006/relationships/hyperlink" Id="rId273" Target="https://doi.org/10.1101/2024.02.02.578595" TargetMode="External" /><Relationship Type="http://schemas.openxmlformats.org/officeDocument/2006/relationships/hyperlink" Id="rId118" Target="https://doi.org/10.1101/2024.08.29.610288" TargetMode="External" /><Relationship Type="http://schemas.openxmlformats.org/officeDocument/2006/relationships/hyperlink" Id="rId174" Target="https://doi.org/10.1111/1365-2435.12763" TargetMode="External" /><Relationship Type="http://schemas.openxmlformats.org/officeDocument/2006/relationships/hyperlink" Id="rId263" Target="https://doi.org/10.1111/1365-2435.13254" TargetMode="External" /><Relationship Type="http://schemas.openxmlformats.org/officeDocument/2006/relationships/hyperlink" Id="rId334" Target="https://doi.org/10.1111/1365-2435.13954" TargetMode="External" /><Relationship Type="http://schemas.openxmlformats.org/officeDocument/2006/relationships/hyperlink" Id="rId110" Target="https://doi.org/10.1111/1365-2656.12892" TargetMode="External" /><Relationship Type="http://schemas.openxmlformats.org/officeDocument/2006/relationships/hyperlink" Id="rId322" Target="https://doi.org/10.1111/1365-2656.13905" TargetMode="External" /><Relationship Type="http://schemas.openxmlformats.org/officeDocument/2006/relationships/hyperlink" Id="rId134" Target="https://doi.org/10.1111/2041-210X.12062" TargetMode="External" /><Relationship Type="http://schemas.openxmlformats.org/officeDocument/2006/relationships/hyperlink" Id="rId160" Target="https://doi.org/10.1111/2041-210X.12103" TargetMode="External" /><Relationship Type="http://schemas.openxmlformats.org/officeDocument/2006/relationships/hyperlink" Id="rId259" Target="https://doi.org/10.1111/2041-210X.12180" TargetMode="External" /><Relationship Type="http://schemas.openxmlformats.org/officeDocument/2006/relationships/hyperlink" Id="rId124" Target="https://doi.org/10.1111/2041-210X.12713" TargetMode="External" /><Relationship Type="http://schemas.openxmlformats.org/officeDocument/2006/relationships/hyperlink" Id="rId261" Target="https://doi.org/10.1111/2041-210X.13125" TargetMode="External" /><Relationship Type="http://schemas.openxmlformats.org/officeDocument/2006/relationships/hyperlink" Id="rId104" Target="https://doi.org/10.1111/2041-210X.13180" TargetMode="External" /><Relationship Type="http://schemas.openxmlformats.org/officeDocument/2006/relationships/hyperlink" Id="rId239" Target="https://doi.org/10.1111/2041-210X.13329" TargetMode="External" /><Relationship Type="http://schemas.openxmlformats.org/officeDocument/2006/relationships/hyperlink" Id="rId213" Target="https://doi.org/10.1111/2041-210X.13380" TargetMode="External" /><Relationship Type="http://schemas.openxmlformats.org/officeDocument/2006/relationships/hyperlink" Id="rId304" Target="https://doi.org/10.1111/2041-210X.13835" TargetMode="External" /><Relationship Type="http://schemas.openxmlformats.org/officeDocument/2006/relationships/hyperlink" Id="rId245" Target="https://doi.org/10.1111/2041-210X.14071" TargetMode="External" /><Relationship Type="http://schemas.openxmlformats.org/officeDocument/2006/relationships/hyperlink" Id="rId306" Target="https://doi.org/10.1111/2041-210X.14228" TargetMode="External" /><Relationship Type="http://schemas.openxmlformats.org/officeDocument/2006/relationships/hyperlink" Id="rId233" Target="https://doi.org/10.1111/brv.12366" TargetMode="External" /><Relationship Type="http://schemas.openxmlformats.org/officeDocument/2006/relationships/hyperlink" Id="rId102" Target="https://doi.org/10.1111/brv.13105" TargetMode="External" /><Relationship Type="http://schemas.openxmlformats.org/officeDocument/2006/relationships/hyperlink" Id="rId156" Target="https://doi.org/10.1111/ecog.04006" TargetMode="External" /><Relationship Type="http://schemas.openxmlformats.org/officeDocument/2006/relationships/hyperlink" Id="rId196" Target="https://doi.org/10.1111/ecog.06619" TargetMode="External" /><Relationship Type="http://schemas.openxmlformats.org/officeDocument/2006/relationships/hyperlink" Id="rId198" Target="https://doi.org/10.1111/ele.12073" TargetMode="External" /><Relationship Type="http://schemas.openxmlformats.org/officeDocument/2006/relationships/hyperlink" Id="rId72" Target="https://doi.org/10.1111/ele.13525" TargetMode="External" /><Relationship Type="http://schemas.openxmlformats.org/officeDocument/2006/relationships/hyperlink" Id="rId98" Target="https://doi.org/10.1111/ele.13966" TargetMode="External" /><Relationship Type="http://schemas.openxmlformats.org/officeDocument/2006/relationships/hyperlink" Id="rId142" Target="https://doi.org/10.1111/ele.14206" TargetMode="External" /><Relationship Type="http://schemas.openxmlformats.org/officeDocument/2006/relationships/hyperlink" Id="rId182" Target="https://doi.org/10.1111/ele.14533" TargetMode="External" /><Relationship Type="http://schemas.openxmlformats.org/officeDocument/2006/relationships/hyperlink" Id="rId202" Target="https://doi.org/10.1111/ele.70146" TargetMode="External" /><Relationship Type="http://schemas.openxmlformats.org/officeDocument/2006/relationships/hyperlink" Id="rId56" Target="https://doi.org/10.1111/ele.70161" TargetMode="External" /><Relationship Type="http://schemas.openxmlformats.org/officeDocument/2006/relationships/hyperlink" Id="rId46" Target="https://doi.org/10.1111/gcb.12467" TargetMode="External" /><Relationship Type="http://schemas.openxmlformats.org/officeDocument/2006/relationships/hyperlink" Id="rId231" Target="https://doi.org/10.1111/gcb.15196" TargetMode="External" /><Relationship Type="http://schemas.openxmlformats.org/officeDocument/2006/relationships/hyperlink" Id="rId162" Target="https://doi.org/10.1111/gcb.70061" TargetMode="External" /><Relationship Type="http://schemas.openxmlformats.org/officeDocument/2006/relationships/hyperlink" Id="rId96" Target="https://doi.org/10.1111/geb.13807" TargetMode="External" /><Relationship Type="http://schemas.openxmlformats.org/officeDocument/2006/relationships/hyperlink" Id="rId68" Target="https://doi.org/10.1111/j.0021-8790.2004.00833.x" TargetMode="External" /><Relationship Type="http://schemas.openxmlformats.org/officeDocument/2006/relationships/hyperlink" Id="rId170" Target="https://doi.org/10.1111/j.1365-2656.2008.01460.x" TargetMode="External" /><Relationship Type="http://schemas.openxmlformats.org/officeDocument/2006/relationships/hyperlink" Id="rId150" Target="https://doi.org/10.1111/j.1365-2656.2011.01852.x" TargetMode="External" /><Relationship Type="http://schemas.openxmlformats.org/officeDocument/2006/relationships/hyperlink" Id="rId186" Target="https://doi.org/10.1111/j.1365-2699.2011.02663.x" TargetMode="External" /><Relationship Type="http://schemas.openxmlformats.org/officeDocument/2006/relationships/hyperlink" Id="rId217" Target="https://doi.org/10.1111/j.1461-0248.2004.00606.x" TargetMode="External" /><Relationship Type="http://schemas.openxmlformats.org/officeDocument/2006/relationships/hyperlink" Id="rId86" Target="https://doi.org/10.1111/j.1461-0248.2006.00978.x" TargetMode="External" /><Relationship Type="http://schemas.openxmlformats.org/officeDocument/2006/relationships/hyperlink" Id="rId50" Target="https://doi.org/10.1111/j.1461-0248.2009.01321.x" TargetMode="External" /><Relationship Type="http://schemas.openxmlformats.org/officeDocument/2006/relationships/hyperlink" Id="rId298" Target="https://doi.org/10.1111/j.1461-0248.2010.01485.x" TargetMode="External" /><Relationship Type="http://schemas.openxmlformats.org/officeDocument/2006/relationships/hyperlink" Id="rId207" Target="https://doi.org/10.1111/j.1461-0248.2011.01588.x" TargetMode="External" /><Relationship Type="http://schemas.openxmlformats.org/officeDocument/2006/relationships/hyperlink" Id="rId180" Target="https://doi.org/10.1111/j.1461-0248.2011.01732.x" TargetMode="External" /><Relationship Type="http://schemas.openxmlformats.org/officeDocument/2006/relationships/hyperlink" Id="rId54" Target="https://doi.org/10.1111/j.1466-8238.2007.00359.x" TargetMode="External" /><Relationship Type="http://schemas.openxmlformats.org/officeDocument/2006/relationships/hyperlink" Id="rId190" Target="https://doi.org/10.1111/j.1600-0706.2008.16540.x" TargetMode="External" /><Relationship Type="http://schemas.openxmlformats.org/officeDocument/2006/relationships/hyperlink" Id="rId247" Target="https://doi.org/10.1111/jbi.14127" TargetMode="External" /><Relationship Type="http://schemas.openxmlformats.org/officeDocument/2006/relationships/hyperlink" Id="rId330" Target="https://doi.org/10.1111/jbi.14447" TargetMode="External" /><Relationship Type="http://schemas.openxmlformats.org/officeDocument/2006/relationships/hyperlink" Id="rId318" Target="https://doi.org/10.1111/jbi.14734" TargetMode="External" /><Relationship Type="http://schemas.openxmlformats.org/officeDocument/2006/relationships/hyperlink" Id="rId253" Target="https://doi.org/10.1111/oik.01719" TargetMode="External" /><Relationship Type="http://schemas.openxmlformats.org/officeDocument/2006/relationships/hyperlink" Id="rId114" Target="https://doi.org/10.1111/oik.02305" TargetMode="External" /><Relationship Type="http://schemas.openxmlformats.org/officeDocument/2006/relationships/hyperlink" Id="rId48" Target="https://doi.org/10.1126/science.1156269" TargetMode="External" /><Relationship Type="http://schemas.openxmlformats.org/officeDocument/2006/relationships/hyperlink" Id="rId316" Target="https://doi.org/10.1126/science.1188321" TargetMode="External" /><Relationship Type="http://schemas.openxmlformats.org/officeDocument/2006/relationships/hyperlink" Id="rId146" Target="https://doi.org/10.1126/science.aal4122" TargetMode="External" /><Relationship Type="http://schemas.openxmlformats.org/officeDocument/2006/relationships/hyperlink" Id="rId140" Target="https://doi.org/10.1126/science.abn4012" TargetMode="External" /><Relationship Type="http://schemas.openxmlformats.org/officeDocument/2006/relationships/hyperlink" Id="rId176" Target="https://doi.org/10.1126/science.adg1464" TargetMode="External" /><Relationship Type="http://schemas.openxmlformats.org/officeDocument/2006/relationships/hyperlink" Id="rId76" Target="https://doi.org/10.1146/annurev-ecolsys-102722-021904" TargetMode="External" /><Relationship Type="http://schemas.openxmlformats.org/officeDocument/2006/relationships/hyperlink" Id="rId267" Target="https://doi.org/10.1146/annurev-ecolsys-110218-024908" TargetMode="External" /><Relationship Type="http://schemas.openxmlformats.org/officeDocument/2006/relationships/hyperlink" Id="rId271" Target="https://doi.org/10.1146/annurev.ecolsys.15.1.523" TargetMode="External" /><Relationship Type="http://schemas.openxmlformats.org/officeDocument/2006/relationships/hyperlink" Id="rId58" Target="https://doi.org/10.1146/annurev.ecolsys.38.091206.095818" TargetMode="External" /><Relationship Type="http://schemas.openxmlformats.org/officeDocument/2006/relationships/hyperlink" Id="rId172" Target="https://doi.org/10.1371/journal.pbio.1002559" TargetMode="External" /><Relationship Type="http://schemas.openxmlformats.org/officeDocument/2006/relationships/hyperlink" Id="rId82" Target="https://doi.org/10.1371/journal.pbio.3002068" TargetMode="External" /><Relationship Type="http://schemas.openxmlformats.org/officeDocument/2006/relationships/hyperlink" Id="rId60" Target="https://doi.org/10.1371/journal.pcbi.1002321" TargetMode="External" /><Relationship Type="http://schemas.openxmlformats.org/officeDocument/2006/relationships/hyperlink" Id="rId116" Target="https://doi.org/10.1371/journal.pcbi.1005557" TargetMode="External" /><Relationship Type="http://schemas.openxmlformats.org/officeDocument/2006/relationships/hyperlink" Id="rId211" Target="https://doi.org/10.1371/journal.pcbi.1007269" TargetMode="External" /><Relationship Type="http://schemas.openxmlformats.org/officeDocument/2006/relationships/hyperlink" Id="rId94" Target="https://doi.org/10.1371/journal.pone.0038295" TargetMode="External" /><Relationship Type="http://schemas.openxmlformats.org/officeDocument/2006/relationships/hyperlink" Id="rId265" Target="https://doi.org/10.1515/9780691195322-020" TargetMode="External" /><Relationship Type="http://schemas.openxmlformats.org/officeDocument/2006/relationships/hyperlink" Id="rId88" Target="https://doi.org/10.1890/03-9000" TargetMode="External" /><Relationship Type="http://schemas.openxmlformats.org/officeDocument/2006/relationships/hyperlink" Id="rId178" Target="https://doi.org/10.1890/13-1424.1" TargetMode="External" /><Relationship Type="http://schemas.openxmlformats.org/officeDocument/2006/relationships/hyperlink" Id="rId286" Target="https://doi.org/10.1890/15-0132.1" TargetMode="External" /><Relationship Type="http://schemas.openxmlformats.org/officeDocument/2006/relationships/hyperlink" Id="rId221" Target="https://doi.org/10.22541/au.172977303.33335171/v1" TargetMode="External" /><Relationship Type="http://schemas.openxmlformats.org/officeDocument/2006/relationships/hyperlink" Id="rId200" Target="https://doi.org/10.2307/1929601" TargetMode="External" /><Relationship Type="http://schemas.openxmlformats.org/officeDocument/2006/relationships/hyperlink" Id="rId192" Target="https://doi.org/10.2307/1930126" TargetMode="External" /><Relationship Type="http://schemas.openxmlformats.org/officeDocument/2006/relationships/hyperlink" Id="rId204" Target="https://doi.org/10.2307/2937047" TargetMode="External" /><Relationship Type="http://schemas.openxmlformats.org/officeDocument/2006/relationships/hyperlink" Id="rId300" Target="https://doi.org/10.2307/j.ctvs32s6b" TargetMode="External" /><Relationship Type="http://schemas.openxmlformats.org/officeDocument/2006/relationships/hyperlink" Id="rId164" Target="https://doi.org/10.7717/peerj.14620" TargetMode="External" /><Relationship Type="http://schemas.openxmlformats.org/officeDocument/2006/relationships/hyperlink" Id="rId126" Target="https://doi.org/10.7717/peerj.3644" TargetMode="External" /><Relationship Type="http://schemas.openxmlformats.org/officeDocument/2006/relationships/hyperlink" Id="rId70" Target="https://ecoevorxiv.org/repository/view/7492/" TargetMode="External" /><Relationship Type="http://schemas.openxmlformats.org/officeDocument/2006/relationships/hyperlink" Id="rId122" Target="https://ecoevorxiv.org/repository/view/8134/" TargetMode="External" /><Relationship Type="http://schemas.openxmlformats.org/officeDocument/2006/relationships/hyperlink" Id="rId223" Target="https://hal.science/hal-05331872" TargetMode="External" /><Relationship Type="http://schemas.openxmlformats.org/officeDocument/2006/relationships/hyperlink" Id="rId136" Target="https://press.uchicago.edu/ucp/books/book/chicago/A/bo25281897.html" TargetMode="External" /><Relationship Type="http://schemas.openxmlformats.org/officeDocument/2006/relationships/hyperlink" Id="rId257" Target="https://www.jstor.org/stable/2462536" TargetMode="External" /><Relationship Type="http://schemas.openxmlformats.org/officeDocument/2006/relationships/hyperlink" Id="rId279" Target="https://www.jstor.org/stable/4096814" TargetMode="External" /><Relationship Type="http://schemas.openxmlformats.org/officeDocument/2006/relationships/hyperlink" Id="rId255" Target="https://www.jstor.org/stable/48582345" TargetMode="External" /><Relationship Type="http://schemas.openxmlformats.org/officeDocument/2006/relationships/hyperlink" Id="rId108"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Dunhill; Jennifer A. Dunne; Timothée Poisot; Andrew P. Beckerman</dc:creator>
  <cp:keywords>food web, network construction, biodiversity, scale and process, interaction modelling</cp:keywords>
  <dcterms:created xsi:type="dcterms:W3CDTF">2026-01-20T07:11:07Z</dcterms:created>
  <dcterms:modified xsi:type="dcterms:W3CDTF">2026-01-20T07:11:07Z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(e.g., trait-matching and stochastic models) that infer structure from observation, and deductive approaches (e.g., 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2026-01-20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