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Notes de syllabus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20849609375" w:line="846.09003067016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European Business &amp; Economics 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4566920" cy="4596129"/>
            <wp:effectExtent b="0" l="0" r="0" t="0"/>
            <wp:docPr id="10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4596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0263671875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Sirine Zamour-Ifar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Y.-D. Ducobu – 2XA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2023 – 2024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640" w:left="0" w:right="571.199951171875" w:header="0" w:footer="720"/>
          <w:pgNumType w:start="1"/>
        </w:sectPr>
      </w:pPr>
      <w:r w:rsidDel="00000000" w:rsidR="00000000" w:rsidRPr="00000000">
        <w:rPr>
          <w:rFonts w:ascii="Palatino" w:cs="Palatino" w:eastAsia="Palatino" w:hAnsi="Palati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04670" cy="1135380"/>
            <wp:effectExtent b="0" l="0" r="0" t="0"/>
            <wp:docPr id="10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13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EPHEC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0673828125" w:line="240" w:lineRule="auto"/>
        <w:ind w:left="0" w:right="4194.831542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INTERNATIONAL BUSINESS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9.0834045410156" w:lineRule="auto"/>
        <w:ind w:left="3761.84814453125" w:right="3517.2161865234375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European Business &amp; Economics (X210)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Spring Term 2024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73.159790039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120361328125" w:line="240" w:lineRule="auto"/>
        <w:ind w:left="0" w:right="3159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EU Economy 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79931640625" w:line="240" w:lineRule="auto"/>
        <w:ind w:left="354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0" w:right="4008.389282226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Hands-on Introductory Guidelines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9058837890625" w:line="240" w:lineRule="auto"/>
        <w:ind w:left="0" w:right="4373.5998535156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41475" cy="1641475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57373046875" w:line="240" w:lineRule="auto"/>
        <w:ind w:left="2834.8001098632812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3542.7999877929688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2 : Functioning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4627.607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3 : Policy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3066.96777343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Chapter 4 : Businesses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9338684082031" w:line="240" w:lineRule="auto"/>
        <w:ind w:left="0" w:right="4622.959594726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Y-D A. DUCOBU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88653564453" w:lineRule="auto"/>
        <w:ind w:left="2243.679962158203" w:right="1222.7197265625" w:firstLine="0"/>
        <w:jc w:val="center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 will not be made at once, or according to a single plan. It will be built through concrete  achievements which first create a de facto solidarity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71.416015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Robert Schuman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401123046875" w:line="240" w:lineRule="auto"/>
        <w:ind w:left="0" w:right="2352.3999023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Expliquez-leur et faites-les aimer l’Europe, ils la comprendront mieux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0" w:right="2873.64624023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H. VAN ROMPUY, personal informal exchange on the EU at the Press Club, Brussels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7406005859375" w:line="240" w:lineRule="auto"/>
        <w:ind w:left="0" w:right="4076.4001464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00835" cy="1600835"/>
            <wp:effectExtent b="0" l="0" r="0" t="0"/>
            <wp:docPr id="9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79296875" w:line="240" w:lineRule="auto"/>
        <w:ind w:left="0" w:right="1187.298583984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Yung-Do A. DUCOBU, Ph.D.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1177.208251953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Fulbright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3975830078125" w:line="240" w:lineRule="auto"/>
        <w:ind w:left="0" w:right="1183.906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yd.ducobu@ephec.be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Office 233, 2nd Edition, Spring 2024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4013061523438" w:line="240" w:lineRule="auto"/>
        <w:ind w:left="0" w:right="1142.137451171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97802734375" w:line="240" w:lineRule="auto"/>
        <w:ind w:left="0" w:right="1185.67138671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Many thanks to H. LOUHICHI, M. SAUBOUIN, C. FLORIN and some EPHEC Students for their kind support…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1400451660156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61.39282226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Who are you?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9326171875" w:line="240" w:lineRule="auto"/>
        <w:ind w:left="0" w:right="4944.68017578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Tell me about…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7969.519805908203" w:type="dxa"/>
        <w:jc w:val="left"/>
        <w:tblInd w:w="195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9.519805908203"/>
        <w:tblGridChange w:id="0">
          <w:tblGrid>
            <w:gridCol w:w="7969.519805908203"/>
          </w:tblGrid>
        </w:tblGridChange>
      </w:tblGrid>
      <w:tr>
        <w:trPr>
          <w:cantSplit w:val="0"/>
          <w:trHeight w:val="45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3.8749694824219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Introduction…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auto" w:val="clear"/>
                <w:vertAlign w:val="baseline"/>
                <w:rtl w:val="0"/>
              </w:rPr>
              <w:t xml:space="preserve">My name is..., I am from… 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Personality… 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What is Europe… 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positive aspects… 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 negative aspects… 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578.2000732421875" w:type="dxa"/>
        <w:jc w:val="left"/>
        <w:tblInd w:w="474.799957275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8.2000732421875"/>
        <w:tblGridChange w:id="0">
          <w:tblGrid>
            <w:gridCol w:w="2578.2000732421875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Economics is for me… 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4325" cy="329565"/>
            <wp:effectExtent b="0" l="0" r="0" t="0"/>
            <wp:docPr id="10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25" cy="32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My passions, my experience in Europe… job, travel, stereotypes…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problem, for rich people, too complicated…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am able / allowed to…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Because of… I may not / cannot…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124.999694824219" w:type="dxa"/>
        <w:jc w:val="left"/>
        <w:tblInd w:w="3141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4.999694824219"/>
        <w:tblGridChange w:id="0">
          <w:tblGrid>
            <w:gridCol w:w="5124.999694824219"/>
          </w:tblGrid>
        </w:tblGridChange>
      </w:tblGrid>
      <w:tr>
        <w:trPr>
          <w:cantSplit w:val="0"/>
          <w:trHeight w:val="24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interesting, too abstract…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568.0000305175781" w:right="1896.7797851562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3225" cy="501650"/>
            <wp:effectExtent b="0" l="0" r="0" t="0"/>
            <wp:docPr id="9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25" cy="50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6.070556640625" w:line="240" w:lineRule="auto"/>
        <w:ind w:left="0" w:right="2065.76110839843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all the reactions, this class will try to answer your questions as follows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0378417969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.8800048828125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Course European Business and Economics (X210)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6.90133094787598" w:lineRule="auto"/>
        <w:ind w:left="2147.4400329589844" w:right="1128.5205078125" w:firstLine="3.1199645996093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(No learning by heart neither dates nor statistics, daily life relevance, interactivity, crash course  &amp; workshop format, understanding AND explaining the EU Business Environment,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participation required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scientific reasoning, critical mind, see MOODLE info, Finals…)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9.559326171875" w:line="240" w:lineRule="auto"/>
        <w:ind w:left="0" w:right="1015.8007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25994" cy="981977"/>
            <wp:effectExtent b="0" l="0" r="0" t="0"/>
            <wp:docPr id="9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994" cy="981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02474" cy="1028992"/>
            <wp:effectExtent b="0" l="0" r="0" t="0"/>
            <wp:docPr id="9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474" cy="102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3845" cy="614997"/>
            <wp:effectExtent b="0" l="0" r="0" t="0"/>
            <wp:docPr id="8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61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9.7125244140625" w:line="248.0940341949463" w:lineRule="auto"/>
        <w:ind w:left="2140.592803955078" w:right="1632.9345703125" w:hanging="349.5616149902344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Can / should the European Union bring appropriate Solutions ? To answer that question, we will proceed the  following way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Click on numerous WebLinks in your digital-friendly MOODLE Version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156005859375" w:line="409.47492599487305" w:lineRule="auto"/>
        <w:ind w:left="1417.8840637207031" w:right="1221.290283203125" w:firstLine="8.3663940429687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 ___________________________________________________________________________________________________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6968994140625" w:line="240" w:lineRule="auto"/>
        <w:ind w:left="1426.2504577636719" w:right="0" w:firstLine="0"/>
        <w:jc w:val="lef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Functioning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58154296875" w:line="409.55471992492676" w:lineRule="auto"/>
        <w:ind w:left="1417.8840637207031" w:right="1202.08984375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___________________________________________________________________________________________________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Businesses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 Europe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 ___________________________________________________________________________________________________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5501206</wp:posOffset>
            </wp:positionH>
            <wp:positionV relativeFrom="paragraph">
              <wp:posOffset>612127</wp:posOffset>
            </wp:positionV>
            <wp:extent cx="419874" cy="922795"/>
            <wp:effectExtent b="0" l="0" r="0" t="0"/>
            <wp:wrapSquare wrapText="bothSides" distB="19050" distT="19050" distL="19050" distR="19050"/>
            <wp:docPr id="90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74" cy="922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403076171875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10778.400192260742" w:type="dxa"/>
        <w:jc w:val="left"/>
        <w:tblInd w:w="5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8.8799285888672"/>
        <w:gridCol w:w="1701.5200805664062"/>
        <w:gridCol w:w="1560.6002807617188"/>
        <w:gridCol w:w="4536.99951171875"/>
        <w:gridCol w:w="566.400146484375"/>
        <w:gridCol w:w="994.000244140625"/>
        <w:tblGridChange w:id="0">
          <w:tblGrid>
            <w:gridCol w:w="1418.8799285888672"/>
            <w:gridCol w:w="1701.5200805664062"/>
            <w:gridCol w:w="1560.6002807617188"/>
            <w:gridCol w:w="4536.99951171875"/>
            <w:gridCol w:w="566.400146484375"/>
            <w:gridCol w:w="994.000244140625"/>
          </w:tblGrid>
        </w:tblGridChange>
      </w:tblGrid>
      <w:tr>
        <w:trPr>
          <w:cantSplit w:val="0"/>
          <w:trHeight w:val="926.800537109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Schedule &amp; Course Description X210 (Part 1, STC)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059570312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Y-D A. Ducobu, Ph.D.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36437988281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Schedule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9048461914062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 Know…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7563476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See CLASS Handout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538135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 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√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1 : Context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Idea, Institutional &amp; Substantive Law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26269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Ideas to Institutionalization…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05-09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Introduction (Program, Pedagogy, Finals, EU Warm-ups)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8154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Jargon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12-16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European Idea in Socio-historical Context (Video)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374023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Institutional Triangle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19-23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Decision-making 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Single Market (Workshop)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6391601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Global Europe &amp; EU Trade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Framework : Conclusion, EU everywhere in Business 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2 : Functioning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Economic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Regulation &amp; Liberalization…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Feb 26-Ma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830322265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Theories in Economics &amp; Trade (crash course format)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Macroeconomic Policy (Key Indicators Workshop)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Macroeconomic Governance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04-08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CARNIVAL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11-15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(Class 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FILM &amp; VIDEO/VISIT on EU Governance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7055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(ASYN)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Short-Term Policy (Economic Cycle)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Coordination and Centralization…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18-22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Monetary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Macroprudential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Mar. 25-29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Fiscal Policy under EMU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4796142578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EASTER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612304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Long-Term Policy (Economic 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Liberalization and Cohesion…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Structural Policies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8-12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Story : Conclusion in History. Good or not ? Essay.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88916015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3 :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Economic Policies of the EU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Between Priority &amp; Credibility…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EU Common Agricultural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15-19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Competition to Industrial Policy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Industrial Policy to EU Circular Economy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22-26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Structural Policy : Conclusion in Budget. Efficient ? Debate.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Apr. 29-May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02636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SPRING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 4 : Businesses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1586914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for Companies &amp; Consumers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707031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People, Planet, Profit…Thinking &amp; Feeling Europe…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 13-17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50146484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Doing Business in / with the 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.40130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EMU &amp; YOU (Studies, PPower, Work/Job)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882324218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Class 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47680664062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EBE Story : EPHEC Citizens’ Rountable, debating Europe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59872436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702880859375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 &amp; A (Conclusion in Everyday Life + 3rd Year Program)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 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8238830566406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Jun. 2024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208862304688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51867675781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99462890625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See MOODLE PowerPoint with current News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09.1601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1 : Context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5799560546875" w:line="240" w:lineRule="auto"/>
        <w:ind w:left="0" w:right="4489.0002441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493520" cy="99546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995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008056640625" w:line="240" w:lineRule="auto"/>
        <w:ind w:left="0" w:right="5195.85449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0" w:right="5100.642089843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European Idea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17.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Institutional &amp; Substantive Law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40" w:lineRule="auto"/>
        <w:ind w:left="0" w:right="5101.58264160156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Global Europe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5.526123046875" w:line="250.5021858215332" w:lineRule="auto"/>
        <w:ind w:left="1582.0799255371094" w:right="1299.3811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9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9245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80100" cy="92456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43600" cy="92456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56300" cy="92456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65800" cy="92456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76900" cy="92456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3100" cy="9245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7400" cy="92456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67400" cy="92456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05500" cy="9245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05500" cy="92456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30900" cy="92456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918200" cy="92456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007100" cy="924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53100" cy="924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350000" cy="924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64200" cy="9245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277343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Institutional and Substantive Law in the EU…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2.7069091796875" w:line="240" w:lineRule="auto"/>
        <w:ind w:left="0" w:right="3736.799926757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18410" cy="15576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55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1.4190673828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https://www.gisreportsonline.com/r/free-europes-economy/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1.7401123046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26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62600" cy="924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27700" cy="9245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00700" cy="9245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51500" cy="92456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86400" cy="9245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78500" cy="9245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42000" cy="9245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Global Europe…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1064453125" w:line="240" w:lineRule="auto"/>
        <w:ind w:left="0" w:right="4249.20043945312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68297" cy="1050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297" cy="105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147216796875" w:line="240" w:lineRule="auto"/>
        <w:ind w:left="0" w:right="3855.861206054687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https://www.economist.com/europe/2023/07/19/a-spat-in-brussels-pits-an-open-vision-of-europe-against-an-insular-one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7.920000076293945"/>
          <w:szCs w:val="7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8.1402587890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36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7.5604248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2 : Functioning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839599609375" w:line="240" w:lineRule="auto"/>
        <w:ind w:left="0" w:right="4396.6003417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680972" cy="939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972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399169921875" w:line="240" w:lineRule="auto"/>
        <w:ind w:left="0" w:right="4371.885986328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Theories in Economics &amp; Trade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26171875" w:line="240" w:lineRule="auto"/>
        <w:ind w:left="0" w:right="3974.69543457031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Macroeconomic Governance under EMU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2.3260498046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37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40400" cy="92456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02300" cy="92456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45100" cy="92456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75300" cy="92456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16600" cy="92456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40400" cy="92456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7.99987792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&amp; Interpreting Macroeconomic Indicators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28076171875" w:line="896.0077857971191" w:lineRule="auto"/>
        <w:ind w:left="1436.8800354003906" w:right="1247.799072265625" w:firstLine="46.559906005859375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those references as a Country Analysis Tool (alone)…ready for the Macroeconomic Workshop…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1 : Click on OECD.org HOMEPAGE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8960" cy="1057249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05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3.720092773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832483" cy="97853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483" cy="97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2 : Click on Your Country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2.4206542968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10.079999923706055"/>
          <w:szCs w:val="10.079999923706055"/>
          <w:u w:val="single"/>
          <w:shd w:fill="auto" w:val="clear"/>
          <w:vertAlign w:val="baseline"/>
          <w:rtl w:val="0"/>
        </w:rPr>
        <w:t xml:space="preserve">https://www.oecd.org/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4033203125" w:line="240" w:lineRule="auto"/>
        <w:ind w:left="0" w:right="1471.3604736328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51711" cy="99250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711" cy="99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3 : Click HERE for Report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8818359375" w:line="240" w:lineRule="auto"/>
        <w:ind w:left="754.8000335693359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STEP 4 : Click HERE for Report &amp; Browse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  <w:drawing>
          <wp:inline distB="19050" distT="19050" distL="19050" distR="19050">
            <wp:extent cx="1728216" cy="273177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656921386719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0.079999923706055"/>
          <w:szCs w:val="10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3064880371094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45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4.76198196411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959600" cy="2032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03900" cy="92456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03900" cy="92456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49900" cy="92456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65800" cy="92456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24500" cy="92456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75300" cy="92456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48300" cy="92456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88000" cy="92456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8.80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37285" cy="113728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904541015625" w:line="240" w:lineRule="auto"/>
        <w:ind w:left="0" w:right="1590.9088134765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How can you illustrate this chapter from the current Breaking News 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6787109375" w:line="240" w:lineRule="auto"/>
        <w:ind w:left="0" w:right="2757.81005859375" w:firstLine="0"/>
        <w:jc w:val="righ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EVENTS &amp; COUNTRY (concepts, actors, stakes, strategies)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26220703125" w:line="240" w:lineRule="auto"/>
        <w:ind w:left="0" w:right="510.54931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32275390625" w:line="240" w:lineRule="auto"/>
        <w:ind w:left="0" w:right="510.54931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2.67944335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Click on Picture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9.680175781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  <w:rtl w:val="0"/>
        </w:rPr>
        <w:t xml:space="preserve">for WebLink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60107421875" w:line="240" w:lineRule="auto"/>
        <w:ind w:left="0" w:right="509.847412109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336181640625" w:line="231.23273849487305" w:lineRule="auto"/>
        <w:ind w:left="669.5999908447266" w:right="510.54931640625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5261102</wp:posOffset>
            </wp:positionH>
            <wp:positionV relativeFrom="paragraph">
              <wp:posOffset>-74116</wp:posOffset>
            </wp:positionV>
            <wp:extent cx="1139736" cy="874788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736" cy="87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5176393</wp:posOffset>
            </wp:positionH>
            <wp:positionV relativeFrom="paragraph">
              <wp:posOffset>-106933</wp:posOffset>
            </wp:positionV>
            <wp:extent cx="1322781" cy="916242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781" cy="916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1181640625" w:line="460.8314895629883" w:lineRule="auto"/>
        <w:ind w:left="669.5999908447266" w:right="509.847412109375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 _____________________________________________________________________________________________________________  _____________________________________________________________________________________________________________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443359375" w:line="240" w:lineRule="auto"/>
        <w:ind w:left="0" w:right="4981.4001464843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37895" cy="93789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3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541015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59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5.692138671875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89331054687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93994140625" w:line="982.5136184692383" w:lineRule="auto"/>
        <w:ind w:left="3979.4000244140625" w:right="3310.997314453125" w:hanging="3309.8001098632812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acroeconomic Governance under E U…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00757" cy="140716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757" cy="140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05.859985351562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563c1"/>
          <w:sz w:val="7.920000076293945"/>
          <w:szCs w:val="7.920000076293945"/>
          <w:u w:val="single"/>
          <w:shd w:fill="auto" w:val="clear"/>
          <w:vertAlign w:val="baseline"/>
          <w:rtl w:val="0"/>
        </w:rPr>
        <w:t xml:space="preserve">https://www.economist.com/europe/2021/05/01/the-european-commission-is-becoming-more-powerful-quietly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7.73986816406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60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86400" cy="92456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397500" cy="92456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26100" cy="92456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24500" cy="92456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64200" cy="9245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89600" cy="9245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642100" cy="9245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562600" cy="92456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210300" cy="9245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9.5999908447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92431640625" w:line="240" w:lineRule="auto"/>
        <w:ind w:left="669.5999908447266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Interlude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9287109375" w:line="983.7958145141602" w:lineRule="auto"/>
        <w:ind w:left="4177.39990234375" w:right="3568.21044921875" w:hanging="3507.7999877929688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Macroeconomic Governance under EMU…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49043" cy="14986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043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4.6600341796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( from :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0563c1"/>
          <w:sz w:val="6"/>
          <w:szCs w:val="6"/>
          <w:u w:val="single"/>
          <w:shd w:fill="auto" w:val="clear"/>
          <w:vertAlign w:val="baseline"/>
          <w:rtl w:val="0"/>
        </w:rPr>
        <w:t xml:space="preserve">https://cartoonmovement.com/cartoon/european-economy-0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5.339965820312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70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5.0805664062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 1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4.11987304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Chapter 3 : Policy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2393798828125" w:line="240" w:lineRule="auto"/>
        <w:ind w:left="0" w:right="4501.600341796875" w:firstLine="0"/>
        <w:jc w:val="righ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547368" cy="10185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368" cy="101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32080078125" w:line="240" w:lineRule="auto"/>
        <w:ind w:left="0" w:right="4012.625732421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Economic Policies of the EU Integration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40" w:lineRule="auto"/>
        <w:ind w:left="0" w:right="5249.2498779296875" w:firstLine="0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 Budget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2.1258544921875" w:line="250.5021858215332" w:lineRule="auto"/>
        <w:ind w:left="1531.6799926757812" w:right="1248.98071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640" w:left="0" w:right="571.199951171875" w:header="0" w:footer="720"/>
          <w:cols w:equalWidth="0" w:num="1">
            <w:col w:space="0" w:w="11668.800048828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12/01/2024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18"/>
          <w:szCs w:val="18"/>
          <w:u w:val="none"/>
          <w:shd w:fill="auto" w:val="clear"/>
          <w:vertAlign w:val="baseline"/>
          <w:rtl w:val="0"/>
        </w:rPr>
        <w:t xml:space="preserve">EPHEC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EBE YDD p. 71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8755" cy="19875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51500" cy="9245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842000" cy="9245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78500" cy="9245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0769023895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91200" cy="92456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6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">
    <w:altName w:val="Book Antiqua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1.png"/><Relationship Id="rId10" Type="http://schemas.openxmlformats.org/officeDocument/2006/relationships/image" Target="media/image94.png"/><Relationship Id="rId13" Type="http://schemas.openxmlformats.org/officeDocument/2006/relationships/image" Target="media/image95.png"/><Relationship Id="rId12" Type="http://schemas.openxmlformats.org/officeDocument/2006/relationships/image" Target="media/image10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0.png"/><Relationship Id="rId15" Type="http://schemas.openxmlformats.org/officeDocument/2006/relationships/image" Target="media/image99.png"/><Relationship Id="rId14" Type="http://schemas.openxmlformats.org/officeDocument/2006/relationships/image" Target="media/image91.png"/><Relationship Id="rId17" Type="http://schemas.openxmlformats.org/officeDocument/2006/relationships/image" Target="media/image33.png"/><Relationship Id="rId16" Type="http://schemas.openxmlformats.org/officeDocument/2006/relationships/image" Target="media/image96.png"/><Relationship Id="rId5" Type="http://schemas.openxmlformats.org/officeDocument/2006/relationships/styles" Target="styles.xml"/><Relationship Id="rId6" Type="http://schemas.openxmlformats.org/officeDocument/2006/relationships/image" Target="media/image103.png"/><Relationship Id="rId7" Type="http://schemas.openxmlformats.org/officeDocument/2006/relationships/image" Target="media/image98.png"/><Relationship Id="rId8" Type="http://schemas.openxmlformats.org/officeDocument/2006/relationships/image" Target="media/image9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