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EB299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</w:p>
    <w:p w14:paraId="6834FB65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Марья</w:t>
      </w:r>
    </w:p>
    <w:p w14:paraId="7B719001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</w:p>
    <w:p w14:paraId="6A03767D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 Подлежат ли удержанию алименты на несовершеннолетних детей с вознаграждения родителя по работе по совместительству, полученного в натуральной (не денежной) форме?</w:t>
      </w:r>
    </w:p>
    <w:p w14:paraId="61A17A7F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3F7FB48B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да;</w:t>
      </w:r>
    </w:p>
    <w:p w14:paraId="02C8FC87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нет.</w:t>
      </w:r>
    </w:p>
    <w:p w14:paraId="19D48C7F">
      <w:pPr>
        <w:pStyle w:val="7"/>
        <w:pBdr>
          <w:bottom w:val="single" w:color="auto" w:sz="12" w:space="1"/>
        </w:pBdr>
        <w:tabs>
          <w:tab w:val="left" w:pos="993"/>
          <w:tab w:val="left" w:pos="1134"/>
          <w:tab w:val="left" w:pos="1418"/>
          <w:tab w:val="left" w:pos="1560"/>
          <w:tab w:val="left" w:pos="2410"/>
          <w:tab w:val="left" w:pos="9355"/>
        </w:tabs>
        <w:ind w:right="-1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Постановление Правительства РФ от 18.07.1996 N 841</w:t>
      </w:r>
    </w:p>
    <w:p w14:paraId="11D28872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Оспоримой является сделка</w:t>
      </w:r>
    </w:p>
    <w:p w14:paraId="24B53ECF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Совершенная юридическим лицом в противоречие с видами деятельности</w:t>
      </w:r>
    </w:p>
    <w:p w14:paraId="03813500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 Нанимателем по договору найма жилого помещения может выступать Выберите один или несколько ответов:</w:t>
      </w:r>
    </w:p>
    <w:p w14:paraId="225F409A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□ а. гражданин;</w:t>
      </w:r>
    </w:p>
    <w:p w14:paraId="0B484A51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Ь. муниципальное образование.</w:t>
      </w:r>
    </w:p>
    <w:p w14:paraId="7FE75D20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с. коммерческая организация;</w:t>
      </w:r>
    </w:p>
    <w:p w14:paraId="0569CA18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</w:t>
      </w:r>
      <w:r>
        <w:rPr>
          <w:rFonts w:ascii="Times New Roman" w:hAnsi="Times New Roman"/>
          <w:sz w:val="24"/>
          <w:szCs w:val="24"/>
          <w:lang w:val="en-US" w:bidi="en-US"/>
        </w:rPr>
        <w:t>d</w:t>
      </w:r>
      <w:r>
        <w:rPr>
          <w:rFonts w:ascii="Times New Roman" w:hAnsi="Times New Roman"/>
          <w:sz w:val="24"/>
          <w:szCs w:val="24"/>
          <w:lang w:bidi="en-US"/>
        </w:rPr>
        <w:t xml:space="preserve">. </w:t>
      </w:r>
      <w:r>
        <w:rPr>
          <w:rFonts w:ascii="Times New Roman" w:hAnsi="Times New Roman"/>
          <w:sz w:val="24"/>
          <w:szCs w:val="24"/>
        </w:rPr>
        <w:t>некоммерческая организация;</w:t>
      </w:r>
    </w:p>
    <w:p w14:paraId="234C8A1C">
      <w:pPr>
        <w:pStyle w:val="7"/>
        <w:pBdr>
          <w:bottom w:val="single" w:color="auto" w:sz="12" w:space="1"/>
        </w:pBdr>
        <w:tabs>
          <w:tab w:val="left" w:pos="993"/>
          <w:tab w:val="left" w:pos="1418"/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  667 ГК РФ </w:t>
      </w:r>
    </w:p>
    <w:p w14:paraId="3355A44C">
      <w:pPr>
        <w:pStyle w:val="7"/>
        <w:tabs>
          <w:tab w:val="left" w:pos="993"/>
          <w:tab w:val="left" w:pos="1418"/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4. Сторона, принявшая от другой стороны полное или частичное исполнение по договору или иным образом подтвердившая действия договора</w:t>
      </w:r>
    </w:p>
    <w:p w14:paraId="7AC7DA3E">
      <w:pPr>
        <w:pStyle w:val="7"/>
        <w:tabs>
          <w:tab w:val="left" w:pos="993"/>
          <w:tab w:val="left" w:pos="1418"/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Не вправе требовать признание этого договора незаключенным</w:t>
      </w:r>
    </w:p>
    <w:p w14:paraId="509C79AF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5. В случае, если наследнику будет отказано в выдаче соответствующего разрешения необходимого для владения имуществом, ограниченно обороноспособным, то:</w:t>
      </w:r>
    </w:p>
    <w:p w14:paraId="236F9266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5027122B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□ а. его право собственности на такое имущество должно быть отчуждено им в течение одного года с момента возникновения права собственности на имущество;</w:t>
      </w:r>
    </w:p>
    <w:p w14:paraId="26BF8732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Ь. нотариус обязан отказать в выдаче свидетельства о праве на наследство на такое имущество;</w:t>
      </w:r>
    </w:p>
    <w:p w14:paraId="5B5E4A07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с. его право собственности на такое имущество переходит к другим наследникам, имеющим соответствующее разрешение, а в случае отсутствия иных наследников - такое имущество считается выморочным.</w:t>
      </w:r>
    </w:p>
    <w:p w14:paraId="48D56B70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</w:t>
      </w:r>
      <w:r>
        <w:rPr>
          <w:rFonts w:ascii="Times New Roman" w:hAnsi="Times New Roman"/>
          <w:sz w:val="24"/>
          <w:szCs w:val="24"/>
          <w:lang w:val="en-US" w:bidi="en-US"/>
        </w:rPr>
        <w:t>d</w:t>
      </w:r>
      <w:r>
        <w:rPr>
          <w:rFonts w:ascii="Times New Roman" w:hAnsi="Times New Roman"/>
          <w:sz w:val="24"/>
          <w:szCs w:val="24"/>
          <w:lang w:bidi="en-US"/>
        </w:rPr>
        <w:t xml:space="preserve">. </w:t>
      </w:r>
      <w:r>
        <w:rPr>
          <w:rFonts w:ascii="Times New Roman" w:hAnsi="Times New Roman"/>
          <w:sz w:val="24"/>
          <w:szCs w:val="24"/>
        </w:rPr>
        <w:t>его право собственности на такое имущество должно быть отчуждено им в течение одного года с момента получения свидетельство о праве на наследство;</w:t>
      </w:r>
    </w:p>
    <w:p w14:paraId="3AF3E2DD">
      <w:pPr>
        <w:pStyle w:val="7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Ст. 238 +1180 ГК РФ </w:t>
      </w:r>
    </w:p>
    <w:p w14:paraId="3172947A">
      <w:pPr>
        <w:pStyle w:val="7"/>
        <w:tabs>
          <w:tab w:val="left" w:pos="993"/>
          <w:tab w:val="left" w:pos="1418"/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6. На какой срок возникает обременение приватизируемого объекта недвижимого имущества обязанностью использовать его в целях использованию его для осуществления нотариальной деятельности в случае реализации нотариусом права на приобретение недвижимого имущества, приватизация которого осуществляется путем его продажи на аукционе или конкурсе?</w:t>
      </w:r>
    </w:p>
    <w:p w14:paraId="0EF1ADB9">
      <w:pPr>
        <w:pStyle w:val="7"/>
        <w:pBdr>
          <w:bottom w:val="single" w:color="auto" w:sz="12" w:space="1"/>
        </w:pBdr>
        <w:tabs>
          <w:tab w:val="left" w:pos="993"/>
          <w:tab w:val="left" w:pos="1418"/>
          <w:tab w:val="left" w:pos="9355"/>
        </w:tabs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5 лет</w:t>
      </w:r>
    </w:p>
    <w:p w14:paraId="20C144D6">
      <w:pPr>
        <w:pStyle w:val="7"/>
        <w:tabs>
          <w:tab w:val="left" w:pos="1701"/>
        </w:tabs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7. </w:t>
      </w:r>
      <w:r>
        <w:rPr>
          <w:rFonts w:ascii="Times New Roman" w:hAnsi="Times New Roman"/>
          <w:b/>
          <w:sz w:val="24"/>
          <w:szCs w:val="24"/>
        </w:rPr>
        <w:t>Имеет ли право родитель несовершеннолетнего ребенка отказаться от причитающейся несовершеннолетнему обязательной доли в порядке ст. 1149</w:t>
      </w:r>
      <w:r>
        <w:rPr>
          <w:rFonts w:ascii="Times New Roman" w:hAnsi="Times New Roman"/>
          <w:b/>
          <w:sz w:val="24"/>
          <w:szCs w:val="24"/>
        </w:rPr>
        <w:br w:type="textWrapping"/>
      </w:r>
      <w:r>
        <w:rPr>
          <w:rFonts w:ascii="Times New Roman" w:hAnsi="Times New Roman"/>
          <w:b/>
          <w:sz w:val="24"/>
          <w:szCs w:val="24"/>
        </w:rPr>
        <w:t xml:space="preserve"> Гражданского кодекса Российской Федерации:</w:t>
      </w:r>
    </w:p>
    <w:p w14:paraId="55C3AF16">
      <w:pPr>
        <w:pStyle w:val="7"/>
        <w:tabs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2D10397D">
      <w:pPr>
        <w:pStyle w:val="7"/>
        <w:tabs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а. отказ от обязательной доли в наследстве невозможен от имени несовершеннолетнего;</w:t>
      </w:r>
    </w:p>
    <w:p w14:paraId="3F5A9A9F">
      <w:pPr>
        <w:pStyle w:val="7"/>
        <w:tabs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Ь. имеет, если ребенку уже более 14 лет.</w:t>
      </w:r>
    </w:p>
    <w:p w14:paraId="70E5D7AF">
      <w:pPr>
        <w:pStyle w:val="7"/>
        <w:tabs>
          <w:tab w:val="left" w:pos="1701"/>
        </w:tabs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□ с. имеет, с согласия органов опеки;</w:t>
      </w:r>
    </w:p>
    <w:p w14:paraId="68F1BC22">
      <w:pPr>
        <w:pStyle w:val="7"/>
        <w:pBdr>
          <w:bottom w:val="single" w:color="auto" w:sz="12" w:space="1"/>
        </w:pBdr>
        <w:tabs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28+37 ГК РФ</w:t>
      </w:r>
    </w:p>
    <w:p w14:paraId="3D14A1CB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8. При наличии у нотариуса нескольких помощников порядок замещения ими нотариуса определяет</w:t>
      </w:r>
      <w:r>
        <w:rPr>
          <w:rFonts w:ascii="Times New Roman" w:hAnsi="Times New Roman"/>
          <w:sz w:val="24"/>
          <w:szCs w:val="24"/>
        </w:rPr>
        <w:t>:</w:t>
      </w:r>
    </w:p>
    <w:p w14:paraId="1D2C71B3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1117B9E5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>. нотариус;</w:t>
      </w:r>
    </w:p>
    <w:p w14:paraId="2ADD55FB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территориальный орган Министерства юстиции Российской Федерации.</w:t>
      </w:r>
    </w:p>
    <w:p w14:paraId="4716D8CA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нотариальная палата субъекта Российской Федерации;</w:t>
      </w:r>
    </w:p>
    <w:p w14:paraId="3C3920E3">
      <w:pPr>
        <w:pStyle w:val="7"/>
        <w:pBdr>
          <w:bottom w:val="single" w:color="auto" w:sz="12" w:space="1"/>
        </w:pBdr>
        <w:tabs>
          <w:tab w:val="left" w:pos="1701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20 ОСНОВ</w:t>
      </w:r>
    </w:p>
    <w:p w14:paraId="7FFC1AC2">
      <w:pPr>
        <w:pStyle w:val="7"/>
        <w:tabs>
          <w:tab w:val="left" w:pos="9355"/>
        </w:tabs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b/>
          <w:sz w:val="24"/>
          <w:szCs w:val="24"/>
        </w:rPr>
        <w:t>. Нотариус не вправе совершить исполнительную надпись об обращении взыскания на заложенное имущество, если предметом ипотеки является:</w:t>
      </w:r>
    </w:p>
    <w:p w14:paraId="3D9FD71E">
      <w:pPr>
        <w:pStyle w:val="7"/>
        <w:tabs>
          <w:tab w:val="left" w:pos="9355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4B10E3C6">
      <w:pPr>
        <w:pStyle w:val="7"/>
        <w:tabs>
          <w:tab w:val="left" w:pos="9355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а. машино-место;</w:t>
      </w:r>
    </w:p>
    <w:p w14:paraId="6D3CAAB5">
      <w:pPr>
        <w:pStyle w:val="7"/>
        <w:tabs>
          <w:tab w:val="left" w:pos="9355"/>
        </w:tabs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□ Ь. земельный участок из состава земель сельскохозяйственного назначения, предоставленный гражданину для индивидуального жилищного строительства, ведения личного </w:t>
      </w:r>
      <w:r>
        <w:rPr>
          <w:rFonts w:ascii="Times New Roman" w:hAnsi="Times New Roman"/>
          <w:b/>
          <w:sz w:val="24"/>
          <w:szCs w:val="24"/>
        </w:rPr>
        <w:br w:type="textWrapping"/>
      </w:r>
      <w:r>
        <w:rPr>
          <w:rFonts w:ascii="Times New Roman" w:hAnsi="Times New Roman"/>
          <w:b/>
          <w:sz w:val="24"/>
          <w:szCs w:val="24"/>
        </w:rPr>
        <w:t>подсобного хозяйства, дачного хозяйства, садоводства, животноводства или огородничества, а также здания, строения, сооружения, находящиеся на данном земельном участке.</w:t>
      </w:r>
    </w:p>
    <w:p w14:paraId="422CB0D2">
      <w:pPr>
        <w:pStyle w:val="7"/>
        <w:tabs>
          <w:tab w:val="left" w:pos="9355"/>
        </w:tabs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□ с. нежилое здание;</w:t>
      </w:r>
    </w:p>
    <w:p w14:paraId="61DDEA4E">
      <w:pPr>
        <w:pStyle w:val="7"/>
        <w:tabs>
          <w:tab w:val="left" w:pos="9355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</w:t>
      </w:r>
      <w:r>
        <w:rPr>
          <w:rFonts w:ascii="Times New Roman" w:hAnsi="Times New Roman"/>
          <w:sz w:val="24"/>
          <w:szCs w:val="24"/>
          <w:lang w:val="en-US" w:bidi="en-US"/>
        </w:rPr>
        <w:t>d</w:t>
      </w:r>
      <w:r>
        <w:rPr>
          <w:rFonts w:ascii="Times New Roman" w:hAnsi="Times New Roman"/>
          <w:sz w:val="24"/>
          <w:szCs w:val="24"/>
          <w:lang w:bidi="en-US"/>
        </w:rPr>
        <w:t xml:space="preserve">. </w:t>
      </w:r>
      <w:r>
        <w:rPr>
          <w:rFonts w:ascii="Times New Roman" w:hAnsi="Times New Roman"/>
          <w:sz w:val="24"/>
          <w:szCs w:val="24"/>
        </w:rPr>
        <w:t>квартира, принадлежащая на праве собственности юридическому лицу;</w:t>
      </w:r>
    </w:p>
    <w:p w14:paraId="1663B953">
      <w:pPr>
        <w:pStyle w:val="7"/>
        <w:pBdr>
          <w:bottom w:val="single" w:color="auto" w:sz="12" w:space="1"/>
        </w:pBdr>
        <w:tabs>
          <w:tab w:val="left" w:pos="9355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55 П 5 ПП6 ФЗ 102 ОБ ИПОТЕКЕ</w:t>
      </w:r>
    </w:p>
    <w:p w14:paraId="45A07F5B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</w:rPr>
        <w:t xml:space="preserve">10. 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>Не могут быть предметом купли-продажи земельные участки, которые...</w:t>
      </w:r>
    </w:p>
    <w:p w14:paraId="07FB82B4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Cs/>
          <w:sz w:val="24"/>
          <w:szCs w:val="24"/>
          <w:lang w:eastAsia="ru-RU"/>
        </w:rPr>
        <w:t>Выберите один или несколько ответов:</w:t>
      </w:r>
    </w:p>
    <w:p w14:paraId="3E147388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а. относятся к землям населенных пунктов.</w:t>
      </w:r>
    </w:p>
    <w:p w14:paraId="6DEBB361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Ь. относятся к землям лесного фонда;</w:t>
      </w:r>
    </w:p>
    <w:p w14:paraId="5EC23A73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с. относятся к землям сельскохозяйственного назначения;</w:t>
      </w:r>
    </w:p>
    <w:p w14:paraId="7492EC7D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val="en-US"/>
        </w:rPr>
        <w:t>d</w:t>
      </w:r>
      <w:r>
        <w:rPr>
          <w:rFonts w:ascii="Times New Roman" w:hAnsi="Times New Roman" w:eastAsia="Times New Roman"/>
          <w:b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не прошли государственный кадастровый учет;</w:t>
      </w:r>
    </w:p>
    <w:p w14:paraId="65632B30">
      <w:pPr>
        <w:pStyle w:val="7"/>
        <w:pBdr>
          <w:bottom w:val="single" w:color="auto" w:sz="12" w:space="1"/>
        </w:pBdr>
        <w:tabs>
          <w:tab w:val="left" w:pos="9355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37 ЗК РФ</w:t>
      </w:r>
    </w:p>
    <w:p w14:paraId="1E6CA6E0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11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При осуществлении своих прав владелец закладной не предъявляет свою закладную в случае, если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…</w:t>
      </w:r>
    </w:p>
    <w:p w14:paraId="31EEA9B5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21934D70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при залоге закладной она передана в депозит нотариуса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; </w:t>
      </w:r>
    </w:p>
    <w:p w14:paraId="24F37734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она ранее предъявлялась тому же лицу; </w:t>
      </w:r>
    </w:p>
    <w:p w14:paraId="722D7B4E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. закладная заложена с передачей ее залогодержателю закладной. </w:t>
      </w:r>
    </w:p>
    <w:p w14:paraId="67DBD3BD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депозитарный учет закладной не осуществлялся; </w:t>
      </w:r>
    </w:p>
    <w:p w14:paraId="26A9FF9E">
      <w:pPr>
        <w:pStyle w:val="7"/>
        <w:pBdr>
          <w:bottom w:val="single" w:color="auto" w:sz="12" w:space="1"/>
        </w:pBdr>
        <w:tabs>
          <w:tab w:val="left" w:pos="9355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17 ФЗ 102</w:t>
      </w:r>
    </w:p>
    <w:p w14:paraId="2BC32408">
      <w:pPr>
        <w:pStyle w:val="7"/>
        <w:tabs>
          <w:tab w:val="left" w:pos="9355"/>
        </w:tabs>
        <w:ind w:right="-1"/>
        <w:rPr>
          <w:rFonts w:ascii="Times New Roman" w:hAnsi="Times New Roman"/>
          <w:sz w:val="24"/>
          <w:szCs w:val="24"/>
        </w:rPr>
      </w:pPr>
    </w:p>
    <w:p w14:paraId="600ABC9B">
      <w:pPr>
        <w:pStyle w:val="7"/>
        <w:tabs>
          <w:tab w:val="left" w:pos="8789"/>
        </w:tabs>
        <w:ind w:right="-1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 </w:t>
      </w:r>
      <w:r>
        <w:rPr>
          <w:rFonts w:ascii="Times New Roman" w:hAnsi="Times New Roman" w:eastAsia="Times New Roman"/>
          <w:sz w:val="24"/>
          <w:szCs w:val="24"/>
        </w:rPr>
        <w:t>Имущество крестьянского (фермерского) хозяйства, созданного без образования юридического лица, может принадлежать...</w:t>
      </w:r>
    </w:p>
    <w:p w14:paraId="22479524">
      <w:pPr>
        <w:pStyle w:val="7"/>
        <w:tabs>
          <w:tab w:val="left" w:pos="8789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</w:rPr>
        <w:t>Выберите один или несколько ответов:</w:t>
      </w:r>
    </w:p>
    <w:p w14:paraId="433D5AEC">
      <w:pPr>
        <w:pStyle w:val="7"/>
        <w:tabs>
          <w:tab w:val="left" w:pos="8789"/>
        </w:tabs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</w:rPr>
        <w:t>а. членам хозяйства на праве общей совместной собственности;</w:t>
      </w:r>
    </w:p>
    <w:p w14:paraId="3D3006AB">
      <w:pPr>
        <w:pStyle w:val="7"/>
        <w:tabs>
          <w:tab w:val="left" w:pos="8789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</w:rPr>
        <w:t>b. хозяйству на праве собственности;</w:t>
      </w:r>
    </w:p>
    <w:p w14:paraId="3568B8F7">
      <w:pPr>
        <w:pStyle w:val="7"/>
        <w:tabs>
          <w:tab w:val="left" w:pos="8789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</w:rPr>
        <w:t>с. главе хозяйства на праве собственности.</w:t>
      </w:r>
    </w:p>
    <w:p w14:paraId="5485068E">
      <w:pPr>
        <w:pStyle w:val="7"/>
        <w:tabs>
          <w:tab w:val="left" w:pos="8789"/>
        </w:tabs>
        <w:ind w:right="-1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d. членам хозяйства на праве общей долевой собственности;</w:t>
      </w:r>
    </w:p>
    <w:p w14:paraId="154B3692">
      <w:pPr>
        <w:pStyle w:val="7"/>
        <w:pBdr>
          <w:bottom w:val="single" w:color="auto" w:sz="12" w:space="1"/>
        </w:pBdr>
        <w:tabs>
          <w:tab w:val="left" w:pos="8789"/>
          <w:tab w:val="left" w:pos="9355"/>
        </w:tabs>
        <w:ind w:right="-1"/>
        <w:rPr>
          <w:rStyle w:val="16"/>
          <w:rFonts w:ascii="Times New Roman" w:hAnsi="Times New Roman"/>
          <w:sz w:val="24"/>
          <w:szCs w:val="24"/>
        </w:rPr>
      </w:pPr>
      <w:r>
        <w:rPr>
          <w:rStyle w:val="16"/>
          <w:rFonts w:ascii="Times New Roman" w:hAnsi="Times New Roman"/>
          <w:sz w:val="24"/>
          <w:szCs w:val="24"/>
        </w:rPr>
        <w:t>ст 257 ГК РФ</w:t>
      </w:r>
    </w:p>
    <w:p w14:paraId="5C04098C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Style w:val="16"/>
          <w:rFonts w:ascii="Times New Roman" w:hAnsi="Times New Roman"/>
          <w:b/>
          <w:sz w:val="24"/>
          <w:szCs w:val="24"/>
        </w:rPr>
        <w:t xml:space="preserve">13. </w:t>
      </w:r>
      <w:r>
        <w:rPr>
          <w:rFonts w:ascii="Times New Roman" w:hAnsi="Times New Roman"/>
          <w:b/>
          <w:sz w:val="24"/>
          <w:szCs w:val="24"/>
        </w:rPr>
        <w:t>Отказ от наследства в пользу наследника, призванного к наследованию по праву представления...</w:t>
      </w:r>
    </w:p>
    <w:p w14:paraId="529C8F4F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0E987A3E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а. невозможен;</w:t>
      </w:r>
    </w:p>
    <w:p w14:paraId="2CF83A00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Ь. возможен, если наследник по праву представления являлся нетрудоспособным иждивенцем наследодателя.</w:t>
      </w:r>
    </w:p>
    <w:p w14:paraId="576CD75A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с. возможен только с согласия других наследников;</w:t>
      </w:r>
    </w:p>
    <w:p w14:paraId="3F9634D4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□ </w:t>
      </w:r>
      <w:r>
        <w:rPr>
          <w:rFonts w:ascii="Times New Roman" w:hAnsi="Times New Roman"/>
          <w:b/>
          <w:sz w:val="24"/>
          <w:szCs w:val="24"/>
          <w:lang w:val="en-US" w:bidi="en-US"/>
        </w:rPr>
        <w:t>d</w:t>
      </w:r>
      <w:r>
        <w:rPr>
          <w:rFonts w:ascii="Times New Roman" w:hAnsi="Times New Roman"/>
          <w:b/>
          <w:sz w:val="24"/>
          <w:szCs w:val="24"/>
          <w:lang w:bidi="en-US"/>
        </w:rPr>
        <w:t xml:space="preserve">. </w:t>
      </w:r>
      <w:r>
        <w:rPr>
          <w:rFonts w:ascii="Times New Roman" w:hAnsi="Times New Roman"/>
          <w:b/>
          <w:sz w:val="24"/>
          <w:szCs w:val="24"/>
        </w:rPr>
        <w:t>возможен;</w:t>
      </w:r>
    </w:p>
    <w:p w14:paraId="3D84E6BE">
      <w:pPr>
        <w:pStyle w:val="7"/>
        <w:pBdr>
          <w:bottom w:val="single" w:color="auto" w:sz="12" w:space="1"/>
        </w:pBdr>
        <w:tabs>
          <w:tab w:val="left" w:pos="8789"/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СТ 1158 ГК РФ</w:t>
      </w:r>
    </w:p>
    <w:p w14:paraId="0C22A17B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14. После вскрытия конверта с закрытым завещанием текст содержащегося в нем завещания оглашается...</w:t>
      </w:r>
    </w:p>
    <w:p w14:paraId="57E41A9D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075222F8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 а. в течение двух рабочих дней, о чем делается отметка в протоколе вскрытия и оглашения закрытого завещания.</w:t>
      </w:r>
    </w:p>
    <w:p w14:paraId="24D190D6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Ь. не позднее следующего рабочего дня;</w:t>
      </w:r>
    </w:p>
    <w:p w14:paraId="04161233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с. </w:t>
      </w:r>
      <w:r>
        <w:rPr>
          <w:rFonts w:ascii="Times New Roman" w:hAnsi="Times New Roman"/>
          <w:b/>
          <w:sz w:val="24"/>
          <w:szCs w:val="24"/>
        </w:rPr>
        <w:t>незамедлительно;</w:t>
      </w:r>
    </w:p>
    <w:p w14:paraId="2A02C95B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</w:t>
      </w:r>
      <w:r>
        <w:rPr>
          <w:rFonts w:ascii="Times New Roman" w:hAnsi="Times New Roman"/>
          <w:sz w:val="24"/>
          <w:szCs w:val="24"/>
          <w:lang w:val="en-US" w:bidi="en-US"/>
        </w:rPr>
        <w:t>d</w:t>
      </w:r>
      <w:r>
        <w:rPr>
          <w:rFonts w:ascii="Times New Roman" w:hAnsi="Times New Roman"/>
          <w:sz w:val="24"/>
          <w:szCs w:val="24"/>
          <w:lang w:bidi="en-US"/>
        </w:rPr>
        <w:t xml:space="preserve">. </w:t>
      </w:r>
      <w:r>
        <w:rPr>
          <w:rFonts w:ascii="Times New Roman" w:hAnsi="Times New Roman"/>
          <w:sz w:val="24"/>
          <w:szCs w:val="24"/>
        </w:rPr>
        <w:t>не позднее следующего дня;</w:t>
      </w:r>
    </w:p>
    <w:p w14:paraId="0EFE484A">
      <w:pPr>
        <w:pStyle w:val="7"/>
        <w:pBdr>
          <w:bottom w:val="single" w:color="auto" w:sz="12" w:space="1"/>
        </w:pBdr>
        <w:tabs>
          <w:tab w:val="left" w:pos="993"/>
          <w:tab w:val="left" w:pos="1134"/>
          <w:tab w:val="left" w:pos="1418"/>
          <w:tab w:val="left" w:pos="1560"/>
          <w:tab w:val="left" w:pos="1701"/>
          <w:tab w:val="left" w:pos="2410"/>
          <w:tab w:val="left" w:pos="8789"/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1126 ГК РФ+ П 7 МЕТОД РЕКОМЕНД ПО УДОСТОВ ЗАВЕЩАНИЙ</w:t>
      </w:r>
    </w:p>
    <w:p w14:paraId="21CE2CE3">
      <w:pPr>
        <w:pStyle w:val="7"/>
        <w:ind w:right="-1"/>
        <w:rPr>
          <w:rFonts w:ascii="Times New Roman" w:hAnsi="Times New Roman" w:eastAsia="Times New Roman"/>
          <w:bCs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15. </w:t>
      </w:r>
      <w:r>
        <w:rPr>
          <w:rFonts w:ascii="Times New Roman" w:hAnsi="Times New Roman" w:eastAsia="Times New Roman"/>
          <w:bCs/>
          <w:sz w:val="24"/>
          <w:szCs w:val="24"/>
        </w:rPr>
        <w:t>Должник не вправе внести причитающиеся с него деньги или ценные бумаги в депозит нотариуса, если обязательство не может быть исполнено должником вследствие...</w:t>
      </w:r>
    </w:p>
    <w:p w14:paraId="24F654D2">
      <w:pPr>
        <w:pStyle w:val="7"/>
        <w:ind w:right="-1"/>
        <w:rPr>
          <w:rFonts w:ascii="Times New Roman" w:hAnsi="Times New Roman" w:eastAsia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Cs/>
          <w:sz w:val="24"/>
          <w:szCs w:val="24"/>
        </w:rPr>
        <w:t>Выберите один или несколько ответов:</w:t>
      </w:r>
    </w:p>
    <w:p w14:paraId="7EE8FA23">
      <w:pPr>
        <w:pStyle w:val="7"/>
        <w:ind w:right="-1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 xml:space="preserve"> а. банкротства банка, который должен был осуществить платеж кредитору.</w:t>
      </w:r>
    </w:p>
    <w:p w14:paraId="7AD94A7A">
      <w:pPr>
        <w:pStyle w:val="7"/>
        <w:ind w:right="-1"/>
        <w:rPr>
          <w:rFonts w:ascii="Times New Roman" w:hAnsi="Times New Roman" w:eastAsia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Cs/>
          <w:sz w:val="24"/>
          <w:szCs w:val="24"/>
        </w:rPr>
        <w:t xml:space="preserve"> Ь. отсутствия кредитора или лица, уполномоченного им принять исполнение, в месте, где обязательство должно быть исполнено;</w:t>
      </w:r>
    </w:p>
    <w:p w14:paraId="5EE1B1C3">
      <w:pPr>
        <w:pStyle w:val="7"/>
        <w:ind w:right="-1"/>
        <w:rPr>
          <w:rFonts w:ascii="Times New Roman" w:hAnsi="Times New Roman" w:eastAsia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Cs/>
          <w:sz w:val="24"/>
          <w:szCs w:val="24"/>
        </w:rPr>
        <w:t xml:space="preserve"> с недееспособности кредитора и отсутствия у него представителя;</w:t>
      </w:r>
    </w:p>
    <w:p w14:paraId="1B0934D0">
      <w:pPr>
        <w:pStyle w:val="7"/>
        <w:ind w:right="-1"/>
        <w:rPr>
          <w:rFonts w:ascii="Times New Roman" w:hAnsi="Times New Roman" w:eastAsia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/>
          <w:bCs/>
          <w:sz w:val="24"/>
          <w:szCs w:val="24"/>
          <w:lang w:eastAsia="ru-RU"/>
        </w:rPr>
        <w:t xml:space="preserve">d. </w:t>
      </w:r>
      <w:r>
        <w:rPr>
          <w:rFonts w:ascii="Times New Roman" w:hAnsi="Times New Roman" w:eastAsia="Times New Roman"/>
          <w:bCs/>
          <w:sz w:val="24"/>
          <w:szCs w:val="24"/>
        </w:rPr>
        <w:t>очевидного отсутствия определенности по поводу того, кто является кредитором по обязательству, в частности в связи со спором по этому поводу между кредитором и другими лицами;</w:t>
      </w:r>
    </w:p>
    <w:p w14:paraId="606A5C7F">
      <w:pPr>
        <w:pStyle w:val="7"/>
        <w:ind w:right="-1"/>
        <w:rPr>
          <w:rFonts w:ascii="Times New Roman" w:hAnsi="Times New Roman" w:eastAsia="Times New Roman"/>
          <w:bCs/>
          <w:sz w:val="24"/>
          <w:szCs w:val="24"/>
        </w:rPr>
      </w:pPr>
      <w:r>
        <w:rPr>
          <w:rFonts w:ascii="Times New Roman" w:hAnsi="Times New Roman" w:eastAsia="Times New Roman"/>
          <w:bCs/>
          <w:sz w:val="24"/>
          <w:szCs w:val="24"/>
        </w:rPr>
        <w:t xml:space="preserve"> е. уклонения кредитора от принятия исполнения или иной просрочки с его стороны;</w:t>
      </w:r>
    </w:p>
    <w:p w14:paraId="06CDF1E6">
      <w:pPr>
        <w:pStyle w:val="7"/>
        <w:pBdr>
          <w:bottom w:val="single" w:color="auto" w:sz="12" w:space="1"/>
        </w:pBdr>
        <w:ind w:right="-1"/>
        <w:rPr>
          <w:rStyle w:val="17"/>
          <w:rFonts w:ascii="Times New Roman" w:hAnsi="Times New Roman"/>
          <w:color w:val="333333"/>
          <w:sz w:val="24"/>
          <w:szCs w:val="24"/>
        </w:rPr>
      </w:pPr>
      <w:r>
        <w:rPr>
          <w:rStyle w:val="17"/>
          <w:rFonts w:ascii="Times New Roman" w:hAnsi="Times New Roman"/>
          <w:color w:val="333333"/>
          <w:sz w:val="24"/>
          <w:szCs w:val="24"/>
        </w:rPr>
        <w:t xml:space="preserve">ст. 327 ГК РФ </w:t>
      </w:r>
    </w:p>
    <w:p w14:paraId="589C07FD">
      <w:pPr>
        <w:pStyle w:val="7"/>
        <w:ind w:right="-1"/>
        <w:rPr>
          <w:rStyle w:val="17"/>
          <w:rFonts w:ascii="Times New Roman" w:hAnsi="Times New Roman"/>
          <w:color w:val="333333"/>
          <w:sz w:val="24"/>
          <w:szCs w:val="24"/>
        </w:rPr>
      </w:pPr>
      <w:r>
        <w:rPr>
          <w:rStyle w:val="17"/>
          <w:rFonts w:ascii="Times New Roman" w:hAnsi="Times New Roman"/>
          <w:color w:val="333333"/>
          <w:sz w:val="24"/>
          <w:szCs w:val="24"/>
        </w:rPr>
        <w:t>16. Залог на основании закона на земельный участок, приобретенный с использованием кредитных средств банка, возникает с момента</w:t>
      </w:r>
    </w:p>
    <w:p w14:paraId="1BC27DB8">
      <w:pPr>
        <w:pStyle w:val="7"/>
        <w:ind w:right="-1"/>
        <w:rPr>
          <w:rStyle w:val="17"/>
          <w:rFonts w:ascii="Times New Roman" w:hAnsi="Times New Roman"/>
          <w:color w:val="333333"/>
          <w:sz w:val="24"/>
          <w:szCs w:val="24"/>
        </w:rPr>
      </w:pPr>
      <w:r>
        <w:rPr>
          <w:rStyle w:val="17"/>
          <w:rFonts w:ascii="Times New Roman" w:hAnsi="Times New Roman"/>
          <w:color w:val="333333"/>
          <w:sz w:val="24"/>
          <w:szCs w:val="24"/>
        </w:rPr>
        <w:t>Государственной регистрации права собственности заемщика на этот земельный участок</w:t>
      </w:r>
    </w:p>
    <w:p w14:paraId="5ECCB60C">
      <w:pPr>
        <w:pStyle w:val="7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Ст. 64.1. ФЗ 102 ОБ ИПОТЕКЕ</w:t>
      </w:r>
    </w:p>
    <w:p w14:paraId="4DB9156E">
      <w:pPr>
        <w:pStyle w:val="7"/>
        <w:tabs>
          <w:tab w:val="left" w:pos="9072"/>
        </w:tabs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17. </w:t>
      </w:r>
      <w:r>
        <w:rPr>
          <w:rFonts w:ascii="Times New Roman" w:hAnsi="Times New Roman"/>
          <w:b/>
          <w:sz w:val="24"/>
          <w:szCs w:val="24"/>
        </w:rPr>
        <w:t>Вправе ли родитель усыновленного имеет право наследовать по закону после его смерти в случае:</w:t>
      </w:r>
    </w:p>
    <w:p w14:paraId="2D92416E">
      <w:pPr>
        <w:pStyle w:val="7"/>
        <w:tabs>
          <w:tab w:val="left" w:pos="9072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3E1E4434">
      <w:pPr>
        <w:pStyle w:val="7"/>
        <w:tabs>
          <w:tab w:val="left" w:pos="9072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никогда не наследует.</w:t>
      </w:r>
    </w:p>
    <w:p w14:paraId="7CE9E167">
      <w:pPr>
        <w:pStyle w:val="7"/>
        <w:tabs>
          <w:tab w:val="left" w:pos="9072"/>
        </w:tabs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</w:t>
      </w:r>
      <w:r>
        <w:rPr>
          <w:rFonts w:ascii="Times New Roman" w:hAnsi="Times New Roman"/>
          <w:b/>
          <w:sz w:val="24"/>
          <w:szCs w:val="24"/>
        </w:rPr>
        <w:t>если по решению суда усыновленный сохраняет отношения с таким родителем;</w:t>
      </w:r>
    </w:p>
    <w:p w14:paraId="42BD9C1B">
      <w:pPr>
        <w:pStyle w:val="7"/>
        <w:tabs>
          <w:tab w:val="left" w:pos="9072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всегда является наследником по закону;</w:t>
      </w:r>
    </w:p>
    <w:p w14:paraId="3F1ADCBB">
      <w:pPr>
        <w:pStyle w:val="7"/>
        <w:pBdr>
          <w:bottom w:val="single" w:color="auto" w:sz="12" w:space="1"/>
        </w:pBdr>
        <w:tabs>
          <w:tab w:val="left" w:pos="9072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1147 ГК</w:t>
      </w:r>
    </w:p>
    <w:p w14:paraId="7658D0F0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18. </w:t>
      </w:r>
      <w:r>
        <w:rPr>
          <w:rFonts w:ascii="Times New Roman" w:hAnsi="Times New Roman"/>
          <w:b/>
          <w:sz w:val="24"/>
          <w:szCs w:val="24"/>
        </w:rPr>
        <w:t>Может ли нотариус выдать свидетельство о праве на наследство на земельный участок, переданный наследодателем в аренду</w:t>
      </w:r>
      <w:r>
        <w:rPr>
          <w:rFonts w:ascii="Times New Roman" w:hAnsi="Times New Roman"/>
          <w:sz w:val="24"/>
          <w:szCs w:val="24"/>
        </w:rPr>
        <w:t>?</w:t>
      </w:r>
    </w:p>
    <w:p w14:paraId="5F502F50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16EB504C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 да;</w:t>
      </w:r>
    </w:p>
    <w:p w14:paraId="691D4C8D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может только с согласия арендатора, поскольку аренда обременяет недвижимое имущество;</w:t>
      </w:r>
    </w:p>
    <w:p w14:paraId="39EE41E6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да, но только после окончания срока аренды земельного участка.</w:t>
      </w:r>
    </w:p>
    <w:p w14:paraId="70552F20">
      <w:pPr>
        <w:pStyle w:val="7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нет, если договор аренды предусматривает право выкупа участка;</w:t>
      </w:r>
    </w:p>
    <w:p w14:paraId="2E153EAF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19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>Если иное не предусмотрено законом или договором залог обеспечивает требование...</w:t>
      </w:r>
    </w:p>
    <w:p w14:paraId="550A8CCE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Cs/>
          <w:sz w:val="24"/>
          <w:szCs w:val="24"/>
          <w:lang w:eastAsia="ru-RU"/>
        </w:rPr>
        <w:t>Выберите один или несколько ответов:</w:t>
      </w:r>
    </w:p>
    <w:p w14:paraId="5D709307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а. в объеме, какой оно имеет к моменту удовлетворения, а также возмещение необходимых расходов залогодержателя на содержание предмета залога;</w:t>
      </w:r>
    </w:p>
    <w:p w14:paraId="7745BFC4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Ь. в объеме, какой оно имеет к моменту удовлетворения за исключением возмещения необходимых расходов залогодержателя на содержание предмета залога.</w:t>
      </w:r>
    </w:p>
    <w:p w14:paraId="3DF40BD8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с. в объеме, какой оно имело на момент заключения договора залога;</w:t>
      </w:r>
    </w:p>
    <w:p w14:paraId="579384BA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val="en-US"/>
        </w:rPr>
        <w:t>d</w:t>
      </w:r>
      <w:r>
        <w:rPr>
          <w:rFonts w:ascii="Times New Roman" w:hAnsi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в объеме, какой оно имело на момент возникновения основного обязательства;</w:t>
      </w:r>
      <w:r>
        <w:rPr>
          <w:rFonts w:ascii="Times New Roman" w:hAnsi="Times New Roman" w:eastAsia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/>
          <w:sz w:val="24"/>
          <w:szCs w:val="24"/>
        </w:rPr>
        <w:t>ст.ГК РФ</w:t>
      </w:r>
    </w:p>
    <w:p w14:paraId="344A3FB8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</w:t>
      </w:r>
    </w:p>
    <w:p w14:paraId="57A28D7F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20.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Получателями постоянной ренты могут быть:</w:t>
      </w:r>
    </w:p>
    <w:p w14:paraId="1B50CED9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только граждане, а также некоммерческие организации, если это не противоречит закону и соответствует целям их деятельности.</w:t>
      </w:r>
    </w:p>
    <w:p w14:paraId="0B423549">
      <w:pPr>
        <w:pStyle w:val="7"/>
        <w:pBdr>
          <w:bottom w:val="single" w:color="auto" w:sz="12" w:space="1"/>
        </w:pBdr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Ст. 589 ГК РФ</w:t>
      </w:r>
    </w:p>
    <w:p w14:paraId="393B2AA5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21. </w:t>
      </w:r>
      <w:r>
        <w:rPr>
          <w:rFonts w:ascii="Times New Roman" w:hAnsi="Times New Roman"/>
          <w:b/>
          <w:sz w:val="24"/>
          <w:szCs w:val="24"/>
        </w:rPr>
        <w:t>При создании юридического лица - крестьянского (фермерского) хозяйства …</w:t>
      </w:r>
    </w:p>
    <w:p w14:paraId="6C93A598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455C26DB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имущество принадлежит хозяйству на праве оперативного управления, а члены хозяйства сохраняют на него право общей собственности.</w:t>
      </w:r>
    </w:p>
    <w:p w14:paraId="06694EFA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>. имущество передается членами в собственность хозяйства;</w:t>
      </w:r>
    </w:p>
    <w:p w14:paraId="677FAAC6">
      <w:pPr>
        <w:pStyle w:val="7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6 ФЗ 74 КФХ</w:t>
      </w:r>
    </w:p>
    <w:p w14:paraId="15C8F03E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22. </w:t>
      </w:r>
      <w:r>
        <w:rPr>
          <w:rStyle w:val="8"/>
          <w:rFonts w:ascii="Times New Roman" w:hAnsi="Times New Roman"/>
          <w:b w:val="0"/>
          <w:sz w:val="24"/>
          <w:szCs w:val="24"/>
        </w:rPr>
        <w:t>Какие нотариальные действия совершаются по месту нахождения имущества:</w:t>
      </w:r>
    </w:p>
    <w:p w14:paraId="7E7A888F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Style w:val="8"/>
          <w:rFonts w:ascii="Times New Roman" w:hAnsi="Times New Roman"/>
          <w:b w:val="0"/>
          <w:sz w:val="24"/>
          <w:szCs w:val="24"/>
        </w:rPr>
        <w:t>Выберите один или несколько ответов:</w:t>
      </w:r>
    </w:p>
    <w:p w14:paraId="0DDFE78B">
      <w:pPr>
        <w:pStyle w:val="7"/>
        <w:ind w:right="-1"/>
        <w:jc w:val="both"/>
        <w:rPr>
          <w:rStyle w:val="13"/>
          <w:rFonts w:ascii="Times New Roman" w:hAnsi="Times New Roman"/>
        </w:rPr>
      </w:pPr>
      <w:r>
        <w:rPr>
          <w:rStyle w:val="13"/>
          <w:rFonts w:ascii="Times New Roman" w:hAnsi="Times New Roman"/>
        </w:rPr>
        <w:t xml:space="preserve"> а. удостоверение завещаний;</w:t>
      </w:r>
    </w:p>
    <w:p w14:paraId="49466615">
      <w:pPr>
        <w:pStyle w:val="7"/>
        <w:ind w:right="-1"/>
        <w:jc w:val="both"/>
        <w:rPr>
          <w:rStyle w:val="13"/>
          <w:rFonts w:ascii="Times New Roman" w:hAnsi="Times New Roman"/>
          <w:b/>
        </w:rPr>
      </w:pPr>
      <w:r>
        <w:rPr>
          <w:rStyle w:val="13"/>
          <w:rFonts w:ascii="Times New Roman" w:hAnsi="Times New Roman"/>
          <w:b/>
        </w:rPr>
        <w:t>Ь. удостоверение договоров об отчуждении недвижимого имущества</w:t>
      </w:r>
    </w:p>
    <w:p w14:paraId="7E6A50AE">
      <w:pPr>
        <w:pStyle w:val="7"/>
        <w:pBdr>
          <w:bottom w:val="single" w:color="auto" w:sz="12" w:space="1"/>
        </w:pBdr>
        <w:ind w:right="-1"/>
        <w:jc w:val="both"/>
        <w:rPr>
          <w:rStyle w:val="8"/>
          <w:rFonts w:ascii="Times New Roman" w:hAnsi="Times New Roman" w:eastAsia="Arial"/>
          <w:b w:val="0"/>
          <w:bCs w:val="0"/>
          <w:spacing w:val="-6"/>
          <w:sz w:val="24"/>
          <w:szCs w:val="24"/>
        </w:rPr>
      </w:pPr>
      <w:r>
        <w:rPr>
          <w:rStyle w:val="8"/>
          <w:rFonts w:ascii="Times New Roman" w:hAnsi="Times New Roman" w:eastAsia="Arial"/>
          <w:b w:val="0"/>
          <w:bCs w:val="0"/>
          <w:spacing w:val="-6"/>
          <w:sz w:val="24"/>
          <w:szCs w:val="24"/>
        </w:rPr>
        <w:t>56 ОСНОВ</w:t>
      </w:r>
    </w:p>
    <w:p w14:paraId="32983059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Style w:val="8"/>
          <w:rFonts w:ascii="Times New Roman" w:hAnsi="Times New Roman" w:eastAsia="Arial"/>
          <w:b w:val="0"/>
          <w:bCs w:val="0"/>
          <w:spacing w:val="-6"/>
          <w:sz w:val="24"/>
          <w:szCs w:val="24"/>
        </w:rPr>
        <w:t xml:space="preserve">23. </w:t>
      </w:r>
      <w:r>
        <w:rPr>
          <w:rFonts w:ascii="Times New Roman" w:hAnsi="Times New Roman"/>
          <w:b/>
          <w:sz w:val="24"/>
          <w:szCs w:val="24"/>
        </w:rPr>
        <w:t>Согласие наследников, принявших наследство, на принятие наследником наследства по истечении срока, установленного для его принятия, является основанием для:</w:t>
      </w:r>
    </w:p>
    <w:p w14:paraId="37C54C43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7F5970E9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а. выдачи нового свидетельства.</w:t>
      </w:r>
    </w:p>
    <w:p w14:paraId="6031D3C9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Ь. </w:t>
      </w:r>
      <w:r>
        <w:rPr>
          <w:rFonts w:ascii="Times New Roman" w:hAnsi="Times New Roman"/>
          <w:b/>
          <w:sz w:val="24"/>
          <w:szCs w:val="24"/>
        </w:rPr>
        <w:t>аннулирования нотариусом ранее выданного свидетельства о праве на наследство и выдачи нового свидетельства</w:t>
      </w:r>
      <w:r>
        <w:rPr>
          <w:rFonts w:ascii="Times New Roman" w:hAnsi="Times New Roman"/>
          <w:sz w:val="24"/>
          <w:szCs w:val="24"/>
        </w:rPr>
        <w:t>;</w:t>
      </w:r>
    </w:p>
    <w:p w14:paraId="7D23D88C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с</w:t>
      </w:r>
      <w:r>
        <w:rPr>
          <w:rFonts w:ascii="Times New Roman" w:hAnsi="Times New Roman"/>
          <w:b/>
          <w:sz w:val="24"/>
          <w:szCs w:val="24"/>
        </w:rPr>
        <w:t>. внесения соответствующих изменений в Единый государственный реестр прав</w:t>
      </w:r>
    </w:p>
    <w:p w14:paraId="2D6BBD16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</w:t>
      </w:r>
      <w:r>
        <w:rPr>
          <w:rFonts w:ascii="Times New Roman" w:hAnsi="Times New Roman"/>
          <w:sz w:val="24"/>
          <w:szCs w:val="24"/>
          <w:lang w:val="en-US" w:bidi="en-US"/>
        </w:rPr>
        <w:t>d</w:t>
      </w:r>
      <w:r>
        <w:rPr>
          <w:rFonts w:ascii="Times New Roman" w:hAnsi="Times New Roman"/>
          <w:sz w:val="24"/>
          <w:szCs w:val="24"/>
          <w:lang w:bidi="en-US"/>
        </w:rPr>
        <w:t xml:space="preserve">. </w:t>
      </w:r>
      <w:r>
        <w:rPr>
          <w:rFonts w:ascii="Times New Roman" w:hAnsi="Times New Roman"/>
          <w:sz w:val="24"/>
          <w:szCs w:val="24"/>
        </w:rPr>
        <w:t>аннулирования нотариусом ранее выданного свидетельства о праве на наследство;</w:t>
      </w:r>
    </w:p>
    <w:p w14:paraId="705967D1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1155 П 2 ГК</w:t>
      </w:r>
    </w:p>
    <w:p w14:paraId="4EBD095A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Style w:val="13"/>
          <w:rFonts w:ascii="Times New Roman" w:hAnsi="Times New Roman"/>
          <w:b/>
        </w:rPr>
        <w:t>24. При переходе прав в порядке наследования течение срока исковой давности</w:t>
      </w:r>
      <w:r>
        <w:rPr>
          <w:rStyle w:val="13"/>
          <w:rFonts w:ascii="Times New Roman" w:hAnsi="Times New Roman"/>
        </w:rPr>
        <w:t>...</w:t>
      </w:r>
    </w:p>
    <w:p w14:paraId="12A6D628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Style w:val="13"/>
          <w:rFonts w:ascii="Times New Roman" w:hAnsi="Times New Roman"/>
        </w:rPr>
        <w:t>Выберите один или несколько ответов:</w:t>
      </w:r>
    </w:p>
    <w:p w14:paraId="64E8705B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Style w:val="18"/>
          <w:rFonts w:ascii="Times New Roman" w:hAnsi="Times New Roman"/>
          <w:sz w:val="24"/>
          <w:szCs w:val="24"/>
        </w:rPr>
        <w:t xml:space="preserve"> а. начинается заново;</w:t>
      </w:r>
    </w:p>
    <w:p w14:paraId="528FB62D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Style w:val="18"/>
          <w:rFonts w:ascii="Times New Roman" w:hAnsi="Times New Roman"/>
          <w:sz w:val="24"/>
          <w:szCs w:val="24"/>
        </w:rPr>
        <w:t xml:space="preserve"> Ь. прерывается;</w:t>
      </w:r>
    </w:p>
    <w:p w14:paraId="5115F741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Style w:val="18"/>
          <w:rFonts w:ascii="Times New Roman" w:hAnsi="Times New Roman"/>
          <w:sz w:val="24"/>
          <w:szCs w:val="24"/>
        </w:rPr>
        <w:t xml:space="preserve"> </w:t>
      </w:r>
      <w:r>
        <w:rPr>
          <w:rStyle w:val="18"/>
          <w:rFonts w:ascii="Times New Roman" w:hAnsi="Times New Roman"/>
          <w:b/>
          <w:sz w:val="24"/>
          <w:szCs w:val="24"/>
        </w:rPr>
        <w:t>с. не изменяется.</w:t>
      </w:r>
    </w:p>
    <w:p w14:paraId="13AD8136">
      <w:pPr>
        <w:pStyle w:val="7"/>
        <w:ind w:right="-1"/>
        <w:jc w:val="both"/>
        <w:rPr>
          <w:rStyle w:val="18"/>
          <w:rFonts w:ascii="Times New Roman" w:hAnsi="Times New Roman"/>
          <w:sz w:val="24"/>
          <w:szCs w:val="24"/>
        </w:rPr>
      </w:pPr>
      <w:r>
        <w:rPr>
          <w:rStyle w:val="18"/>
          <w:rFonts w:ascii="Times New Roman" w:hAnsi="Times New Roman"/>
          <w:sz w:val="24"/>
          <w:szCs w:val="24"/>
        </w:rPr>
        <w:t xml:space="preserve"> </w:t>
      </w:r>
      <w:r>
        <w:rPr>
          <w:rStyle w:val="18"/>
          <w:rFonts w:ascii="Times New Roman" w:hAnsi="Times New Roman"/>
          <w:sz w:val="24"/>
          <w:szCs w:val="24"/>
          <w:lang w:val="en-US" w:bidi="en-US"/>
        </w:rPr>
        <w:t>d</w:t>
      </w:r>
      <w:r>
        <w:rPr>
          <w:rStyle w:val="18"/>
          <w:rFonts w:ascii="Times New Roman" w:hAnsi="Times New Roman"/>
          <w:sz w:val="24"/>
          <w:szCs w:val="24"/>
          <w:lang w:bidi="en-US"/>
        </w:rPr>
        <w:t xml:space="preserve">. </w:t>
      </w:r>
      <w:r>
        <w:rPr>
          <w:rStyle w:val="18"/>
          <w:rFonts w:ascii="Times New Roman" w:hAnsi="Times New Roman"/>
          <w:sz w:val="24"/>
          <w:szCs w:val="24"/>
        </w:rPr>
        <w:t>приостанавливается;</w:t>
      </w:r>
    </w:p>
    <w:p w14:paraId="65454F88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 201 ГК РФ </w:t>
      </w:r>
    </w:p>
    <w:p w14:paraId="49C9AEB2">
      <w:pPr>
        <w:pStyle w:val="7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25. 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>В какой форме может заключаться договор постоянной ренты?</w:t>
      </w:r>
    </w:p>
    <w:p w14:paraId="077BF7FC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Cs/>
          <w:sz w:val="24"/>
          <w:szCs w:val="24"/>
          <w:lang w:eastAsia="ru-RU"/>
        </w:rPr>
        <w:t>Выберите один или несколько ответов:</w:t>
      </w:r>
    </w:p>
    <w:p w14:paraId="75E31481">
      <w:pPr>
        <w:pStyle w:val="7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а. нотариальная форма;</w:t>
      </w:r>
    </w:p>
    <w:p w14:paraId="740E9F98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Ь. простая письменная форма путем составления одного документа, подписанного сторонами;</w:t>
      </w:r>
    </w:p>
    <w:p w14:paraId="5911953A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с. простая письменная форма путем обмена письмами, телеграммами, телексами, телефаксами и иными документами, в том числе электронными документами, передаваемыми по каналам связи, позволяющими достоверно установить, что документ исходит от стороны по договору.</w:t>
      </w:r>
    </w:p>
    <w:p w14:paraId="0C9781A2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val="en-US"/>
        </w:rPr>
        <w:t>d</w:t>
      </w:r>
      <w:r>
        <w:rPr>
          <w:rFonts w:ascii="Times New Roman" w:hAnsi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устная форма;</w:t>
      </w:r>
    </w:p>
    <w:p w14:paraId="1CB8ECDD">
      <w:pPr>
        <w:pStyle w:val="7"/>
        <w:pBdr>
          <w:bottom w:val="single" w:color="auto" w:sz="12" w:space="1"/>
        </w:pBdr>
        <w:ind w:right="-1"/>
        <w:jc w:val="both"/>
        <w:rPr>
          <w:rStyle w:val="8"/>
          <w:rFonts w:ascii="Times New Roman" w:hAnsi="Times New Roman"/>
          <w:b w:val="0"/>
          <w:bCs w:val="0"/>
          <w:sz w:val="24"/>
          <w:szCs w:val="24"/>
        </w:rPr>
      </w:pPr>
      <w:r>
        <w:rPr>
          <w:rStyle w:val="8"/>
          <w:rFonts w:ascii="Times New Roman" w:hAnsi="Times New Roman"/>
          <w:b w:val="0"/>
          <w:bCs w:val="0"/>
          <w:sz w:val="24"/>
          <w:szCs w:val="24"/>
        </w:rPr>
        <w:t>Ст 584 ГК РФ</w:t>
      </w:r>
    </w:p>
    <w:p w14:paraId="3080FE39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Style w:val="8"/>
          <w:rFonts w:ascii="Times New Roman" w:hAnsi="Times New Roman"/>
          <w:b w:val="0"/>
          <w:bCs w:val="0"/>
          <w:sz w:val="24"/>
          <w:szCs w:val="24"/>
        </w:rPr>
        <w:t xml:space="preserve">26. </w:t>
      </w:r>
      <w:r>
        <w:rPr>
          <w:rFonts w:ascii="Times New Roman" w:hAnsi="Times New Roman"/>
          <w:b/>
          <w:sz w:val="24"/>
          <w:szCs w:val="24"/>
        </w:rPr>
        <w:t>Вправе ли наниматель жилого помещения (при наличии согласия других граждан, постоянно проживающих с ним) расторгнуть договор найма?</w:t>
      </w:r>
    </w:p>
    <w:p w14:paraId="58B97E27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2AC13CF0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не вправе;</w:t>
      </w:r>
    </w:p>
    <w:p w14:paraId="26CF3061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вправе в любое время с письменным предупреждением наймодателя за один месяц.</w:t>
      </w:r>
    </w:p>
    <w:p w14:paraId="3E5B2A84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 вправе в любое время с письменным предупреждением наймодателя за три месяца</w:t>
      </w:r>
      <w:r>
        <w:rPr>
          <w:rFonts w:ascii="Times New Roman" w:hAnsi="Times New Roman"/>
          <w:sz w:val="24"/>
          <w:szCs w:val="24"/>
        </w:rPr>
        <w:t xml:space="preserve">; </w:t>
      </w:r>
    </w:p>
    <w:p w14:paraId="0CA3013D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СТ. 681 П. 1 ГК РФ + П 2 СТ  91.10 ЖК РФ</w:t>
      </w:r>
    </w:p>
    <w:p w14:paraId="1C573CFB">
      <w:pPr>
        <w:pStyle w:val="7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</w:rPr>
        <w:t xml:space="preserve">27.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Допускается ли подписание завещания только нотариусом в случаях, препятствующих подписанию завещания собственноручно завещателем?</w:t>
      </w:r>
    </w:p>
    <w:p w14:paraId="3F0CAA84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29B9E823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да </w:t>
      </w:r>
    </w:p>
    <w:p w14:paraId="75FEF8B9">
      <w:pPr>
        <w:pStyle w:val="7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b. нет </w:t>
      </w:r>
    </w:p>
    <w:p w14:paraId="24512A1F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СТ 1124 ГК РФ</w:t>
      </w:r>
    </w:p>
    <w:p w14:paraId="4718ED81">
      <w:pPr>
        <w:pStyle w:val="7"/>
        <w:ind w:right="-1"/>
        <w:jc w:val="both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28. </w:t>
      </w:r>
      <w:r>
        <w:rPr>
          <w:rFonts w:ascii="Times New Roman" w:hAnsi="Times New Roman" w:eastAsia="Times New Roman"/>
          <w:b/>
          <w:bCs/>
          <w:sz w:val="24"/>
          <w:szCs w:val="24"/>
        </w:rPr>
        <w:t>Отказ в совершении нотариального действия обжалуется:</w:t>
      </w:r>
    </w:p>
    <w:p w14:paraId="0988830A">
      <w:pPr>
        <w:pStyle w:val="7"/>
        <w:ind w:right="-1"/>
        <w:jc w:val="both"/>
        <w:rPr>
          <w:rFonts w:ascii="Times New Roman" w:hAnsi="Times New Roman" w:eastAsia="Times New Roman"/>
          <w:bCs/>
          <w:sz w:val="24"/>
          <w:szCs w:val="24"/>
        </w:rPr>
      </w:pPr>
      <w:r>
        <w:rPr>
          <w:rFonts w:ascii="Times New Roman" w:hAnsi="Times New Roman" w:eastAsia="Times New Roman"/>
          <w:bCs/>
          <w:sz w:val="24"/>
          <w:szCs w:val="24"/>
        </w:rPr>
        <w:t>В территориальный орган Министерства юстиции Российской Федерации</w:t>
      </w:r>
    </w:p>
    <w:p w14:paraId="67142A15">
      <w:pPr>
        <w:pStyle w:val="7"/>
        <w:ind w:right="-1"/>
        <w:jc w:val="both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</w:rPr>
        <w:t>В суд общей юрисдикции</w:t>
      </w:r>
    </w:p>
    <w:p w14:paraId="36B845E9">
      <w:pPr>
        <w:pStyle w:val="7"/>
        <w:ind w:right="-1"/>
        <w:jc w:val="both"/>
        <w:rPr>
          <w:rFonts w:ascii="Times New Roman" w:hAnsi="Times New Roman" w:eastAsia="Times New Roman"/>
          <w:bCs/>
          <w:sz w:val="24"/>
          <w:szCs w:val="24"/>
        </w:rPr>
      </w:pPr>
      <w:r>
        <w:rPr>
          <w:rFonts w:ascii="Times New Roman" w:hAnsi="Times New Roman" w:eastAsia="Times New Roman"/>
          <w:bCs/>
          <w:sz w:val="24"/>
          <w:szCs w:val="24"/>
        </w:rPr>
        <w:t>В нотариальную палату субъекта Российской Федерации</w:t>
      </w:r>
    </w:p>
    <w:p w14:paraId="6DE671BF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 49 ОСНОВ</w:t>
      </w:r>
    </w:p>
    <w:p w14:paraId="18E21761">
      <w:pPr>
        <w:pStyle w:val="7"/>
        <w:ind w:right="-1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29. 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 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Принятие наследником наследства означает </w:t>
      </w:r>
    </w:p>
    <w:p w14:paraId="35727857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принятие всего причитающегося ему наследства, в чем бы оно ни заключалось и где бы оно ни находилось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.</w:t>
      </w:r>
    </w:p>
    <w:p w14:paraId="724A393F">
      <w:pPr>
        <w:pStyle w:val="7"/>
        <w:pBdr>
          <w:bottom w:val="single" w:color="auto" w:sz="12" w:space="1"/>
        </w:pBdr>
        <w:ind w:right="-1"/>
        <w:jc w:val="both"/>
        <w:rPr>
          <w:rStyle w:val="19"/>
          <w:rFonts w:ascii="Times New Roman" w:hAnsi="Times New Roman"/>
          <w:bCs/>
          <w:color w:val="333333"/>
          <w:sz w:val="24"/>
          <w:szCs w:val="24"/>
          <w:shd w:val="clear" w:color="auto" w:fill="FFFFFF"/>
        </w:rPr>
      </w:pPr>
      <w:r>
        <w:rPr>
          <w:rStyle w:val="19"/>
          <w:rFonts w:ascii="Times New Roman" w:hAnsi="Times New Roman"/>
          <w:bCs/>
          <w:color w:val="333333"/>
          <w:sz w:val="24"/>
          <w:szCs w:val="24"/>
          <w:shd w:val="clear" w:color="auto" w:fill="FFFFFF"/>
        </w:rPr>
        <w:t>ГК РФ Статья 1152. Принятие наследства</w:t>
      </w:r>
    </w:p>
    <w:p w14:paraId="67516E67">
      <w:pPr>
        <w:pStyle w:val="7"/>
        <w:tabs>
          <w:tab w:val="left" w:pos="9214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Style w:val="19"/>
          <w:rFonts w:ascii="Times New Roman" w:hAnsi="Times New Roman"/>
          <w:bCs/>
          <w:color w:val="333333"/>
          <w:sz w:val="24"/>
          <w:szCs w:val="24"/>
          <w:shd w:val="clear" w:color="auto" w:fill="FFFFFF"/>
        </w:rPr>
        <w:t>30</w:t>
      </w:r>
      <w:r>
        <w:rPr>
          <w:rStyle w:val="19"/>
          <w:rFonts w:ascii="Times New Roman" w:hAnsi="Times New Roman"/>
          <w:b/>
          <w:bCs/>
          <w:color w:val="333333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/>
          <w:b/>
          <w:sz w:val="24"/>
          <w:szCs w:val="24"/>
        </w:rPr>
        <w:t>Сделка в письменной форме может быть подписана с использованием факсимильного воспроизведения подписи с помощью средств механического или иного копирования, электронной подписи либо иного аналога собственноручной подписи в случаях и в порядке, предусмотренных …</w:t>
      </w:r>
    </w:p>
    <w:p w14:paraId="60B47DE0">
      <w:pPr>
        <w:pStyle w:val="7"/>
        <w:tabs>
          <w:tab w:val="left" w:pos="9214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7D05104B">
      <w:pPr>
        <w:pStyle w:val="7"/>
        <w:tabs>
          <w:tab w:val="left" w:pos="9214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соглашением сторон.</w:t>
      </w:r>
    </w:p>
    <w:p w14:paraId="3BA55818">
      <w:pPr>
        <w:pStyle w:val="7"/>
        <w:tabs>
          <w:tab w:val="left" w:pos="9214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</w:t>
      </w:r>
      <w:r>
        <w:rPr>
          <w:rFonts w:ascii="Times New Roman" w:hAnsi="Times New Roman"/>
          <w:b/>
          <w:sz w:val="24"/>
          <w:szCs w:val="24"/>
        </w:rPr>
        <w:t>законом, иными правовыми актами или соглашением сторон;</w:t>
      </w:r>
    </w:p>
    <w:p w14:paraId="3DF9A76C">
      <w:pPr>
        <w:pStyle w:val="7"/>
        <w:tabs>
          <w:tab w:val="left" w:pos="9214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законом или иными правовыми актами;</w:t>
      </w:r>
    </w:p>
    <w:p w14:paraId="72C81C03">
      <w:pPr>
        <w:pStyle w:val="7"/>
        <w:tabs>
          <w:tab w:val="left" w:pos="9214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законом;</w:t>
      </w:r>
    </w:p>
    <w:p w14:paraId="4421E1C1">
      <w:pPr>
        <w:pStyle w:val="7"/>
        <w:pBdr>
          <w:bottom w:val="single" w:color="auto" w:sz="12" w:space="1"/>
        </w:pBdr>
        <w:tabs>
          <w:tab w:val="left" w:pos="9214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 2 СТ 160 ГК РФ </w:t>
      </w:r>
    </w:p>
    <w:p w14:paraId="5FA1FDAC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31</w:t>
      </w:r>
      <w:r>
        <w:rPr>
          <w:rFonts w:ascii="Times New Roman" w:hAnsi="Times New Roman"/>
          <w:b/>
          <w:sz w:val="24"/>
          <w:szCs w:val="24"/>
        </w:rPr>
        <w:t>. В какой форме, по общим основаниям, должна быть выдана доверенность в порядке передоверия?</w:t>
      </w:r>
    </w:p>
    <w:p w14:paraId="4E27C61B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1E44B8A8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а. простой письменной;</w:t>
      </w:r>
    </w:p>
    <w:p w14:paraId="1529016A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b. нотариально удостоверенной.</w:t>
      </w:r>
    </w:p>
    <w:p w14:paraId="7CCA1705">
      <w:pPr>
        <w:pStyle w:val="7"/>
        <w:pBdr>
          <w:bottom w:val="single" w:color="auto" w:sz="12" w:space="1"/>
        </w:pBdr>
        <w:ind w:right="-1"/>
        <w:rPr>
          <w:rStyle w:val="17"/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Ст.187 </w:t>
      </w:r>
      <w:r>
        <w:rPr>
          <w:rStyle w:val="17"/>
          <w:rFonts w:ascii="Times New Roman" w:hAnsi="Times New Roman"/>
          <w:color w:val="333333"/>
          <w:sz w:val="24"/>
          <w:szCs w:val="24"/>
        </w:rPr>
        <w:t>п 3 ГК РФ</w:t>
      </w:r>
    </w:p>
    <w:p w14:paraId="55056F5F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Style w:val="17"/>
          <w:rFonts w:ascii="Times New Roman" w:hAnsi="Times New Roman"/>
          <w:color w:val="333333"/>
          <w:sz w:val="24"/>
          <w:szCs w:val="24"/>
        </w:rPr>
        <w:t xml:space="preserve">32.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Основания приостановления и перерыва течения сроков исковой давности устанавливаются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…</w:t>
      </w:r>
    </w:p>
    <w:p w14:paraId="536F42E7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3A2601CD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Гражданским кодексом Российской Федерации, иными законами и правовыми актами, а также соглашением сторон. </w:t>
      </w:r>
    </w:p>
    <w:p w14:paraId="1F43D5BF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Гражданским кодексом Российской Федерации, иными законами и правовыми актами; </w:t>
      </w:r>
    </w:p>
    <w:p w14:paraId="5D732F7F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Гражданским кодексом Российской Федерации и иными законами; </w:t>
      </w:r>
    </w:p>
    <w:p w14:paraId="44E05EEB">
      <w:pPr>
        <w:pStyle w:val="7"/>
        <w:pBdr>
          <w:bottom w:val="single" w:color="auto" w:sz="12" w:space="1"/>
        </w:pBdr>
        <w:ind w:right="-1"/>
        <w:rPr>
          <w:rStyle w:val="17"/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Гражданским кодексом Российской Федерации;</w:t>
      </w:r>
    </w:p>
    <w:p w14:paraId="0045A7D5">
      <w:pPr>
        <w:pStyle w:val="7"/>
        <w:tabs>
          <w:tab w:val="left" w:pos="9214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33. В случае смерти одного из участников совместной собственности  на приватизированную квартиру:</w:t>
      </w:r>
    </w:p>
    <w:p w14:paraId="2FD0BB5C">
      <w:pPr>
        <w:pStyle w:val="7"/>
        <w:pBdr>
          <w:bottom w:val="single" w:color="auto" w:sz="12" w:space="1"/>
        </w:pBdr>
        <w:tabs>
          <w:tab w:val="left" w:pos="9214"/>
        </w:tabs>
        <w:ind w:right="-1"/>
        <w:jc w:val="both"/>
        <w:rPr>
          <w:rFonts w:ascii="Arial" w:hAnsi="Arial" w:cs="Arial"/>
          <w:color w:val="262626"/>
          <w:shd w:val="clear" w:color="auto" w:fill="FFFFFF"/>
        </w:rPr>
      </w:pPr>
      <w:r>
        <w:rPr>
          <w:rFonts w:ascii="Times New Roman" w:hAnsi="Times New Roman"/>
          <w:b/>
          <w:color w:val="262626"/>
          <w:sz w:val="24"/>
          <w:szCs w:val="24"/>
          <w:shd w:val="clear" w:color="auto" w:fill="FFFFFF"/>
        </w:rPr>
        <w:t>смерть одного из участников совместной собственности автоматически влечет преобразование совместной собственности в долевую</w:t>
      </w:r>
      <w:r>
        <w:rPr>
          <w:rFonts w:ascii="Arial" w:hAnsi="Arial" w:cs="Arial"/>
          <w:color w:val="262626"/>
          <w:shd w:val="clear" w:color="auto" w:fill="FFFFFF"/>
        </w:rPr>
        <w:t>.</w:t>
      </w:r>
    </w:p>
    <w:p w14:paraId="78B00523">
      <w:pPr>
        <w:pStyle w:val="7"/>
        <w:tabs>
          <w:tab w:val="left" w:pos="9214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34. Договор безвозмездного пользования земельным участком заключается в соответствии</w:t>
      </w:r>
    </w:p>
    <w:p w14:paraId="5B1E1DC8">
      <w:pPr>
        <w:pStyle w:val="7"/>
        <w:pBdr>
          <w:bottom w:val="single" w:color="auto" w:sz="12" w:space="1"/>
        </w:pBdr>
        <w:tabs>
          <w:tab w:val="left" w:pos="9214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 ГК РФ и Земельным кодексом РФ</w:t>
      </w:r>
    </w:p>
    <w:p w14:paraId="11BF0F65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35. </w:t>
      </w:r>
      <w:r>
        <w:rPr>
          <w:rStyle w:val="10"/>
          <w:rFonts w:ascii="Times New Roman" w:hAnsi="Times New Roman" w:cs="Times New Roman"/>
          <w:b/>
          <w:color w:val="auto"/>
          <w:sz w:val="24"/>
          <w:szCs w:val="24"/>
        </w:rPr>
        <w:t>В течение какого срока действует исключительное право на произведение науки, искусства и литературы? Выберите один или несколько ответов:</w:t>
      </w:r>
    </w:p>
    <w:p w14:paraId="227BCC99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Style w:val="8"/>
          <w:rFonts w:ascii="Times New Roman" w:hAnsi="Times New Roman"/>
          <w:b w:val="0"/>
          <w:bCs w:val="0"/>
          <w:sz w:val="24"/>
          <w:szCs w:val="24"/>
        </w:rPr>
        <w:t>а. в течении жизни автора и 70 лет, считая с даты смерти автора.</w:t>
      </w:r>
    </w:p>
    <w:p w14:paraId="2925DCFB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Style w:val="8"/>
          <w:rFonts w:ascii="Times New Roman" w:hAnsi="Times New Roman"/>
          <w:bCs w:val="0"/>
          <w:sz w:val="24"/>
          <w:szCs w:val="24"/>
        </w:rPr>
        <w:t xml:space="preserve"> Ь. в течение жизни автора и 70 лет, считая с 1 января года, следующего за годом смерти автора;</w:t>
      </w:r>
    </w:p>
    <w:p w14:paraId="2C05FE03">
      <w:pPr>
        <w:pStyle w:val="7"/>
        <w:ind w:right="-1"/>
        <w:jc w:val="both"/>
        <w:rPr>
          <w:rStyle w:val="8"/>
          <w:rFonts w:ascii="Times New Roman" w:hAnsi="Times New Roman"/>
          <w:b w:val="0"/>
          <w:bCs w:val="0"/>
          <w:sz w:val="24"/>
          <w:szCs w:val="24"/>
        </w:rPr>
      </w:pPr>
      <w:r>
        <w:rPr>
          <w:rStyle w:val="8"/>
          <w:rFonts w:ascii="Times New Roman" w:hAnsi="Times New Roman"/>
          <w:b w:val="0"/>
          <w:bCs w:val="0"/>
          <w:sz w:val="24"/>
          <w:szCs w:val="24"/>
        </w:rPr>
        <w:t xml:space="preserve"> с в течение 70 лет с момента обнародования;</w:t>
      </w:r>
    </w:p>
    <w:p w14:paraId="581CEA4F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Статья 1255 + 1281 ГК РФ </w:t>
      </w:r>
    </w:p>
    <w:p w14:paraId="01158828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36. </w:t>
      </w:r>
      <w:r>
        <w:rPr>
          <w:rFonts w:ascii="Times New Roman" w:hAnsi="Times New Roman"/>
          <w:b/>
          <w:sz w:val="24"/>
          <w:szCs w:val="24"/>
        </w:rPr>
        <w:t>Вправе ли обязанные по закладной лица отказывать законному владельцу дубликата закладной в осуществлении прав по ней в связи с несоответствием дубликата закладной утраченной закладной, если обязанные по закладной лица отвечают за такое несоответствие?</w:t>
      </w:r>
    </w:p>
    <w:p w14:paraId="59DC10BD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436AD926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а. да;</w:t>
      </w:r>
    </w:p>
    <w:p w14:paraId="59281D48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b</w:t>
      </w:r>
      <w:r>
        <w:rPr>
          <w:rFonts w:ascii="Times New Roman" w:hAnsi="Times New Roman"/>
          <w:b/>
          <w:sz w:val="24"/>
          <w:szCs w:val="24"/>
        </w:rPr>
        <w:t>. нет.</w:t>
      </w:r>
    </w:p>
    <w:p w14:paraId="124CE88B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 4+П2 СТ 18 ФЗ 102 ОБ ИПОТЕКЕ </w:t>
      </w:r>
    </w:p>
    <w:p w14:paraId="45DA43E2">
      <w:pPr>
        <w:pStyle w:val="7"/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37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b/>
          <w:sz w:val="24"/>
          <w:szCs w:val="24"/>
        </w:rPr>
        <w:t>Может ли соглашением между должником и кредитором предусматриваться обязанность должника исполнить денежное обязательство путем внесения денег в депозит нотариуса?</w:t>
      </w:r>
    </w:p>
    <w:p w14:paraId="5F0E8633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Выберите один или несколько ответов:</w:t>
      </w:r>
    </w:p>
    <w:p w14:paraId="4F49E777">
      <w:pPr>
        <w:pStyle w:val="7"/>
        <w:ind w:right="-1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Да</w:t>
      </w:r>
    </w:p>
    <w:p w14:paraId="113E24F8">
      <w:pPr>
        <w:pStyle w:val="7"/>
        <w:ind w:right="-1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Нет.</w:t>
      </w:r>
    </w:p>
    <w:p w14:paraId="21239631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Ст. 327 ГК РФ</w:t>
      </w:r>
    </w:p>
    <w:p w14:paraId="49B0F878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38. </w:t>
      </w:r>
      <w:r>
        <w:rPr>
          <w:rFonts w:ascii="Times New Roman" w:hAnsi="Times New Roman"/>
          <w:b/>
          <w:sz w:val="24"/>
          <w:szCs w:val="24"/>
        </w:rPr>
        <w:t>Распоряжение общим имуществом крестьянского (фермерского) хозяйства осуществляется…</w:t>
      </w:r>
    </w:p>
    <w:p w14:paraId="39AF5DD6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2F5CD59E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лицом, уполномоченным на основании решения общего собрания членов хозяйства.</w:t>
      </w:r>
    </w:p>
    <w:p w14:paraId="33847738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совместно членами хозяйства;</w:t>
      </w:r>
    </w:p>
    <w:p w14:paraId="56425C85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c. главой хозяйства;</w:t>
      </w:r>
    </w:p>
    <w:p w14:paraId="3C25FB1A">
      <w:pPr>
        <w:pStyle w:val="7"/>
        <w:pBdr>
          <w:bottom w:val="single" w:color="auto" w:sz="12" w:space="1"/>
        </w:pBdr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СТ 7 ФЗ 74 КФХ+ 257 ГК РФ</w:t>
      </w:r>
    </w:p>
    <w:p w14:paraId="14073295">
      <w:pPr>
        <w:pStyle w:val="7"/>
        <w:tabs>
          <w:tab w:val="left" w:pos="1276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</w:rPr>
        <w:t>39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bCs/>
          <w:sz w:val="24"/>
          <w:szCs w:val="24"/>
          <w:lang w:eastAsia="ru-RU"/>
        </w:rPr>
        <w:t>Кредиторы наследодателя предъявляют свои требования...</w:t>
      </w:r>
    </w:p>
    <w:p w14:paraId="6C8D9F87">
      <w:pPr>
        <w:pStyle w:val="7"/>
        <w:tabs>
          <w:tab w:val="left" w:pos="1276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Cs/>
          <w:sz w:val="24"/>
          <w:szCs w:val="24"/>
          <w:lang w:eastAsia="ru-RU"/>
        </w:rPr>
        <w:t>Выберите один или несколько ответов:</w:t>
      </w:r>
    </w:p>
    <w:p w14:paraId="2CB377A6">
      <w:pPr>
        <w:pStyle w:val="7"/>
        <w:tabs>
          <w:tab w:val="left" w:pos="1276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а. сначала к наследственному имуществу, затем к исполнителю завещания и принявшим наследство наследниками;</w:t>
      </w:r>
    </w:p>
    <w:p w14:paraId="38AEE0F0">
      <w:pPr>
        <w:pStyle w:val="7"/>
        <w:tabs>
          <w:tab w:val="left" w:pos="1276"/>
        </w:tabs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Ь. до принятия наследства наследниками к исполнителю завещания или к наследственному имуществу;</w:t>
      </w:r>
    </w:p>
    <w:p w14:paraId="04CE4186">
      <w:pPr>
        <w:pStyle w:val="7"/>
        <w:tabs>
          <w:tab w:val="left" w:pos="1276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с. к принявшим наследство наследникам или к наследственному имуществу или к исполнителю завещания;</w:t>
      </w:r>
    </w:p>
    <w:p w14:paraId="0BE8EA6A">
      <w:pPr>
        <w:pStyle w:val="7"/>
        <w:tabs>
          <w:tab w:val="left" w:pos="1276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val="en-US"/>
        </w:rPr>
        <w:t>d</w:t>
      </w:r>
      <w:r>
        <w:rPr>
          <w:rFonts w:ascii="Times New Roman" w:hAnsi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к Российской Федерации, субъекту Российской Федерации или муниципальному образованию.</w:t>
      </w:r>
    </w:p>
    <w:p w14:paraId="1CA420DA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П 3 СТ 1175 ГК РФ </w:t>
      </w:r>
    </w:p>
    <w:p w14:paraId="73114A23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40.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Наследник, имеющий право на обязательную долю в наследстве…</w:t>
      </w:r>
    </w:p>
    <w:p w14:paraId="37B59659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202EB4F7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может отказаться от своей доли только в пользу наследника по завещанию; </w:t>
      </w:r>
    </w:p>
    <w:p w14:paraId="213A8CEF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может отказаться от своей доли только в пользу наследника по закону; </w:t>
      </w:r>
    </w:p>
    <w:p w14:paraId="66C1CC6E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не может отказаться от своей доли; </w:t>
      </w:r>
    </w:p>
    <w:p w14:paraId="5BBC0017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d. может отказаться от причитающейся ему доли только безусловно (не в пользу другого наследника). </w:t>
      </w:r>
    </w:p>
    <w:p w14:paraId="16F05711">
      <w:pPr>
        <w:pStyle w:val="7"/>
        <w:pBdr>
          <w:bottom w:val="single" w:color="auto" w:sz="12" w:space="1"/>
        </w:pBdr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СТ 1158 ГК РФ</w:t>
      </w:r>
    </w:p>
    <w:p w14:paraId="3DCD34AF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41. </w:t>
      </w:r>
      <w:r>
        <w:rPr>
          <w:rFonts w:ascii="Times New Roman" w:hAnsi="Times New Roman"/>
          <w:b/>
          <w:sz w:val="24"/>
          <w:szCs w:val="24"/>
        </w:rPr>
        <w:t>По общему правилу юридическое лицо вправе осуществлять...</w:t>
      </w:r>
    </w:p>
    <w:p w14:paraId="780841E2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32AC2DCD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а. любые виды деятельности, не запрещенные законом;</w:t>
      </w:r>
    </w:p>
    <w:p w14:paraId="68E33497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□ Ь. любые виды деятельности, кроме запрещенных законом и (или) противоречащих целям деятельности юридического лица.</w:t>
      </w:r>
    </w:p>
    <w:p w14:paraId="422DB55C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 с. виды деятельности, прямо указанные в учредительных документах;</w:t>
      </w:r>
    </w:p>
    <w:p w14:paraId="09726EF0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□ </w:t>
      </w:r>
      <w:r>
        <w:rPr>
          <w:rFonts w:ascii="Times New Roman" w:hAnsi="Times New Roman"/>
          <w:sz w:val="24"/>
          <w:szCs w:val="24"/>
          <w:lang w:val="en-US" w:bidi="en-US"/>
        </w:rPr>
        <w:t>d</w:t>
      </w:r>
      <w:r>
        <w:rPr>
          <w:rFonts w:ascii="Times New Roman" w:hAnsi="Times New Roman"/>
          <w:sz w:val="24"/>
          <w:szCs w:val="24"/>
          <w:lang w:bidi="en-US"/>
        </w:rPr>
        <w:t xml:space="preserve">. </w:t>
      </w:r>
      <w:r>
        <w:rPr>
          <w:rFonts w:ascii="Times New Roman" w:hAnsi="Times New Roman"/>
          <w:sz w:val="24"/>
          <w:szCs w:val="24"/>
        </w:rPr>
        <w:t>виды деятельности, прямо указанные в законе;</w:t>
      </w:r>
    </w:p>
    <w:p w14:paraId="297BEB88">
      <w:pPr>
        <w:pStyle w:val="7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ГК РФ</w:t>
      </w:r>
    </w:p>
    <w:p w14:paraId="51035690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42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В какой форме допускается заключение договора купли-продажи земельного участка?</w:t>
      </w:r>
    </w:p>
    <w:p w14:paraId="2FA58E1C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74D906B8">
      <w:pPr>
        <w:pStyle w:val="7"/>
        <w:numPr>
          <w:ilvl w:val="0"/>
          <w:numId w:val="1"/>
        </w:numPr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в простой письменной форме путем обмена электронными документами, передаваемыми по каналам связи, позволяющими достоверно установить, что документ исходит от стороны по договору: </w:t>
      </w:r>
    </w:p>
    <w:p w14:paraId="1D0934FD">
      <w:pPr>
        <w:pStyle w:val="7"/>
        <w:numPr>
          <w:ilvl w:val="0"/>
          <w:numId w:val="1"/>
        </w:numPr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в простой письменной форме путем обмена письмами, передаваемыми по каналам связи, позволяющими достоверно установить, что документ исходит от стороны по договору. </w:t>
      </w:r>
    </w:p>
    <w:p w14:paraId="0B69F822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c. в простой письменной форме путем составления одного документа, подписанного сторонами; </w:t>
      </w:r>
    </w:p>
    <w:p w14:paraId="0F964280">
      <w:pPr>
        <w:pStyle w:val="7"/>
        <w:pBdr>
          <w:bottom w:val="single" w:color="auto" w:sz="12" w:space="1"/>
        </w:pBdr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d. в нотариальной форме;</w:t>
      </w:r>
    </w:p>
    <w:p w14:paraId="3757564E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43.</w:t>
      </w:r>
      <w:r>
        <w:rPr>
          <w:rFonts w:ascii="Times New Roman" w:hAnsi="Times New Roman"/>
          <w:b/>
          <w:sz w:val="24"/>
          <w:szCs w:val="24"/>
        </w:rPr>
        <w:t xml:space="preserve"> Место жительства детей при раздельном проживании родителей устанавливается:</w:t>
      </w:r>
    </w:p>
    <w:p w14:paraId="2FBAD930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202C6FE9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a. </w:t>
      </w:r>
      <w:r>
        <w:rPr>
          <w:rFonts w:ascii="Times New Roman" w:hAnsi="Times New Roman"/>
          <w:b/>
          <w:sz w:val="24"/>
          <w:szCs w:val="24"/>
        </w:rPr>
        <w:t>соглашением сторон, а при его отсутствии по решению суда.</w:t>
      </w:r>
    </w:p>
    <w:p w14:paraId="75E392E6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только нотариально удостоверенным соглашением сторон;</w:t>
      </w:r>
    </w:p>
    <w:p w14:paraId="2EDC82A9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только решением суда;</w:t>
      </w:r>
    </w:p>
    <w:p w14:paraId="3C8AF4DC">
      <w:pPr>
        <w:pStyle w:val="7"/>
        <w:pBdr>
          <w:bottom w:val="single" w:color="auto" w:sz="12" w:space="1"/>
        </w:pBdr>
        <w:ind w:right="-1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 3 ст. 65 СК РФ</w:t>
      </w:r>
    </w:p>
    <w:p w14:paraId="683A2DCB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44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В состав наследства может входить…</w:t>
      </w:r>
    </w:p>
    <w:p w14:paraId="0721022C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57B4A77D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право постоянного бессрочного пользования земельным участком. </w:t>
      </w:r>
    </w:p>
    <w:p w14:paraId="7AEFCA88">
      <w:pPr>
        <w:pStyle w:val="7"/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право безвозмездного пользования земельным участком; </w:t>
      </w:r>
    </w:p>
    <w:p w14:paraId="3BB75E42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c. права и обязанности арендатора по договору аренды земельного участка, если договором не предусмотрено иное; </w:t>
      </w:r>
    </w:p>
    <w:p w14:paraId="1FE131F7">
      <w:pPr>
        <w:pStyle w:val="7"/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 d. право пожизненного наследуемого владения земельным участком; </w:t>
      </w:r>
    </w:p>
    <w:p w14:paraId="2D50057C">
      <w:pPr>
        <w:pStyle w:val="7"/>
        <w:pBdr>
          <w:bottom w:val="single" w:color="auto" w:sz="12" w:space="1"/>
        </w:pBdr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СТ 1181 ГК РФ </w:t>
      </w:r>
    </w:p>
    <w:p w14:paraId="10FB8F44">
      <w:pPr>
        <w:pStyle w:val="7"/>
        <w:tabs>
          <w:tab w:val="left" w:pos="4962"/>
        </w:tabs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45. </w:t>
      </w:r>
      <w:r>
        <w:rPr>
          <w:rFonts w:ascii="Times New Roman" w:hAnsi="Times New Roman"/>
          <w:b/>
          <w:sz w:val="24"/>
          <w:szCs w:val="24"/>
        </w:rPr>
        <w:t>При каких условиях несовершеннолетние братья и сестры не имеют право на получение в судебном порядке алиментов от своих трудоспособных совершеннолетних братьев и сестер?</w:t>
      </w:r>
    </w:p>
    <w:p w14:paraId="22CDCD81">
      <w:pPr>
        <w:pStyle w:val="7"/>
        <w:tabs>
          <w:tab w:val="left" w:pos="4962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0D8E9E9E">
      <w:pPr>
        <w:pStyle w:val="7"/>
        <w:tabs>
          <w:tab w:val="left" w:pos="4962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 трудоспособные совершеннолетние братья и сестры не обладают необходимыми для этого средствами;</w:t>
      </w:r>
    </w:p>
    <w:p w14:paraId="2DBF8C18">
      <w:pPr>
        <w:pStyle w:val="7"/>
        <w:tabs>
          <w:tab w:val="left" w:pos="4962"/>
        </w:tabs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b. в случае возможности получения содержания от своих родителей;</w:t>
      </w:r>
    </w:p>
    <w:p w14:paraId="66CA64E1">
      <w:pPr>
        <w:pStyle w:val="7"/>
        <w:tabs>
          <w:tab w:val="left" w:pos="4962"/>
        </w:tabs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несовершеннолетние братья и сестры нуждаются в помощи;</w:t>
      </w:r>
    </w:p>
    <w:p w14:paraId="74316389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46</w:t>
      </w:r>
      <w:r>
        <w:rPr>
          <w:rFonts w:ascii="Times New Roman" w:hAnsi="Times New Roman"/>
          <w:b/>
          <w:sz w:val="24"/>
          <w:szCs w:val="24"/>
        </w:rPr>
        <w:t>. Какие земельные участки в Российской Федерации могут приобретать в собственность иностранных граждан?</w:t>
      </w:r>
    </w:p>
    <w:p w14:paraId="0D8876DB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Выберите один или несколько ответов:</w:t>
      </w:r>
    </w:p>
    <w:p w14:paraId="34AED6D3">
      <w:pPr>
        <w:pStyle w:val="7"/>
        <w:ind w:right="-1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 земельные участки в границах населенных пунктов;</w:t>
      </w:r>
    </w:p>
    <w:p w14:paraId="3221282F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земельные участки, находящиеся на приграничных территориях, перечень которых устанавливается Президентом Российской Федерации в соответствии 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с федеральным законодательством о Государственной границе Российской Федерации;</w:t>
      </w:r>
    </w:p>
    <w:p w14:paraId="5965BC99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земельные участки, находящиеся на особо установленных территориях Российской Федерации в соответствии с федеральными законами;</w:t>
      </w:r>
    </w:p>
    <w:p w14:paraId="12E15AF9">
      <w:pPr>
        <w:pStyle w:val="7"/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d. земельные участки из состава земель сельскохозяйственного назначения.</w:t>
      </w:r>
    </w:p>
    <w:p w14:paraId="1FB9C272">
      <w:pPr>
        <w:pStyle w:val="7"/>
        <w:pBdr>
          <w:bottom w:val="single" w:color="auto" w:sz="12" w:space="1"/>
        </w:pBdr>
        <w:tabs>
          <w:tab w:val="left" w:pos="4962"/>
        </w:tabs>
        <w:ind w:right="-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 3 СТ 15 ЗК РФ + СТ 3 ФЗ 101 ОБ ОБОРОТЕ СЕЛЬХОЗ ЗУ</w:t>
      </w:r>
    </w:p>
    <w:p w14:paraId="2B080543">
      <w:pPr>
        <w:pStyle w:val="7"/>
        <w:tabs>
          <w:tab w:val="left" w:pos="9355"/>
        </w:tabs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47.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Нотариальное удостоверение сделок обязательно в случаях:</w:t>
      </w:r>
    </w:p>
    <w:p w14:paraId="63A2E80C">
      <w:pPr>
        <w:pStyle w:val="7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1A058A25">
      <w:pPr>
        <w:pStyle w:val="7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а. установленных разрешением органов опеки и попечительства;</w:t>
      </w:r>
    </w:p>
    <w:p w14:paraId="4EA0101F">
      <w:pPr>
        <w:pStyle w:val="7"/>
        <w:tabs>
          <w:tab w:val="left" w:pos="9355"/>
        </w:tabs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Ь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. указанных в законе;</w:t>
      </w:r>
    </w:p>
    <w:p w14:paraId="774A528A">
      <w:pPr>
        <w:pStyle w:val="7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с. установленных федеральными органами исполнительной власти;</w:t>
      </w:r>
    </w:p>
    <w:p w14:paraId="512A9632">
      <w:pPr>
        <w:pStyle w:val="7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val="en-US"/>
        </w:rPr>
        <w:t>d</w:t>
      </w:r>
      <w:r>
        <w:rPr>
          <w:rFonts w:ascii="Times New Roman" w:hAnsi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установленных решением суда;</w:t>
      </w:r>
    </w:p>
    <w:p w14:paraId="76E61563">
      <w:pPr>
        <w:pStyle w:val="7"/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е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. предусмотренных соглашением сторон</w:t>
      </w:r>
      <w:r>
        <w:rPr>
          <w:rFonts w:ascii="Times New Roman" w:hAnsi="Times New Roman" w:eastAsia="Times New Roman"/>
          <w:sz w:val="24"/>
          <w:szCs w:val="24"/>
          <w:lang w:eastAsia="ru-RU"/>
        </w:rPr>
        <w:t>.</w:t>
      </w:r>
    </w:p>
    <w:p w14:paraId="542F7B66">
      <w:pPr>
        <w:pStyle w:val="7"/>
        <w:pBdr>
          <w:bottom w:val="single" w:color="auto" w:sz="12" w:space="1"/>
        </w:pBdr>
        <w:tabs>
          <w:tab w:val="left" w:pos="9355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П 2 СТ 163 ГК РФ</w:t>
      </w:r>
    </w:p>
    <w:p w14:paraId="274039F8">
      <w:pPr>
        <w:pStyle w:val="7"/>
        <w:ind w:right="-1"/>
        <w:rPr>
          <w:rStyle w:val="8"/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48. </w:t>
      </w:r>
      <w:r>
        <w:rPr>
          <w:rStyle w:val="8"/>
          <w:rFonts w:ascii="Times New Roman" w:hAnsi="Times New Roman"/>
          <w:sz w:val="24"/>
          <w:szCs w:val="24"/>
        </w:rPr>
        <w:t>Является ли новацией соглашение сторон кредитного договора, изменяющее порядок и сроки оплаты?</w:t>
      </w:r>
    </w:p>
    <w:p w14:paraId="51EFBCC3">
      <w:pPr>
        <w:pStyle w:val="7"/>
        <w:ind w:right="-1"/>
        <w:rPr>
          <w:rStyle w:val="8"/>
          <w:rFonts w:ascii="Times New Roman" w:hAnsi="Times New Roman"/>
          <w:b w:val="0"/>
          <w:sz w:val="24"/>
          <w:szCs w:val="24"/>
        </w:rPr>
      </w:pPr>
      <w:r>
        <w:rPr>
          <w:rStyle w:val="8"/>
          <w:rFonts w:ascii="Times New Roman" w:hAnsi="Times New Roman"/>
          <w:b w:val="0"/>
          <w:sz w:val="24"/>
          <w:szCs w:val="24"/>
        </w:rPr>
        <w:t>да</w:t>
      </w:r>
    </w:p>
    <w:p w14:paraId="69069831">
      <w:pPr>
        <w:pStyle w:val="7"/>
        <w:ind w:right="-1"/>
        <w:rPr>
          <w:rStyle w:val="8"/>
          <w:rFonts w:ascii="Times New Roman" w:hAnsi="Times New Roman"/>
          <w:sz w:val="24"/>
          <w:szCs w:val="24"/>
        </w:rPr>
      </w:pPr>
      <w:r>
        <w:rPr>
          <w:rStyle w:val="8"/>
          <w:rFonts w:ascii="Times New Roman" w:hAnsi="Times New Roman"/>
          <w:sz w:val="24"/>
          <w:szCs w:val="24"/>
        </w:rPr>
        <w:t>Нет</w:t>
      </w:r>
    </w:p>
    <w:p w14:paraId="2FA57494">
      <w:pPr>
        <w:pStyle w:val="7"/>
        <w:pBdr>
          <w:bottom w:val="single" w:color="auto" w:sz="12" w:space="1"/>
        </w:pBdr>
        <w:tabs>
          <w:tab w:val="left" w:pos="9355"/>
        </w:tabs>
        <w:ind w:right="-1"/>
        <w:rPr>
          <w:rStyle w:val="8"/>
          <w:rFonts w:ascii="Times New Roman" w:hAnsi="Times New Roman"/>
          <w:bCs w:val="0"/>
          <w:sz w:val="24"/>
          <w:szCs w:val="24"/>
        </w:rPr>
      </w:pPr>
      <w:r>
        <w:rPr>
          <w:rStyle w:val="8"/>
          <w:rFonts w:ascii="Times New Roman" w:hAnsi="Times New Roman"/>
          <w:bCs w:val="0"/>
          <w:sz w:val="24"/>
          <w:szCs w:val="24"/>
        </w:rPr>
        <w:t>ВАС № 103 ОТ 21/12/2005</w:t>
      </w:r>
    </w:p>
    <w:p w14:paraId="3634B807">
      <w:pPr>
        <w:pStyle w:val="7"/>
        <w:tabs>
          <w:tab w:val="left" w:pos="9355"/>
        </w:tabs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Style w:val="8"/>
          <w:rFonts w:ascii="Times New Roman" w:hAnsi="Times New Roman"/>
          <w:bCs w:val="0"/>
          <w:sz w:val="24"/>
          <w:szCs w:val="24"/>
        </w:rPr>
        <w:t xml:space="preserve">49.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Вправе ли нотариус отказать участнику общества с ограниченной ответственностью в удостоверении договора залога его доли в уставном капитале третьему лицу при отсутствии согласия на это общего собрания участников общества?</w:t>
      </w:r>
    </w:p>
    <w:p w14:paraId="3BE7BDAB">
      <w:pPr>
        <w:pStyle w:val="7"/>
        <w:tabs>
          <w:tab w:val="left" w:pos="8222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>Выберите один или несколько ответов:</w:t>
      </w:r>
    </w:p>
    <w:p w14:paraId="31D3EB01">
      <w:pPr>
        <w:pStyle w:val="7"/>
        <w:tabs>
          <w:tab w:val="left" w:pos="8222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a. да, вправе, если происходит залог доли в уставном капитале общества, размер которой превышает 50 % уставного капитала. </w:t>
      </w:r>
    </w:p>
    <w:p w14:paraId="7ED82EB8">
      <w:pPr>
        <w:pStyle w:val="7"/>
        <w:tabs>
          <w:tab w:val="left" w:pos="8222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b. да, вправе, если происходит залог доли в уставном капитале общества, размер которой превышает 25 % уставного капитала; </w:t>
      </w:r>
    </w:p>
    <w:p w14:paraId="7EFAC450">
      <w:pPr>
        <w:pStyle w:val="7"/>
        <w:tabs>
          <w:tab w:val="left" w:pos="8222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c. нет, не вправе. Согласие общего собрания участников общества на залог доли в уставном капитале не требуется; </w:t>
      </w:r>
    </w:p>
    <w:p w14:paraId="04E07624">
      <w:pPr>
        <w:pStyle w:val="7"/>
        <w:tabs>
          <w:tab w:val="left" w:pos="8222"/>
        </w:tabs>
        <w:ind w:right="-1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d. 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да, вправе. Залог доли (части доли) в уставном капитале общества с ограниченной ответственностью третьему лицу допускается только с согласия общего собрания участников общества; </w:t>
      </w:r>
    </w:p>
    <w:p w14:paraId="425BBC83">
      <w:pPr>
        <w:pStyle w:val="7"/>
        <w:pBdr>
          <w:bottom w:val="single" w:color="auto" w:sz="12" w:space="1"/>
        </w:pBdr>
        <w:tabs>
          <w:tab w:val="left" w:pos="8222"/>
        </w:tabs>
        <w:ind w:right="-1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ст. 22 з-на об ООО </w:t>
      </w:r>
    </w:p>
    <w:p w14:paraId="2F8CCA3C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50. </w:t>
      </w:r>
      <w:r>
        <w:rPr>
          <w:rFonts w:ascii="Times New Roman" w:hAnsi="Times New Roman"/>
          <w:b/>
          <w:sz w:val="24"/>
          <w:szCs w:val="24"/>
        </w:rPr>
        <w:t>Сделка может быть совершена в устной форме, если...</w:t>
      </w:r>
    </w:p>
    <w:p w14:paraId="45D04647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a. законом или соглашением сторон не установлена письменная форма сделки или сделка исполняется при самом ее совершении, за исключением сделок, для которых установлена нотариальная форма</w:t>
      </w:r>
    </w:p>
    <w:p w14:paraId="3D4A864C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 сделка исполняется при самом ее совершении, за исключением сделок, несоблюдение простой письменной формы которых влечет их недействительность, если иное не установлено соглашением сторон</w:t>
      </w:r>
    </w:p>
    <w:p w14:paraId="666FB1C1">
      <w:pPr>
        <w:pStyle w:val="7"/>
        <w:ind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 законом или соглашением сторон не установлена письменная форма сделки или сделка исполняется при самом ее совершении, за исключением сделок, для которых установлена нотариальная форма, если иное не установлено соглашением сторон</w:t>
      </w:r>
    </w:p>
    <w:p w14:paraId="39DD2332">
      <w:pPr>
        <w:pStyle w:val="7"/>
        <w:ind w:right="-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d. </w:t>
      </w:r>
      <w:r>
        <w:rPr>
          <w:rFonts w:ascii="Times New Roman" w:hAnsi="Times New Roman"/>
          <w:b/>
          <w:sz w:val="24"/>
          <w:szCs w:val="24"/>
        </w:rPr>
        <w:t>законом или соглашением сторон не установлена письменная форма сделки или сделка исполняется при самом ее совершении, за исключением сделок, для которых установлена</w:t>
      </w:r>
      <w:r>
        <w:rPr>
          <w:rFonts w:ascii="Times New Roman" w:hAnsi="Times New Roman"/>
          <w:b/>
          <w:sz w:val="24"/>
          <w:szCs w:val="24"/>
        </w:rPr>
        <w:br w:type="textWrapping"/>
      </w:r>
      <w:r>
        <w:rPr>
          <w:rFonts w:ascii="Times New Roman" w:hAnsi="Times New Roman"/>
          <w:b/>
          <w:sz w:val="24"/>
          <w:szCs w:val="24"/>
        </w:rPr>
        <w:t xml:space="preserve"> письменная форма ст 159 гк рф</w:t>
      </w:r>
    </w:p>
    <w:p w14:paraId="24D43F64">
      <w:pPr>
        <w:pStyle w:val="7"/>
        <w:tabs>
          <w:tab w:val="left" w:pos="4962"/>
          <w:tab w:val="left" w:pos="8222"/>
          <w:tab w:val="left" w:pos="9355"/>
        </w:tabs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  <w:t>Елена</w:t>
      </w:r>
    </w:p>
    <w:p w14:paraId="2D52AD69">
      <w:pPr>
        <w:pStyle w:val="7"/>
        <w:tabs>
          <w:tab w:val="left" w:pos="1276"/>
          <w:tab w:val="left" w:pos="4962"/>
          <w:tab w:val="left" w:pos="8222"/>
          <w:tab w:val="left" w:pos="9355"/>
        </w:tabs>
        <w:ind w:right="-1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</w:p>
    <w:p w14:paraId="51FBD2C7">
      <w:pPr>
        <w:pStyle w:val="7"/>
        <w:tabs>
          <w:tab w:val="left" w:pos="1276"/>
          <w:tab w:val="left" w:pos="4962"/>
          <w:tab w:val="left" w:pos="8222"/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</w:p>
    <w:p w14:paraId="592A90F7">
      <w:pPr>
        <w:pStyle w:val="7"/>
        <w:tabs>
          <w:tab w:val="left" w:pos="1276"/>
          <w:tab w:val="left" w:pos="4962"/>
          <w:tab w:val="left" w:pos="8222"/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6410BA80">
      <w:pPr>
        <w:pStyle w:val="7"/>
        <w:tabs>
          <w:tab w:val="left" w:pos="1276"/>
          <w:tab w:val="left" w:pos="4962"/>
          <w:tab w:val="left" w:pos="8222"/>
          <w:tab w:val="left" w:pos="9214"/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</w:p>
    <w:p w14:paraId="32F39908">
      <w:pPr>
        <w:pStyle w:val="7"/>
        <w:tabs>
          <w:tab w:val="left" w:pos="1276"/>
          <w:tab w:val="left" w:pos="1701"/>
          <w:tab w:val="left" w:pos="4962"/>
          <w:tab w:val="left" w:pos="8222"/>
          <w:tab w:val="left" w:pos="8789"/>
          <w:tab w:val="left" w:pos="9072"/>
          <w:tab w:val="left" w:pos="9214"/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</w:p>
    <w:p w14:paraId="571F0D61">
      <w:pPr>
        <w:pStyle w:val="7"/>
        <w:tabs>
          <w:tab w:val="left" w:pos="1276"/>
          <w:tab w:val="left" w:pos="1701"/>
          <w:tab w:val="left" w:pos="4962"/>
          <w:tab w:val="left" w:pos="8222"/>
          <w:tab w:val="left" w:pos="8789"/>
          <w:tab w:val="left" w:pos="9072"/>
          <w:tab w:val="left" w:pos="9214"/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</w:p>
    <w:p w14:paraId="0257F1B3">
      <w:pPr>
        <w:pStyle w:val="7"/>
        <w:tabs>
          <w:tab w:val="left" w:pos="993"/>
          <w:tab w:val="left" w:pos="1134"/>
          <w:tab w:val="left" w:pos="1276"/>
          <w:tab w:val="left" w:pos="1418"/>
          <w:tab w:val="left" w:pos="1560"/>
          <w:tab w:val="left" w:pos="1701"/>
          <w:tab w:val="left" w:pos="2410"/>
          <w:tab w:val="left" w:pos="4962"/>
          <w:tab w:val="left" w:pos="8222"/>
          <w:tab w:val="left" w:pos="8789"/>
          <w:tab w:val="left" w:pos="9072"/>
          <w:tab w:val="left" w:pos="9214"/>
          <w:tab w:val="left" w:pos="9355"/>
        </w:tabs>
        <w:ind w:right="-1"/>
        <w:jc w:val="both"/>
        <w:rPr>
          <w:rFonts w:ascii="Times New Roman" w:hAnsi="Times New Roman"/>
          <w:sz w:val="24"/>
          <w:szCs w:val="24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S Reference Sans Serif">
    <w:panose1 w:val="020B0604030504040204"/>
    <w:charset w:val="CC"/>
    <w:family w:val="swiss"/>
    <w:pitch w:val="default"/>
    <w:sig w:usb0="00000287" w:usb1="00000000" w:usb2="00000000" w:usb3="00000000" w:csb0="2000019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FE54EB"/>
    <w:multiLevelType w:val="multilevel"/>
    <w:tmpl w:val="37FE54EB"/>
    <w:lvl w:ilvl="0" w:tentative="0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25" w:hanging="360"/>
      </w:pPr>
    </w:lvl>
    <w:lvl w:ilvl="2" w:tentative="0">
      <w:start w:val="1"/>
      <w:numFmt w:val="lowerRoman"/>
      <w:lvlText w:val="%3."/>
      <w:lvlJc w:val="right"/>
      <w:pPr>
        <w:ind w:left="1845" w:hanging="180"/>
      </w:pPr>
    </w:lvl>
    <w:lvl w:ilvl="3" w:tentative="0">
      <w:start w:val="1"/>
      <w:numFmt w:val="decimal"/>
      <w:lvlText w:val="%4."/>
      <w:lvlJc w:val="left"/>
      <w:pPr>
        <w:ind w:left="2565" w:hanging="360"/>
      </w:pPr>
    </w:lvl>
    <w:lvl w:ilvl="4" w:tentative="0">
      <w:start w:val="1"/>
      <w:numFmt w:val="lowerLetter"/>
      <w:lvlText w:val="%5."/>
      <w:lvlJc w:val="left"/>
      <w:pPr>
        <w:ind w:left="3285" w:hanging="360"/>
      </w:pPr>
    </w:lvl>
    <w:lvl w:ilvl="5" w:tentative="0">
      <w:start w:val="1"/>
      <w:numFmt w:val="lowerRoman"/>
      <w:lvlText w:val="%6."/>
      <w:lvlJc w:val="right"/>
      <w:pPr>
        <w:ind w:left="4005" w:hanging="180"/>
      </w:pPr>
    </w:lvl>
    <w:lvl w:ilvl="6" w:tentative="0">
      <w:start w:val="1"/>
      <w:numFmt w:val="decimal"/>
      <w:lvlText w:val="%7."/>
      <w:lvlJc w:val="left"/>
      <w:pPr>
        <w:ind w:left="4725" w:hanging="360"/>
      </w:pPr>
    </w:lvl>
    <w:lvl w:ilvl="7" w:tentative="0">
      <w:start w:val="1"/>
      <w:numFmt w:val="lowerLetter"/>
      <w:lvlText w:val="%8."/>
      <w:lvlJc w:val="left"/>
      <w:pPr>
        <w:ind w:left="5445" w:hanging="360"/>
      </w:pPr>
    </w:lvl>
    <w:lvl w:ilvl="8" w:tentative="0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08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848"/>
    <w:rsid w:val="00023055"/>
    <w:rsid w:val="0010355D"/>
    <w:rsid w:val="001866DE"/>
    <w:rsid w:val="00203F05"/>
    <w:rsid w:val="0023630F"/>
    <w:rsid w:val="00291FFC"/>
    <w:rsid w:val="002A2C9F"/>
    <w:rsid w:val="002C057B"/>
    <w:rsid w:val="002D5A47"/>
    <w:rsid w:val="002E64B2"/>
    <w:rsid w:val="002E782E"/>
    <w:rsid w:val="00322D30"/>
    <w:rsid w:val="00330059"/>
    <w:rsid w:val="0033331F"/>
    <w:rsid w:val="00353CC2"/>
    <w:rsid w:val="003617EB"/>
    <w:rsid w:val="0038173A"/>
    <w:rsid w:val="003E59DF"/>
    <w:rsid w:val="00435094"/>
    <w:rsid w:val="00466D8D"/>
    <w:rsid w:val="004C757A"/>
    <w:rsid w:val="004F1270"/>
    <w:rsid w:val="005112F0"/>
    <w:rsid w:val="005436BA"/>
    <w:rsid w:val="00552C61"/>
    <w:rsid w:val="00557CBC"/>
    <w:rsid w:val="00574A12"/>
    <w:rsid w:val="0057732F"/>
    <w:rsid w:val="005C173B"/>
    <w:rsid w:val="00617B49"/>
    <w:rsid w:val="00636C26"/>
    <w:rsid w:val="006C2026"/>
    <w:rsid w:val="006E540B"/>
    <w:rsid w:val="007519BB"/>
    <w:rsid w:val="00752AC7"/>
    <w:rsid w:val="008D7610"/>
    <w:rsid w:val="008F6BE0"/>
    <w:rsid w:val="00905452"/>
    <w:rsid w:val="00934989"/>
    <w:rsid w:val="009A4E60"/>
    <w:rsid w:val="009C17BB"/>
    <w:rsid w:val="00A01574"/>
    <w:rsid w:val="00AC71C7"/>
    <w:rsid w:val="00AC7674"/>
    <w:rsid w:val="00AE15F7"/>
    <w:rsid w:val="00B53FDA"/>
    <w:rsid w:val="00B73FBF"/>
    <w:rsid w:val="00B94BDC"/>
    <w:rsid w:val="00BB4BDF"/>
    <w:rsid w:val="00BB5848"/>
    <w:rsid w:val="00BC4412"/>
    <w:rsid w:val="00BD2B5A"/>
    <w:rsid w:val="00BD5F6B"/>
    <w:rsid w:val="00C25C4D"/>
    <w:rsid w:val="00C90714"/>
    <w:rsid w:val="00CE753C"/>
    <w:rsid w:val="00D11AD6"/>
    <w:rsid w:val="00D13A5D"/>
    <w:rsid w:val="00D415F2"/>
    <w:rsid w:val="00D7649B"/>
    <w:rsid w:val="00D815C2"/>
    <w:rsid w:val="00D93E1F"/>
    <w:rsid w:val="00DB7A23"/>
    <w:rsid w:val="00DB7F62"/>
    <w:rsid w:val="00DC7F34"/>
    <w:rsid w:val="00ED1537"/>
    <w:rsid w:val="00EF2E61"/>
    <w:rsid w:val="00F23145"/>
    <w:rsid w:val="00F26D5B"/>
    <w:rsid w:val="00F31137"/>
    <w:rsid w:val="00F3245A"/>
    <w:rsid w:val="00F34321"/>
    <w:rsid w:val="00F679C3"/>
    <w:rsid w:val="00FA3839"/>
    <w:rsid w:val="00FD2BE6"/>
    <w:rsid w:val="00FF5950"/>
    <w:rsid w:val="7F3E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paragraph" w:styleId="5">
    <w:name w:val="Balloon Text"/>
    <w:basedOn w:val="1"/>
    <w:link w:val="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paragraph" w:styleId="7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customStyle="1" w:styleId="8">
    <w:name w:val="Основной текст (2)"/>
    <w:basedOn w:val="2"/>
    <w:uiPriority w:val="0"/>
    <w:rPr>
      <w:rFonts w:ascii="Arial Unicode MS" w:hAnsi="Arial Unicode MS" w:eastAsia="Arial Unicode MS" w:cs="Arial Unicode MS"/>
      <w:b/>
      <w:bCs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9">
    <w:name w:val="Текст выноски Знак"/>
    <w:basedOn w:val="2"/>
    <w:link w:val="5"/>
    <w:semiHidden/>
    <w:uiPriority w:val="99"/>
    <w:rPr>
      <w:rFonts w:ascii="Tahoma" w:hAnsi="Tahoma" w:eastAsia="Calibri" w:cs="Tahoma"/>
      <w:sz w:val="16"/>
      <w:szCs w:val="16"/>
    </w:rPr>
  </w:style>
  <w:style w:type="character" w:customStyle="1" w:styleId="10">
    <w:name w:val="Основной текст1"/>
    <w:basedOn w:val="2"/>
    <w:uiPriority w:val="0"/>
    <w:rPr>
      <w:rFonts w:ascii="Calibri" w:hAnsi="Calibri" w:eastAsia="Calibri" w:cs="Calibri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1">
    <w:name w:val="Основной текст2"/>
    <w:basedOn w:val="2"/>
    <w:uiPriority w:val="0"/>
    <w:rPr>
      <w:rFonts w:ascii="Calibri" w:hAnsi="Calibri" w:eastAsia="Calibri" w:cs="Calibri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2">
    <w:name w:val="Основной текст (4)"/>
    <w:basedOn w:val="2"/>
    <w:uiPriority w:val="0"/>
    <w:rPr>
      <w:rFonts w:ascii="Calibri" w:hAnsi="Calibri" w:eastAsia="Calibri" w:cs="Calibri"/>
      <w:color w:val="000000"/>
      <w:spacing w:val="-1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13">
    <w:name w:val="Основной текст (3)"/>
    <w:basedOn w:val="2"/>
    <w:uiPriority w:val="0"/>
    <w:rPr>
      <w:rFonts w:ascii="Tahoma" w:hAnsi="Tahoma" w:eastAsia="Tahoma" w:cs="Tahoma"/>
      <w:color w:val="000000"/>
      <w:spacing w:val="-1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14">
    <w:name w:val="Заголовок №2 (2)"/>
    <w:basedOn w:val="2"/>
    <w:uiPriority w:val="0"/>
    <w:rPr>
      <w:rFonts w:ascii="MS Reference Sans Serif" w:hAnsi="MS Reference Sans Serif" w:eastAsia="MS Reference Sans Serif" w:cs="MS Reference Sans Serif"/>
      <w:b/>
      <w:bCs/>
      <w:color w:val="000000"/>
      <w:spacing w:val="-8"/>
      <w:w w:val="100"/>
      <w:position w:val="0"/>
      <w:sz w:val="17"/>
      <w:szCs w:val="17"/>
      <w:u w:val="none"/>
      <w:lang w:val="ru-RU" w:eastAsia="ru-RU" w:bidi="ru-RU"/>
    </w:rPr>
  </w:style>
  <w:style w:type="paragraph" w:customStyle="1" w:styleId="15">
    <w:name w:val="ConsPlusNormal"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0"/>
      <w:lang w:val="ru-RU" w:eastAsia="ru-RU" w:bidi="ar-SA"/>
    </w:rPr>
  </w:style>
  <w:style w:type="character" w:customStyle="1" w:styleId="16">
    <w:name w:val="Основной текст4"/>
    <w:basedOn w:val="2"/>
    <w:uiPriority w:val="0"/>
    <w:rPr>
      <w:rFonts w:ascii="Calibri" w:hAnsi="Calibri" w:eastAsia="Calibri" w:cs="Calibri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7">
    <w:name w:val="blk"/>
    <w:basedOn w:val="2"/>
    <w:uiPriority w:val="0"/>
  </w:style>
  <w:style w:type="character" w:customStyle="1" w:styleId="18">
    <w:name w:val="Основной текст (5)"/>
    <w:basedOn w:val="2"/>
    <w:uiPriority w:val="0"/>
    <w:rPr>
      <w:rFonts w:ascii="Calibri" w:hAnsi="Calibri" w:eastAsia="Calibri" w:cs="Calibri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9">
    <w:name w:val="hl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2801</Words>
  <Characters>15969</Characters>
  <Lines>133</Lines>
  <Paragraphs>37</Paragraphs>
  <TotalTime>993</TotalTime>
  <ScaleCrop>false</ScaleCrop>
  <LinksUpToDate>false</LinksUpToDate>
  <CharactersWithSpaces>18733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2019-04-09T05:52:00Z</dcterms:created>
  <dc:creator>User</dc:creator>
  <cp:lastModifiedBy>acer</cp:lastModifiedBy>
  <dcterms:modified xsi:type="dcterms:W3CDTF">2025-10-14T17:02:29Z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BFBA1977462D4C03BF1CA183368A8186_13</vt:lpwstr>
  </property>
</Properties>
</file>