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9" w:line="252" w:lineRule="auto"/>
        <w:ind w:left="132" w:right="1459"/>
        <w:jc w:val="center"/>
        <w:rPr>
          <w:rFonts w:asciiTheme="majorBidi" w:hAnsiTheme="majorBidi" w:cstheme="majorBidi"/>
          <w:b/>
          <w:bCs/>
          <w:sz w:val="52"/>
          <w:szCs w:val="18"/>
          <w:u w:val="single"/>
        </w:rPr>
      </w:pPr>
      <w:bookmarkStart w:id="0" w:name="_Hlk58526702"/>
      <w:r>
        <w:rPr>
          <w:rFonts w:asciiTheme="majorBidi" w:hAnsiTheme="majorBidi" w:cstheme="majorBidi"/>
          <w:b/>
          <w:bCs/>
          <w:w w:val="110"/>
          <w:sz w:val="52"/>
          <w:szCs w:val="18"/>
          <w:u w:val="single"/>
        </w:rPr>
        <w:t xml:space="preserve">Assessment Cloud </w:t>
      </w:r>
      <w:r>
        <w:rPr>
          <w:rFonts w:asciiTheme="majorBidi" w:hAnsiTheme="majorBidi" w:cstheme="majorBidi"/>
          <w:b/>
          <w:bCs/>
          <w:w w:val="105"/>
          <w:sz w:val="52"/>
          <w:szCs w:val="18"/>
          <w:u w:val="single"/>
        </w:rPr>
        <w:t xml:space="preserve">Infrastructure </w:t>
      </w:r>
      <w:r>
        <w:rPr>
          <w:rFonts w:asciiTheme="majorBidi" w:hAnsiTheme="majorBidi" w:cstheme="majorBidi"/>
          <w:b/>
          <w:bCs/>
          <w:spacing w:val="-137"/>
          <w:w w:val="105"/>
          <w:sz w:val="52"/>
          <w:szCs w:val="18"/>
          <w:u w:val="single"/>
        </w:rPr>
        <w:t xml:space="preserve"> </w:t>
      </w:r>
      <w:r>
        <w:rPr>
          <w:rFonts w:asciiTheme="majorBidi" w:hAnsiTheme="majorBidi" w:cstheme="majorBidi"/>
          <w:b/>
          <w:bCs/>
          <w:w w:val="105"/>
          <w:sz w:val="52"/>
          <w:szCs w:val="18"/>
          <w:u w:val="single"/>
        </w:rPr>
        <w:t>Engineer</w:t>
      </w:r>
    </w:p>
    <w:bookmarkEnd w:id="0"/>
    <w:p>
      <w:pPr>
        <w:tabs>
          <w:tab w:val="left" w:pos="840"/>
        </w:tabs>
        <w:jc w:val="both"/>
        <w:rPr>
          <w:rFonts w:asciiTheme="majorBidi" w:hAnsiTheme="majorBidi" w:cstheme="majorBidi"/>
          <w:sz w:val="32"/>
          <w:szCs w:val="32"/>
        </w:rPr>
      </w:pPr>
    </w:p>
    <w:p>
      <w:pPr>
        <w:tabs>
          <w:tab w:val="left" w:pos="840"/>
        </w:tabs>
        <w:jc w:val="both"/>
        <w:rPr>
          <w:rFonts w:asciiTheme="majorBidi" w:hAnsiTheme="majorBidi" w:cstheme="majorBidi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Exercise</w:t>
      </w:r>
      <w:r>
        <w:rPr>
          <w:rFonts w:hint="default" w:ascii="Times New Roman" w:hAnsi="Times New Roman" w:cs="Times New Roman"/>
          <w:sz w:val="32"/>
          <w:szCs w:val="32"/>
        </w:rPr>
        <w:t xml:space="preserve"> 3: 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>Linux problem solving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Troubleshooting Process: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docker status (or ps)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check if there is a running docker container hosting ‘REDIS’.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service redis-server status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&amp;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journalctl -xe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further analyse the issue and get any status codes.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-u redis redis-server /etc/redis/redis.conf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to check is there any bad typos in conf file.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cat /var/log/redis-server.log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ls -l /var/log/ | grep redis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: check the log file’s permission and belongs to which user and group.</w:t>
      </w:r>
    </w:p>
    <w:p>
      <w:pPr>
        <w:numPr>
          <w:ilvl w:val="0"/>
          <w:numId w:val="2"/>
        </w:numPr>
        <w:tabs>
          <w:tab w:val="left" w:pos="840"/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sudo cat /lib/systemd/system/redis-server.service</w:t>
      </w:r>
    </w:p>
    <w:p>
      <w:pPr>
        <w:numPr>
          <w:numId w:val="0"/>
        </w:numPr>
        <w:tabs>
          <w:tab w:val="left" w:pos="840"/>
        </w:tabs>
        <w:ind w:left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3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What’s Wrong?:</w:t>
      </w:r>
    </w:p>
    <w:p>
      <w:pPr>
        <w:numPr>
          <w:numId w:val="0"/>
        </w:numPr>
        <w:tabs>
          <w:tab w:val="left" w:pos="840"/>
        </w:tabs>
        <w:ind w:leftChars="0"/>
        <w:jc w:val="center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drawing>
          <wp:inline distT="0" distB="0" distL="114300" distR="114300">
            <wp:extent cx="2524125" cy="1400175"/>
            <wp:effectExtent l="0" t="0" r="9525" b="9525"/>
            <wp:docPr id="3" name="Picture 3" descr="redis-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edis-serv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>/var/log/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 belongs to ReadOnlyDirectory even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"/>
        </w:rPr>
        <w:t xml:space="preserve">/var/log/redis-server.log 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t>has 660 permision and redis:redis.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/var/log/redis/ is defined as ReadWriteDirectory so redis.conf can access to /var/log/redis/redis-server.log and write recent logs.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3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Fix!: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"/>
        </w:rPr>
        <w:t xml:space="preserve">change logfile path entry in /etc/redis/redis.conf file as indicated in </w:t>
      </w:r>
      <w:r>
        <w:rPr>
          <w:rFonts w:hint="default" w:ascii="Times New Roman" w:hAnsi="Times New Roman" w:cs="Times New Roman"/>
          <w:sz w:val="32"/>
          <w:szCs w:val="32"/>
          <w:lang w:val="en"/>
        </w:rPr>
        <w:br w:type="textWrapping"/>
      </w:r>
      <w:r>
        <w:rPr>
          <w:rFonts w:hint="default" w:ascii="Times New Roman" w:hAnsi="Times New Roman" w:cs="Times New Roman"/>
          <w:sz w:val="32"/>
          <w:szCs w:val="32"/>
          <w:lang w:val="en"/>
        </w:rPr>
        <w:t>/lib/systemd/system/redis-server.service.</w:t>
      </w: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tabs>
          <w:tab w:val="left" w:pos="840"/>
        </w:tabs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Exercice 4: </w:t>
      </w:r>
      <w:r>
        <w:rPr>
          <w:rFonts w:hint="default" w:ascii="Times New Roman" w:hAnsi="Times New Roman" w:cs="Times New Roman"/>
          <w:sz w:val="32"/>
          <w:szCs w:val="32"/>
          <w:u w:val="single"/>
        </w:rPr>
        <w:t>Windows problem solving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Troubleshooting Process: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jc w:val="both"/>
        <w:rPr>
          <w:rFonts w:hint="default" w:ascii="Times New Roman" w:hAnsi="Times New Roman" w:cs="Times New Roman"/>
          <w:sz w:val="32"/>
          <w:szCs w:val="32"/>
          <w:u w:val="single"/>
        </w:rPr>
      </w:pP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"/>
        </w:rPr>
        <w:t>Check ‘Event Viewer’ to analyse log for IIS : eventvwr.msc naviguate to ‘’Custom Views’ -&gt; ‘Server Roles’ -&gt; ‘Web Server (IIS)’.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 if AppPoolServiceUser is not disable/locked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Check/Give full permission to AppPoolServiceUser to ‘wwwroot’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RESET AppPoolServiceUs</w:t>
      </w:r>
      <w:bookmarkStart w:id="1" w:name="_GoBack"/>
      <w:bookmarkEnd w:id="1"/>
      <w:r>
        <w:rPr>
          <w:rFonts w:hint="default" w:ascii="Times New Roman" w:hAnsi="Times New Roman" w:cs="Times New Roman"/>
          <w:sz w:val="32"/>
          <w:szCs w:val="32"/>
          <w:lang w:val="en"/>
        </w:rPr>
        <w:t>er password</w:t>
      </w:r>
    </w:p>
    <w:p>
      <w:pPr>
        <w:widowControl w:val="0"/>
        <w:numPr>
          <w:ilvl w:val="0"/>
          <w:numId w:val="4"/>
        </w:numPr>
        <w:tabs>
          <w:tab w:val="left" w:pos="840"/>
          <w:tab w:val="clear" w:pos="425"/>
        </w:tabs>
        <w:autoSpaceDE w:val="0"/>
        <w:autoSpaceDN w:val="0"/>
        <w:ind w:left="425" w:leftChars="0" w:hanging="425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Check if AppPoolServiceUser belongs to IIS_USERS</w:t>
      </w: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What’s Wrong?: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AppPoolServiceUser has privileges lack or bad configuration.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</w:p>
    <w:p>
      <w:pPr>
        <w:numPr>
          <w:ilvl w:val="0"/>
          <w:numId w:val="1"/>
        </w:numPr>
        <w:tabs>
          <w:tab w:val="left" w:pos="840"/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Fix!: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Changed the identity for ‘DefaultAppPool’ to ‘ApplicationPoolIdentity’</w:t>
      </w:r>
    </w:p>
    <w:p>
      <w:pPr>
        <w:numPr>
          <w:numId w:val="0"/>
        </w:numPr>
        <w:tabs>
          <w:tab w:val="left" w:pos="840"/>
        </w:tabs>
        <w:ind w:leftChars="0"/>
        <w:jc w:val="left"/>
        <w:rPr>
          <w:rFonts w:hint="default" w:ascii="Times New Roman" w:hAnsi="Times New Roman" w:cs="Times New Roman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sz w:val="32"/>
          <w:szCs w:val="32"/>
          <w:lang w:val="en"/>
        </w:rPr>
        <w:t>Restarted the ‘DefaultAppPool’.</w:t>
      </w:r>
    </w:p>
    <w:p>
      <w:pPr>
        <w:numPr>
          <w:numId w:val="0"/>
        </w:numPr>
        <w:tabs>
          <w:tab w:val="left" w:pos="840"/>
        </w:tabs>
        <w:ind w:leftChars="0"/>
        <w:jc w:val="both"/>
        <w:rPr>
          <w:rFonts w:hint="default" w:asciiTheme="majorBidi" w:hAnsiTheme="majorBidi" w:cstheme="majorBidi"/>
          <w:sz w:val="22"/>
          <w:szCs w:val="22"/>
          <w:lang w:val="en"/>
        </w:rPr>
      </w:pPr>
    </w:p>
    <w:p>
      <w:pPr>
        <w:widowControl w:val="0"/>
        <w:numPr>
          <w:numId w:val="0"/>
        </w:numPr>
        <w:tabs>
          <w:tab w:val="left" w:pos="840"/>
        </w:tabs>
        <w:autoSpaceDE w:val="0"/>
        <w:autoSpaceDN w:val="0"/>
        <w:ind w:leftChars="0"/>
        <w:jc w:val="both"/>
        <w:rPr>
          <w:rFonts w:hint="default"/>
          <w:sz w:val="22"/>
          <w:szCs w:val="22"/>
          <w:lang w:val="en"/>
        </w:rPr>
      </w:pPr>
    </w:p>
    <w:sectPr>
      <w:headerReference r:id="rId3" w:type="default"/>
      <w:footerReference r:id="rId4" w:type="default"/>
      <w:pgSz w:w="12240" w:h="15840"/>
      <w:pgMar w:top="1260" w:right="172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050000L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2160"/>
      <w:jc w:val="right"/>
      <w:rPr>
        <w:lang w:val="fr-FR"/>
      </w:rPr>
    </w:pPr>
    <w:r>
      <w:rPr>
        <w:lang w:val="fr-FR"/>
      </w:rPr>
      <w:t xml:space="preserve"> Bedreddine Zarrouk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4194175</wp:posOffset>
          </wp:positionH>
          <wp:positionV relativeFrom="paragraph">
            <wp:posOffset>-85725</wp:posOffset>
          </wp:positionV>
          <wp:extent cx="1910715" cy="467995"/>
          <wp:effectExtent l="0" t="0" r="13335" b="825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0579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DE64E0"/>
    <w:multiLevelType w:val="singleLevel"/>
    <w:tmpl w:val="F6DE64E0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6F8C5C"/>
    <w:multiLevelType w:val="singleLevel"/>
    <w:tmpl w:val="FD6F8C5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B77B21E"/>
    <w:multiLevelType w:val="singleLevel"/>
    <w:tmpl w:val="4B77B21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8FCE64F"/>
    <w:multiLevelType w:val="singleLevel"/>
    <w:tmpl w:val="68FCE64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DE7"/>
    <w:rsid w:val="000C1670"/>
    <w:rsid w:val="00127DE7"/>
    <w:rsid w:val="00422A8B"/>
    <w:rsid w:val="005A1F86"/>
    <w:rsid w:val="00695C9A"/>
    <w:rsid w:val="006C3EF4"/>
    <w:rsid w:val="00730530"/>
    <w:rsid w:val="008970E2"/>
    <w:rsid w:val="00CC6DC4"/>
    <w:rsid w:val="00FB212C"/>
    <w:rsid w:val="37AE15AB"/>
    <w:rsid w:val="3F64BCD7"/>
    <w:rsid w:val="57FFAE7A"/>
    <w:rsid w:val="5B76C33F"/>
    <w:rsid w:val="5B7F594C"/>
    <w:rsid w:val="5BF3A731"/>
    <w:rsid w:val="5FBEB0A2"/>
    <w:rsid w:val="7F3FE522"/>
    <w:rsid w:val="7FE799CC"/>
    <w:rsid w:val="BE5FF113"/>
    <w:rsid w:val="D8D7A2A9"/>
    <w:rsid w:val="DF5F9531"/>
    <w:rsid w:val="E7695EEA"/>
    <w:rsid w:val="F5BBF941"/>
    <w:rsid w:val="FCF7F5B8"/>
    <w:rsid w:val="FFE58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spacing w:before="183"/>
      <w:ind w:left="132"/>
      <w:outlineLvl w:val="0"/>
    </w:pPr>
    <w:rPr>
      <w:sz w:val="45"/>
      <w:szCs w:val="45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19"/>
      <w:szCs w:val="19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536"/>
        <w:tab w:val="right" w:pos="9072"/>
      </w:tabs>
    </w:pPr>
  </w:style>
  <w:style w:type="paragraph" w:styleId="5">
    <w:name w:val="header"/>
    <w:basedOn w:val="1"/>
    <w:link w:val="11"/>
    <w:unhideWhenUsed/>
    <w:qFormat/>
    <w:uiPriority w:val="99"/>
    <w:pPr>
      <w:tabs>
        <w:tab w:val="center" w:pos="4536"/>
        <w:tab w:val="right" w:pos="9072"/>
      </w:tabs>
    </w:pPr>
  </w:style>
  <w:style w:type="table" w:customStyle="1" w:styleId="8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809" w:hanging="339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En-tête Car"/>
    <w:basedOn w:val="6"/>
    <w:link w:val="5"/>
    <w:qFormat/>
    <w:uiPriority w:val="99"/>
    <w:rPr>
      <w:rFonts w:ascii="Trebuchet MS" w:hAnsi="Trebuchet MS" w:eastAsia="Trebuchet MS" w:cs="Trebuchet MS"/>
      <w:lang w:bidi="en-US"/>
    </w:rPr>
  </w:style>
  <w:style w:type="character" w:customStyle="1" w:styleId="12">
    <w:name w:val="Pied de page Car"/>
    <w:basedOn w:val="6"/>
    <w:link w:val="4"/>
    <w:qFormat/>
    <w:uiPriority w:val="99"/>
    <w:rPr>
      <w:rFonts w:ascii="Trebuchet MS" w:hAnsi="Trebuchet MS" w:eastAsia="Trebuchet MS" w:cs="Trebuchet MS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</Words>
  <Characters>230</Characters>
  <Lines>1</Lines>
  <Paragraphs>1</Paragraphs>
  <TotalTime>9</TotalTime>
  <ScaleCrop>false</ScaleCrop>
  <LinksUpToDate>false</LinksUpToDate>
  <CharactersWithSpaces>269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2020-12-10T21:31:00Z</dcterms:created>
  <dc:creator>Wafa</dc:creator>
  <cp:lastModifiedBy>bedreddine</cp:lastModifiedBy>
  <dcterms:modified xsi:type="dcterms:W3CDTF">2020-12-12T11:22:34Z</dcterms:modified>
  <dc:title>Sitecore Assessment Cloud Infra engineer updated Oct 2020.pdf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Creator">
    <vt:lpwstr>Preview</vt:lpwstr>
  </property>
  <property fmtid="{D5CDD505-2E9C-101B-9397-08002B2CF9AE}" pid="4" name="LastSaved">
    <vt:filetime>2020-12-10T00:00:00Z</vt:filetime>
  </property>
  <property fmtid="{D5CDD505-2E9C-101B-9397-08002B2CF9AE}" pid="5" name="KSOProductBuildVer">
    <vt:lpwstr>1033-11.1.0.8865</vt:lpwstr>
  </property>
</Properties>
</file>