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rPr>
          <w:rFonts w:hint="eastAsia"/>
        </w:rPr>
      </w:pPr>
      <w:bookmarkStart w:id="0" w:name="_Hlk97498522"/>
      <w:bookmarkEnd w:id="0"/>
      <w:r>
        <w:rPr>
          <w:rFonts w:hint="eastAsia"/>
        </w:rPr>
        <w:t>空吸演示装置原理方案设计说明书</w:t>
      </w:r>
    </w:p>
    <w:sdt>
      <w:sdtPr>
        <w:rPr>
          <w:rFonts w:ascii="宋体" w:hAnsi="宋体" w:eastAsia="宋体" w:cstheme="minorBidi"/>
          <w:b/>
          <w:bCs/>
          <w:kern w:val="2"/>
          <w:sz w:val="32"/>
          <w:szCs w:val="36"/>
          <w:lang w:val="en-US" w:eastAsia="zh-CN" w:bidi="ar-SA"/>
        </w:rPr>
        <w:id w:val="147480960"/>
        <w15:color w:val="DBDBDB"/>
        <w:docPartObj>
          <w:docPartGallery w:val="Table of Contents"/>
          <w:docPartUnique/>
        </w:docPartObj>
      </w:sdtPr>
      <w:sdtEndPr>
        <w:rPr>
          <w:b/>
        </w:rPr>
      </w:sdtEndPr>
      <w:sdtContent>
        <w:p>
          <w:pPr>
            <w:spacing w:before="0" w:beforeLines="0" w:after="0" w:afterLines="0" w:line="240" w:lineRule="auto"/>
            <w:ind w:left="0" w:leftChars="0" w:right="0" w:rightChars="0" w:firstLine="0" w:firstLineChars="0"/>
            <w:jc w:val="center"/>
            <w:rPr>
              <w:b/>
              <w:bCs/>
              <w:sz w:val="32"/>
              <w:szCs w:val="36"/>
            </w:rPr>
          </w:pPr>
          <w:r>
            <w:rPr>
              <w:rFonts w:ascii="宋体" w:hAnsi="宋体" w:eastAsia="宋体"/>
              <w:b/>
              <w:bCs/>
              <w:sz w:val="32"/>
              <w:szCs w:val="36"/>
            </w:rPr>
            <w:t>目录</w:t>
          </w:r>
        </w:p>
        <w:p>
          <w:pPr>
            <w:pStyle w:val="35"/>
            <w:tabs>
              <w:tab w:val="right" w:leader="dot" w:pos="8306"/>
            </w:tabs>
            <w:spacing w:line="360" w:lineRule="auto"/>
            <w:rPr>
              <w:rFonts w:hint="eastAsia" w:ascii="宋体" w:hAnsi="宋体" w:eastAsia="宋体" w:cs="宋体"/>
              <w:b/>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HYPERLINK \l _Toc18202 </w:instrText>
          </w:r>
          <w:r>
            <w:rPr>
              <w:rFonts w:hint="eastAsia" w:ascii="宋体" w:hAnsi="宋体" w:eastAsia="宋体" w:cs="宋体"/>
              <w:b/>
              <w:sz w:val="24"/>
              <w:szCs w:val="24"/>
            </w:rPr>
            <w:fldChar w:fldCharType="separate"/>
          </w:r>
          <w:r>
            <w:rPr>
              <w:rFonts w:hint="eastAsia" w:ascii="宋体" w:hAnsi="宋体" w:eastAsia="宋体" w:cs="宋体"/>
              <w:b/>
              <w:sz w:val="24"/>
              <w:szCs w:val="24"/>
            </w:rPr>
            <w:t>一 流道设计</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_Toc18202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1</w:t>
          </w:r>
          <w:r>
            <w:rPr>
              <w:rFonts w:hint="eastAsia" w:ascii="宋体" w:hAnsi="宋体" w:eastAsia="宋体" w:cs="宋体"/>
              <w:b/>
              <w:sz w:val="24"/>
              <w:szCs w:val="24"/>
            </w:rPr>
            <w:fldChar w:fldCharType="end"/>
          </w:r>
          <w:r>
            <w:rPr>
              <w:rFonts w:hint="eastAsia" w:ascii="宋体" w:hAnsi="宋体" w:eastAsia="宋体" w:cs="宋体"/>
              <w:b/>
              <w:sz w:val="24"/>
              <w:szCs w:val="24"/>
            </w:rPr>
            <w:fldChar w:fldCharType="end"/>
          </w:r>
        </w:p>
        <w:p>
          <w:pPr>
            <w:pStyle w:val="3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_Toc26542 </w:instrText>
          </w:r>
          <w:r>
            <w:rPr>
              <w:rFonts w:hint="eastAsia" w:ascii="宋体" w:hAnsi="宋体" w:eastAsia="宋体" w:cs="宋体"/>
              <w:sz w:val="24"/>
              <w:szCs w:val="24"/>
            </w:rPr>
            <w:fldChar w:fldCharType="separate"/>
          </w:r>
          <w:r>
            <w:rPr>
              <w:rFonts w:hint="eastAsia" w:ascii="宋体" w:hAnsi="宋体" w:eastAsia="宋体" w:cs="宋体"/>
              <w:sz w:val="24"/>
              <w:szCs w:val="24"/>
            </w:rPr>
            <w:t>1.1 主流道设计及轴流风机能力校核</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_Toc26542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3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_Toc9690 </w:instrText>
          </w:r>
          <w:r>
            <w:rPr>
              <w:rFonts w:hint="eastAsia" w:ascii="宋体" w:hAnsi="宋体" w:eastAsia="宋体" w:cs="宋体"/>
              <w:sz w:val="24"/>
              <w:szCs w:val="24"/>
            </w:rPr>
            <w:fldChar w:fldCharType="separate"/>
          </w:r>
          <w:r>
            <w:rPr>
              <w:rFonts w:hint="eastAsia" w:ascii="宋体" w:hAnsi="宋体" w:eastAsia="宋体" w:cs="宋体"/>
              <w:sz w:val="24"/>
              <w:szCs w:val="24"/>
            </w:rPr>
            <w:t>1.2 观察管设计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_Toc9690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35"/>
            <w:tabs>
              <w:tab w:val="right" w:leader="dot" w:pos="8306"/>
            </w:tabs>
            <w:spacing w:line="360" w:lineRule="auto"/>
            <w:rPr>
              <w:rFonts w:hint="eastAsia" w:ascii="宋体" w:hAnsi="宋体" w:eastAsia="宋体" w:cs="宋体"/>
              <w:b/>
              <w:sz w:val="24"/>
              <w:szCs w:val="24"/>
            </w:rPr>
          </w:pP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HYPERLINK \l _Toc25229 </w:instrText>
          </w:r>
          <w:r>
            <w:rPr>
              <w:rFonts w:hint="eastAsia" w:ascii="宋体" w:hAnsi="宋体" w:eastAsia="宋体" w:cs="宋体"/>
              <w:b/>
              <w:sz w:val="24"/>
              <w:szCs w:val="24"/>
            </w:rPr>
            <w:fldChar w:fldCharType="separate"/>
          </w:r>
          <w:r>
            <w:rPr>
              <w:rFonts w:hint="eastAsia" w:ascii="宋体" w:hAnsi="宋体" w:eastAsia="宋体" w:cs="宋体"/>
              <w:b/>
              <w:sz w:val="24"/>
              <w:szCs w:val="24"/>
            </w:rPr>
            <w:t>二 原动力设计</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_Toc25229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7</w:t>
          </w:r>
          <w:r>
            <w:rPr>
              <w:rFonts w:hint="eastAsia" w:ascii="宋体" w:hAnsi="宋体" w:eastAsia="宋体" w:cs="宋体"/>
              <w:b/>
              <w:sz w:val="24"/>
              <w:szCs w:val="24"/>
            </w:rPr>
            <w:fldChar w:fldCharType="end"/>
          </w:r>
          <w:r>
            <w:rPr>
              <w:rFonts w:hint="eastAsia" w:ascii="宋体" w:hAnsi="宋体" w:eastAsia="宋体" w:cs="宋体"/>
              <w:b/>
              <w:sz w:val="24"/>
              <w:szCs w:val="24"/>
            </w:rPr>
            <w:fldChar w:fldCharType="end"/>
          </w:r>
        </w:p>
        <w:p>
          <w:pPr>
            <w:pStyle w:val="35"/>
            <w:tabs>
              <w:tab w:val="right" w:leader="dot" w:pos="8306"/>
            </w:tabs>
            <w:spacing w:line="360" w:lineRule="auto"/>
            <w:rPr>
              <w:rFonts w:hint="eastAsia" w:ascii="宋体" w:hAnsi="宋体" w:eastAsia="宋体" w:cs="宋体"/>
              <w:b/>
              <w:sz w:val="24"/>
              <w:szCs w:val="24"/>
            </w:rPr>
          </w:pP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HYPERLINK \l _Toc516 </w:instrText>
          </w:r>
          <w:r>
            <w:rPr>
              <w:rFonts w:hint="eastAsia" w:ascii="宋体" w:hAnsi="宋体" w:eastAsia="宋体" w:cs="宋体"/>
              <w:b/>
              <w:sz w:val="24"/>
              <w:szCs w:val="24"/>
            </w:rPr>
            <w:fldChar w:fldCharType="separate"/>
          </w:r>
          <w:r>
            <w:rPr>
              <w:rFonts w:hint="eastAsia" w:ascii="宋体" w:hAnsi="宋体" w:eastAsia="宋体" w:cs="宋体"/>
              <w:b/>
              <w:sz w:val="24"/>
              <w:szCs w:val="24"/>
            </w:rPr>
            <w:t>三 传动设计</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_Toc516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8</w:t>
          </w:r>
          <w:r>
            <w:rPr>
              <w:rFonts w:hint="eastAsia" w:ascii="宋体" w:hAnsi="宋体" w:eastAsia="宋体" w:cs="宋体"/>
              <w:b/>
              <w:sz w:val="24"/>
              <w:szCs w:val="24"/>
            </w:rPr>
            <w:fldChar w:fldCharType="end"/>
          </w:r>
          <w:r>
            <w:rPr>
              <w:rFonts w:hint="eastAsia" w:ascii="宋体" w:hAnsi="宋体" w:eastAsia="宋体" w:cs="宋体"/>
              <w:b/>
              <w:sz w:val="24"/>
              <w:szCs w:val="24"/>
            </w:rPr>
            <w:fldChar w:fldCharType="end"/>
          </w:r>
        </w:p>
        <w:p>
          <w:pPr>
            <w:pStyle w:val="3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_Toc12635 </w:instrText>
          </w:r>
          <w:r>
            <w:rPr>
              <w:rFonts w:hint="eastAsia" w:ascii="宋体" w:hAnsi="宋体" w:eastAsia="宋体" w:cs="宋体"/>
              <w:sz w:val="24"/>
              <w:szCs w:val="24"/>
            </w:rPr>
            <w:fldChar w:fldCharType="separate"/>
          </w:r>
          <w:r>
            <w:rPr>
              <w:rFonts w:hint="eastAsia" w:ascii="宋体" w:hAnsi="宋体" w:eastAsia="宋体" w:cs="宋体"/>
              <w:sz w:val="24"/>
              <w:szCs w:val="24"/>
            </w:rPr>
            <w:t>3.1 传动比分配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_Toc12635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3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_Toc3791 </w:instrText>
          </w:r>
          <w:r>
            <w:rPr>
              <w:rFonts w:hint="eastAsia" w:ascii="宋体" w:hAnsi="宋体" w:eastAsia="宋体" w:cs="宋体"/>
              <w:sz w:val="24"/>
              <w:szCs w:val="24"/>
            </w:rPr>
            <w:fldChar w:fldCharType="separate"/>
          </w:r>
          <w:r>
            <w:rPr>
              <w:rFonts w:hint="eastAsia" w:ascii="宋体" w:hAnsi="宋体" w:eastAsia="宋体" w:cs="宋体"/>
              <w:sz w:val="24"/>
              <w:szCs w:val="24"/>
            </w:rPr>
            <w:t>3.2 各轴扭矩计算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_Toc3791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3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_Toc13820 </w:instrText>
          </w:r>
          <w:r>
            <w:rPr>
              <w:rFonts w:hint="eastAsia" w:ascii="宋体" w:hAnsi="宋体" w:eastAsia="宋体" w:cs="宋体"/>
              <w:sz w:val="24"/>
              <w:szCs w:val="24"/>
            </w:rPr>
            <w:fldChar w:fldCharType="separate"/>
          </w:r>
          <w:r>
            <w:rPr>
              <w:rFonts w:hint="eastAsia" w:ascii="宋体" w:hAnsi="宋体" w:eastAsia="宋体" w:cs="宋体"/>
              <w:sz w:val="24"/>
              <w:szCs w:val="24"/>
            </w:rPr>
            <w:t>3.3 寿命需求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_Toc13820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3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_Toc15370 </w:instrText>
          </w:r>
          <w:r>
            <w:rPr>
              <w:rFonts w:hint="eastAsia" w:ascii="宋体" w:hAnsi="宋体" w:eastAsia="宋体" w:cs="宋体"/>
              <w:sz w:val="24"/>
              <w:szCs w:val="24"/>
            </w:rPr>
            <w:fldChar w:fldCharType="separate"/>
          </w:r>
          <w:r>
            <w:rPr>
              <w:rFonts w:hint="eastAsia" w:ascii="宋体" w:hAnsi="宋体" w:eastAsia="宋体" w:cs="宋体"/>
              <w:sz w:val="24"/>
              <w:szCs w:val="24"/>
            </w:rPr>
            <w:t>3.4 电机轴设计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_Toc15370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spacing w:line="360" w:lineRule="auto"/>
          </w:pPr>
          <w:r>
            <w:rPr>
              <w:rFonts w:hint="eastAsia" w:ascii="宋体" w:hAnsi="宋体" w:eastAsia="宋体" w:cs="宋体"/>
              <w:b/>
              <w:sz w:val="24"/>
              <w:szCs w:val="24"/>
            </w:rPr>
            <w:fldChar w:fldCharType="end"/>
          </w:r>
          <w:bookmarkStart w:id="10" w:name="_GoBack"/>
        </w:p>
      </w:sdtContent>
    </w:sdt>
    <w:bookmarkEnd w:id="10"/>
    <w:p>
      <w:pPr>
        <w:pStyle w:val="19"/>
        <w:outlineLvl w:val="0"/>
      </w:pPr>
      <w:bookmarkStart w:id="1" w:name="_Toc18202"/>
      <w:r>
        <w:rPr>
          <w:rFonts w:hint="eastAsia"/>
        </w:rPr>
        <w:t>一</w:t>
      </w:r>
      <w:r>
        <w:t xml:space="preserve"> 流道设计</w:t>
      </w:r>
      <w:bookmarkEnd w:id="1"/>
    </w:p>
    <w:p>
      <w:pPr>
        <w:pStyle w:val="21"/>
        <w:numPr>
          <w:ilvl w:val="1"/>
          <w:numId w:val="1"/>
        </w:numPr>
        <w:outlineLvl w:val="1"/>
      </w:pPr>
      <w:bookmarkStart w:id="2" w:name="_Toc26542"/>
      <w:r>
        <w:rPr>
          <w:rFonts w:hint="eastAsia"/>
        </w:rPr>
        <w:t>主流道设计及轴流风机能力校核</w:t>
      </w:r>
      <w:bookmarkEnd w:id="2"/>
    </w:p>
    <w:p>
      <w:pPr>
        <w:pStyle w:val="23"/>
      </w:pPr>
      <w:r>
        <w:t xml:space="preserve">1.1.1 </w:t>
      </w:r>
      <w:r>
        <w:rPr>
          <w:rFonts w:hint="eastAsia"/>
        </w:rPr>
        <w:t>小球浮起对于压力差的要求</w:t>
      </w:r>
    </w:p>
    <w:p>
      <w:pPr>
        <w:pStyle w:val="25"/>
        <w:ind w:firstLine="480" w:firstLineChars="200"/>
      </w:pPr>
      <w:r>
        <w:rPr>
          <w:rFonts w:hint="eastAsia"/>
        </w:rPr>
        <w:t>主流道应当提供足够的气体流量，以产生足够的压强使小球发生位移。一般的乒乓球质量在3g以下，按</w:t>
      </w:r>
      <m:oMath>
        <m:r>
          <m:rPr/>
          <w:rPr>
            <w:rFonts w:hint="eastAsia" w:ascii="Cambria Math" w:hAnsi="Cambria Math"/>
          </w:rPr>
          <m:t>m</m:t>
        </m:r>
        <m:r>
          <m:rPr/>
          <w:rPr>
            <w:rFonts w:ascii="Cambria Math" w:hAnsi="Cambria Math"/>
          </w:rPr>
          <m:t>=3g</m:t>
        </m:r>
      </m:oMath>
      <w:r>
        <w:rPr>
          <w:rFonts w:hint="eastAsia"/>
        </w:rPr>
        <w:t>计算。直径按</w:t>
      </w:r>
      <m:oMath>
        <m:r>
          <m:rPr/>
          <w:rPr>
            <w:rFonts w:hint="eastAsia" w:ascii="Cambria Math" w:hAnsi="Cambria Math"/>
          </w:rPr>
          <m:t>d</m:t>
        </m:r>
        <m:r>
          <m:rPr/>
          <w:rPr>
            <w:rFonts w:ascii="Cambria Math" w:hAnsi="Cambria Math"/>
          </w:rPr>
          <m:t>=</m:t>
        </m:r>
        <m:r>
          <m:rPr/>
          <w:rPr>
            <w:rFonts w:hint="eastAsia" w:ascii="Cambria Math" w:hAnsi="Cambria Math"/>
          </w:rPr>
          <m:t>4</m:t>
        </m:r>
        <m:r>
          <m:rPr/>
          <w:rPr>
            <w:rFonts w:ascii="Cambria Math" w:hAnsi="Cambria Math"/>
          </w:rPr>
          <m:t>0</m:t>
        </m:r>
        <m:r>
          <m:rPr/>
          <w:rPr>
            <w:rFonts w:hint="eastAsia" w:ascii="Cambria Math" w:hAnsi="Cambria Math"/>
          </w:rPr>
          <m:t>mm</m:t>
        </m:r>
      </m:oMath>
      <w:r>
        <w:rPr>
          <w:rFonts w:hint="eastAsia"/>
        </w:rPr>
        <w:t>计算。</w:t>
      </w:r>
    </w:p>
    <w:p>
      <w:pPr>
        <w:pStyle w:val="25"/>
        <w:ind w:firstLine="480" w:firstLineChars="200"/>
      </w:pPr>
      <w:r>
        <w:rPr>
          <w:rFonts w:hint="eastAsia"/>
        </w:rPr>
        <w:t>则当压差力与乒乓球重力平衡时，计算得出压差：</w:t>
      </w:r>
    </w:p>
    <w:p>
      <w:pPr>
        <w:pStyle w:val="25"/>
        <w:autoSpaceDN w:val="0"/>
        <w:spacing w:line="240" w:lineRule="auto"/>
      </w:pPr>
      <m:oMathPara>
        <m:oMath>
          <m:r>
            <m:rPr>
              <m:sty m:val="p"/>
            </m:rPr>
            <w:rPr>
              <w:rFonts w:ascii="Cambria Math" w:hAnsi="Cambria Math"/>
            </w:rPr>
            <m:t>Δ</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mg</m:t>
              </m:r>
              <m:ctrlPr>
                <w:rPr>
                  <w:rFonts w:ascii="Cambria Math" w:hAnsi="Cambria Math"/>
                  <w:i/>
                </w:rPr>
              </m:ctrlPr>
            </m:num>
            <m:den>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4</m:t>
                  </m:r>
                  <m:ctrlPr>
                    <w:rPr>
                      <w:rFonts w:ascii="Cambria Math" w:hAnsi="Cambria Math"/>
                      <w:i/>
                    </w:rPr>
                  </m:ctrlPr>
                </m:den>
              </m:f>
              <m:r>
                <m:rPr/>
                <w:rPr>
                  <w:rFonts w:ascii="Cambria Math" w:hAnsi="Cambria Math"/>
                </w:rPr>
                <m:t>π</m:t>
              </m:r>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w:rPr>
              <w:rFonts w:ascii="Cambria Math" w:hAnsi="Cambria Math"/>
            </w:rPr>
            <m:t>=23.40Pa</m:t>
          </m:r>
        </m:oMath>
      </m:oMathPara>
    </w:p>
    <w:p>
      <w:pPr>
        <w:pStyle w:val="23"/>
      </w:pPr>
      <w:r>
        <w:rPr>
          <w:rFonts w:hint="eastAsia"/>
        </w:rPr>
        <w:t>1.1.</w:t>
      </w:r>
      <w:r>
        <w:t xml:space="preserve">2 </w:t>
      </w:r>
      <w:r>
        <w:rPr>
          <w:rFonts w:hint="eastAsia"/>
        </w:rPr>
        <w:t>流管直径估算</w:t>
      </w:r>
    </w:p>
    <w:p>
      <w:pPr>
        <w:pStyle w:val="25"/>
        <w:ind w:firstLine="480" w:firstLineChars="200"/>
      </w:pPr>
      <w:r>
        <w:rPr>
          <w:rFonts w:hint="eastAsia"/>
        </w:rPr>
        <w:t>若假设一般人能够使得三个或四个观察管（共5个）中的小球浮起，取安全因数为</w:t>
      </w:r>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ascii="Cambria Math" w:hAnsi="Cambria Math"/>
              </w:rPr>
              <m:t>s</m:t>
            </m:r>
            <m:ctrlPr>
              <w:rPr>
                <w:rFonts w:ascii="Cambria Math" w:hAnsi="Cambria Math"/>
                <w:i/>
              </w:rPr>
            </m:ctrlPr>
          </m:sub>
        </m:sSub>
        <m:r>
          <m:rPr/>
          <w:rPr>
            <w:rFonts w:ascii="Cambria Math" w:hAnsi="Cambria Math"/>
          </w:rPr>
          <m:t>=2</m:t>
        </m:r>
      </m:oMath>
      <w:r>
        <w:rPr>
          <w:rFonts w:hint="eastAsia"/>
        </w:rPr>
        <w:t>，那么可以取第三个观察管处的管内外压差为：</w:t>
      </w:r>
    </w:p>
    <w:p>
      <w:pPr>
        <w:pStyle w:val="25"/>
      </w:pPr>
      <m:oMathPara>
        <m:oMath>
          <m:r>
            <m:rPr>
              <m:sty m:val="p"/>
            </m:rPr>
            <w:rPr>
              <w:rFonts w:ascii="Cambria Math" w:hAnsi="Cambria Math"/>
            </w:rPr>
            <m:t>Δ</m:t>
          </m:r>
          <m:r>
            <m:rPr/>
            <w:rPr>
              <w:rFonts w:ascii="Cambria Math" w:hAnsi="Cambria Math"/>
            </w:rPr>
            <m:t>p=2</m:t>
          </m:r>
          <m:r>
            <m:rPr>
              <m:sty m:val="p"/>
            </m:rPr>
            <w:rPr>
              <w:rFonts w:ascii="Cambria Math" w:hAnsi="Cambria Math"/>
            </w:rPr>
            <m:t>Δ</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=46.8Pa</m:t>
          </m:r>
        </m:oMath>
      </m:oMathPara>
    </w:p>
    <w:p>
      <w:pPr>
        <w:pStyle w:val="25"/>
        <w:ind w:firstLine="480" w:firstLineChars="200"/>
      </w:pPr>
      <w:r>
        <w:rPr>
          <w:rFonts w:hint="eastAsia"/>
        </w:rPr>
        <w:t>下面由轴流风机扇叶的参数进行计算：</w:t>
      </w:r>
    </w:p>
    <w:p>
      <w:pPr>
        <w:jc w:val="center"/>
      </w:pPr>
      <w:r>
        <w:drawing>
          <wp:inline distT="0" distB="0" distL="0" distR="0">
            <wp:extent cx="3268980" cy="2451735"/>
            <wp:effectExtent l="0" t="0" r="762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275283" cy="2456659"/>
                    </a:xfrm>
                    <a:prstGeom prst="rect">
                      <a:avLst/>
                    </a:prstGeom>
                    <a:noFill/>
                    <a:ln>
                      <a:noFill/>
                    </a:ln>
                  </pic:spPr>
                </pic:pic>
              </a:graphicData>
            </a:graphic>
          </wp:inline>
        </w:drawing>
      </w:r>
    </w:p>
    <w:p>
      <w:pPr>
        <w:pStyle w:val="27"/>
        <w:rPr>
          <w:rStyle w:val="26"/>
          <w:rFonts w:hint="eastAsia" w:eastAsia="宋体"/>
          <w:sz w:val="22"/>
        </w:rPr>
      </w:pPr>
      <w:r>
        <w:rPr>
          <w:rFonts w:hint="eastAsia"/>
        </w:rPr>
        <w:t>图</w:t>
      </w:r>
      <w:r>
        <w:rPr>
          <w:rFonts w:hint="eastAsia"/>
          <w:color w:val="auto"/>
        </w:rPr>
        <w:t>1.1</w:t>
      </w:r>
      <w:r>
        <w:t xml:space="preserve"> </w:t>
      </w:r>
      <w:r>
        <w:rPr>
          <w:rFonts w:hint="eastAsia"/>
        </w:rPr>
        <w:t>轴流风机扇叶</w:t>
      </w:r>
    </w:p>
    <w:p>
      <w:pPr>
        <w:pStyle w:val="25"/>
        <w:ind w:firstLine="480" w:firstLineChars="200"/>
      </w:pPr>
      <w:r>
        <w:rPr>
          <w:rFonts w:hint="eastAsia"/>
        </w:rPr>
        <w:t>现有一轴流风机的扇叶模型，其基本参数如表1.1所示：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pStyle w:val="29"/>
            </w:pPr>
            <w:r>
              <w:rPr>
                <w:rFonts w:hint="eastAsia"/>
              </w:rPr>
              <w:t>指标</w:t>
            </w:r>
          </w:p>
        </w:tc>
        <w:tc>
          <w:tcPr>
            <w:tcW w:w="2074" w:type="dxa"/>
          </w:tcPr>
          <w:p>
            <w:pPr>
              <w:pStyle w:val="29"/>
            </w:pPr>
            <w:r>
              <w:rPr>
                <w:rFonts w:hint="eastAsia"/>
              </w:rPr>
              <w:t>扇叶外直径/mm</w:t>
            </w:r>
          </w:p>
        </w:tc>
        <w:tc>
          <w:tcPr>
            <w:tcW w:w="2074" w:type="dxa"/>
          </w:tcPr>
          <w:p>
            <w:pPr>
              <w:pStyle w:val="29"/>
            </w:pPr>
            <w:r>
              <w:rPr>
                <w:rFonts w:hint="eastAsia"/>
              </w:rPr>
              <w:t>轮毂比</w:t>
            </w:r>
          </w:p>
        </w:tc>
        <w:tc>
          <w:tcPr>
            <w:tcW w:w="2074" w:type="dxa"/>
          </w:tcPr>
          <w:p>
            <w:pPr>
              <w:pStyle w:val="29"/>
            </w:pPr>
            <w:r>
              <w:rPr>
                <w:rFonts w:hint="eastAsia"/>
              </w:rPr>
              <w:t>叶片数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pStyle w:val="29"/>
            </w:pPr>
            <w:r>
              <w:rPr>
                <w:rFonts w:hint="eastAsia"/>
              </w:rPr>
              <w:t>数值</w:t>
            </w:r>
          </w:p>
        </w:tc>
        <w:tc>
          <w:tcPr>
            <w:tcW w:w="2074" w:type="dxa"/>
          </w:tcPr>
          <w:p>
            <w:pPr>
              <w:pStyle w:val="29"/>
            </w:pPr>
            <w:r>
              <w:rPr>
                <w:rFonts w:hint="eastAsia"/>
              </w:rPr>
              <w:t>2</w:t>
            </w:r>
            <w:r>
              <w:t>10</w:t>
            </w:r>
          </w:p>
        </w:tc>
        <w:tc>
          <w:tcPr>
            <w:tcW w:w="2074" w:type="dxa"/>
          </w:tcPr>
          <w:p>
            <w:pPr>
              <w:pStyle w:val="29"/>
            </w:pPr>
            <w:r>
              <w:rPr>
                <w:rFonts w:hint="eastAsia"/>
              </w:rPr>
              <w:t>0</w:t>
            </w:r>
            <w:r>
              <w:t>.33</w:t>
            </w:r>
          </w:p>
        </w:tc>
        <w:tc>
          <w:tcPr>
            <w:tcW w:w="2074" w:type="dxa"/>
          </w:tcPr>
          <w:p>
            <w:pPr>
              <w:pStyle w:val="29"/>
            </w:pPr>
            <w:r>
              <w:rPr>
                <w:rFonts w:hint="eastAsia"/>
              </w:rPr>
              <w:t>1</w:t>
            </w:r>
            <w:r>
              <w:t>1</w:t>
            </w:r>
          </w:p>
        </w:tc>
      </w:tr>
    </w:tbl>
    <w:p>
      <w:pPr>
        <w:pStyle w:val="27"/>
      </w:pPr>
      <w:r>
        <w:rPr>
          <w:rFonts w:hint="eastAsia"/>
        </w:rPr>
        <w:t>表1.1 轴流风机的标称参数</w:t>
      </w:r>
    </w:p>
    <w:p>
      <w:pPr>
        <w:pStyle w:val="25"/>
        <w:spacing w:line="240" w:lineRule="auto"/>
        <w:ind w:firstLine="480" w:firstLineChars="200"/>
      </w:pPr>
      <w:r>
        <w:rPr>
          <w:rFonts w:hint="eastAsia"/>
        </w:rPr>
        <w:t>该扇叶采用双凸对称翼型，由于具体翼型未知，故采用较为常用的N</w:t>
      </w:r>
      <w:r>
        <w:t>ACA0012</w:t>
      </w:r>
      <w:r>
        <w:rPr>
          <w:rFonts w:hint="eastAsia"/>
        </w:rPr>
        <w:t>翼型。在该叶片中，选取</w:t>
      </w:r>
      <m:oMath>
        <m:r>
          <m:rPr/>
          <w:rPr>
            <w:rFonts w:hint="eastAsia" w:ascii="Cambria Math" w:hAnsi="Cambria Math"/>
          </w:rPr>
          <m:t>r</m:t>
        </m:r>
        <m:r>
          <m:rPr/>
          <w:rPr>
            <w:rFonts w:ascii="Cambria Math" w:hAnsi="Cambria Math"/>
          </w:rPr>
          <m:t>=</m:t>
        </m:r>
        <m:f>
          <m:fPr>
            <m:ctrlPr>
              <w:rPr>
                <w:rFonts w:ascii="Cambria Math" w:hAnsi="Cambria Math"/>
                <w:i/>
              </w:rPr>
            </m:ctrlPr>
          </m:fPr>
          <m:num>
            <m:r>
              <m:rPr/>
              <w:rPr>
                <w:rFonts w:ascii="Cambria Math" w:hAnsi="Cambria Math"/>
              </w:rPr>
              <m:t>35mm+105mm</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=70mm</m:t>
        </m:r>
      </m:oMath>
      <w:r>
        <w:rPr>
          <w:rFonts w:hint="eastAsia"/>
        </w:rPr>
        <w:t>处作为控制切面，经过测量，得到控制切面处的摆差角为</w:t>
      </w:r>
      <m:oMath>
        <m:r>
          <m:rPr/>
          <w:rPr>
            <w:rFonts w:ascii="Cambria Math" w:hAnsi="Cambria Math"/>
          </w:rPr>
          <m:t>ξ=</m:t>
        </m:r>
        <m:sSup>
          <m:sSupPr>
            <m:ctrlPr>
              <w:rPr>
                <w:rFonts w:ascii="Cambria Math" w:hAnsi="Cambria Math"/>
                <w:i/>
              </w:rPr>
            </m:ctrlPr>
          </m:sSupPr>
          <m:e>
            <m:r>
              <m:rPr/>
              <w:rPr>
                <w:rFonts w:ascii="Cambria Math" w:hAnsi="Cambria Math"/>
              </w:rPr>
              <m:t>59</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w:t>
      </w:r>
    </w:p>
    <w:p>
      <w:pPr>
        <w:pStyle w:val="25"/>
        <w:ind w:firstLine="480" w:firstLineChars="200"/>
        <w:rPr>
          <w:rFonts w:hint="eastAsia"/>
        </w:rPr>
      </w:pPr>
      <w:r>
        <w:rPr>
          <w:color w:val="FF0000"/>
        </w:rPr>
        <w:drawing>
          <wp:anchor distT="0" distB="0" distL="114300" distR="114300" simplePos="0" relativeHeight="251659264" behindDoc="1" locked="0" layoutInCell="1" allowOverlap="1">
            <wp:simplePos x="0" y="0"/>
            <wp:positionH relativeFrom="margin">
              <wp:align>center</wp:align>
            </wp:positionH>
            <wp:positionV relativeFrom="paragraph">
              <wp:posOffset>557530</wp:posOffset>
            </wp:positionV>
            <wp:extent cx="2859405" cy="223774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859405" cy="2237740"/>
                    </a:xfrm>
                    <a:prstGeom prst="rect">
                      <a:avLst/>
                    </a:prstGeom>
                    <a:noFill/>
                  </pic:spPr>
                </pic:pic>
              </a:graphicData>
            </a:graphic>
          </wp:anchor>
        </w:drawing>
      </w:r>
      <w:r>
        <w:rPr>
          <w:rFonts w:hint="eastAsia"/>
        </w:rPr>
        <w:t>查阅N</w:t>
      </w:r>
      <w:r>
        <w:t>ACA0012</w:t>
      </w:r>
      <w:r>
        <w:rPr>
          <w:rFonts w:hint="eastAsia"/>
        </w:rPr>
        <w:t>翼型的升力系数和攻角</w:t>
      </w:r>
      <m:oMath>
        <m:r>
          <m:rPr/>
          <w:rPr>
            <w:rFonts w:ascii="Cambria Math" w:hAnsi="Cambria Math"/>
          </w:rPr>
          <m:t>α</m:t>
        </m:r>
      </m:oMath>
      <w:r>
        <w:rPr>
          <w:rFonts w:hint="eastAsia"/>
        </w:rPr>
        <w:t>间的关系，在攻角小于</w:t>
      </w:r>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时，升力系数</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L</m:t>
            </m:r>
            <m:ctrlPr>
              <w:rPr>
                <w:rFonts w:ascii="Cambria Math" w:hAnsi="Cambria Math"/>
                <w:i/>
              </w:rPr>
            </m:ctrlPr>
          </m:sub>
        </m:sSub>
      </m:oMath>
      <w:r>
        <w:rPr>
          <w:rFonts w:hint="eastAsia"/>
        </w:rPr>
        <w:t>与攻角近似成线性关系：</w:t>
      </w:r>
    </w:p>
    <w:p>
      <w:pPr>
        <w:pStyle w:val="27"/>
      </w:pPr>
      <w:r>
        <w:rPr>
          <w:rFonts w:hint="eastAsia"/>
        </w:rPr>
        <w:t>图</w:t>
      </w:r>
      <w:r>
        <w:rPr>
          <w:rFonts w:hint="eastAsia"/>
          <w:color w:val="auto"/>
        </w:rPr>
        <w:t>1.2</w:t>
      </w:r>
      <w:r>
        <w:t xml:space="preserve"> NACA0012</w:t>
      </w:r>
      <w:r>
        <w:rPr>
          <w:rFonts w:hint="eastAsia"/>
        </w:rPr>
        <w:t>翼型</w:t>
      </w:r>
    </w:p>
    <w:p>
      <w:pPr>
        <w:pStyle w:val="25"/>
        <w:rPr>
          <w:i/>
        </w:rPr>
      </w:pPr>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L</m:t>
              </m:r>
              <m:ctrlPr>
                <w:rPr>
                  <w:rFonts w:ascii="Cambria Math" w:hAnsi="Cambria Math"/>
                  <w:i/>
                </w:rPr>
              </m:ctrlPr>
            </m:sub>
          </m:sSub>
          <m:r>
            <m:rPr/>
            <w:rPr>
              <w:rFonts w:ascii="Cambria Math" w:hAnsi="Cambria Math"/>
            </w:rPr>
            <m:t>=0.1083α (1−1)</m:t>
          </m:r>
        </m:oMath>
      </m:oMathPara>
    </w:p>
    <w:p>
      <w:pPr>
        <w:pStyle w:val="25"/>
        <w:ind w:firstLine="480" w:firstLineChars="200"/>
        <w:rPr>
          <w:iCs/>
        </w:rPr>
      </w:pPr>
      <w:r>
        <w:rPr>
          <w:rFonts w:hint="eastAsia"/>
          <w:iCs/>
        </w:rPr>
        <w:t>查阅文献[</w:t>
      </w:r>
      <w:r>
        <w:rPr>
          <w:iCs/>
        </w:rPr>
        <w:t>1]</w:t>
      </w:r>
      <w:r>
        <w:rPr>
          <w:rFonts w:hint="eastAsia"/>
          <w:iCs/>
        </w:rPr>
        <w:t>可得到摆差角、速度夹角和攻角间的关系：</w:t>
      </w:r>
    </w:p>
    <w:p>
      <w:pPr>
        <w:pStyle w:val="25"/>
        <w:rPr>
          <w:iCs/>
        </w:rPr>
      </w:pPr>
      <m:oMathPara>
        <m:oMath>
          <m:r>
            <m:rPr/>
            <w:rPr>
              <w:rFonts w:ascii="Cambria Math" w:hAnsi="Cambria Math"/>
            </w:rPr>
            <m:t>ξ=</m:t>
          </m:r>
          <m:sSub>
            <m:sSubPr>
              <m:ctrlPr>
                <w:rPr>
                  <w:rFonts w:ascii="Cambria Math" w:hAnsi="Cambria Math"/>
                  <w:i/>
                  <w:iCs/>
                </w:rPr>
              </m:ctrlPr>
            </m:sSubPr>
            <m:e>
              <m:r>
                <m:rPr/>
                <w:rPr>
                  <w:rFonts w:ascii="Cambria Math" w:hAnsi="Cambria Math"/>
                </w:rPr>
                <m:t>β</m:t>
              </m:r>
              <m:ctrlPr>
                <w:rPr>
                  <w:rFonts w:ascii="Cambria Math" w:hAnsi="Cambria Math"/>
                  <w:i/>
                  <w:iCs/>
                </w:rPr>
              </m:ctrlPr>
            </m:e>
            <m:sub>
              <m:r>
                <m:rPr/>
                <w:rPr>
                  <w:rFonts w:ascii="Cambria Math" w:hAnsi="Cambria Math"/>
                </w:rPr>
                <m:t>m</m:t>
              </m:r>
              <m:ctrlPr>
                <w:rPr>
                  <w:rFonts w:ascii="Cambria Math" w:hAnsi="Cambria Math"/>
                  <w:i/>
                  <w:iCs/>
                </w:rPr>
              </m:ctrlPr>
            </m:sub>
          </m:sSub>
          <m:r>
            <m:rPr/>
            <w:rPr>
              <w:rFonts w:ascii="Cambria Math" w:hAnsi="Cambria Math"/>
            </w:rPr>
            <m:t>−α  (1−2)</m:t>
          </m:r>
        </m:oMath>
      </m:oMathPara>
    </w:p>
    <w:p>
      <w:pPr>
        <w:pStyle w:val="25"/>
        <w:ind w:firstLine="480" w:firstLineChars="200"/>
        <w:rPr>
          <w:iCs/>
        </w:rPr>
      </w:pPr>
      <w:r>
        <w:rPr>
          <w:rFonts w:hint="eastAsia"/>
          <w:iCs/>
        </w:rPr>
        <w:t>也可以得到升力系数的公式：</w:t>
      </w:r>
    </w:p>
    <w:p>
      <w:pPr>
        <w:pStyle w:val="25"/>
        <w:spacing w:line="240" w:lineRule="auto"/>
        <w:rPr>
          <w:iCs/>
        </w:rPr>
      </w:pPr>
      <m:oMathPara>
        <m:oMath>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L</m:t>
              </m:r>
              <m:ctrlPr>
                <w:rPr>
                  <w:rFonts w:ascii="Cambria Math" w:hAnsi="Cambria Math"/>
                  <w:i/>
                  <w:iCs/>
                </w:rPr>
              </m:ctrlPr>
            </m:sub>
          </m:sSub>
          <m:r>
            <m:rPr/>
            <w:rPr>
              <w:rFonts w:ascii="Cambria Math" w:hAnsi="Cambria Math"/>
            </w:rPr>
            <m:t>⋅</m:t>
          </m:r>
          <m:f>
            <m:fPr>
              <m:ctrlPr>
                <w:rPr>
                  <w:rFonts w:ascii="Cambria Math" w:hAnsi="Cambria Math"/>
                  <w:i/>
                  <w:iCs/>
                </w:rPr>
              </m:ctrlPr>
            </m:fPr>
            <m:num>
              <m:r>
                <m:rPr/>
                <w:rPr>
                  <w:rFonts w:ascii="Cambria Math" w:hAnsi="Cambria Math"/>
                </w:rPr>
                <m:t>Cn</m:t>
              </m:r>
              <m:ctrlPr>
                <w:rPr>
                  <w:rFonts w:ascii="Cambria Math" w:hAnsi="Cambria Math"/>
                  <w:i/>
                  <w:iCs/>
                </w:rPr>
              </m:ctrlPr>
            </m:num>
            <m:den>
              <m:r>
                <m:rPr/>
                <w:rPr>
                  <w:rFonts w:ascii="Cambria Math" w:hAnsi="Cambria Math"/>
                </w:rPr>
                <m:t>2πr</m:t>
              </m:r>
              <m:ctrlPr>
                <w:rPr>
                  <w:rFonts w:ascii="Cambria Math" w:hAnsi="Cambria Math"/>
                  <w:i/>
                  <w:iCs/>
                </w:rPr>
              </m:ctrlPr>
            </m:den>
          </m:f>
          <m:r>
            <m:rPr/>
            <w:rPr>
              <w:rFonts w:ascii="Cambria Math" w:hAnsi="Cambria Math"/>
            </w:rPr>
            <m:t>=2</m:t>
          </m:r>
          <m:f>
            <m:fPr>
              <m:ctrlPr>
                <w:rPr>
                  <w:rFonts w:ascii="Cambria Math" w:hAnsi="Cambria Math"/>
                  <w:i/>
                  <w:iCs/>
                </w:rPr>
              </m:ctrlPr>
            </m:fPr>
            <m:num>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θ</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a</m:t>
                  </m:r>
                  <m:ctrlPr>
                    <w:rPr>
                      <w:rFonts w:ascii="Cambria Math" w:hAnsi="Cambria Math"/>
                      <w:i/>
                      <w:iCs/>
                    </w:rPr>
                  </m:ctrlPr>
                </m:sub>
              </m:sSub>
              <m:ctrlPr>
                <w:rPr>
                  <w:rFonts w:ascii="Cambria Math" w:hAnsi="Cambria Math"/>
                  <w:i/>
                  <w:iCs/>
                </w:rPr>
              </m:ctrlPr>
            </m:den>
          </m:f>
          <m:r>
            <m:rPr/>
            <w:rPr>
              <w:rFonts w:ascii="Cambria Math" w:hAnsi="Cambria Math"/>
            </w:rPr>
            <m:t>cos</m:t>
          </m:r>
          <m:sSub>
            <m:sSubPr>
              <m:ctrlPr>
                <w:rPr>
                  <w:rFonts w:ascii="Cambria Math" w:hAnsi="Cambria Math"/>
                  <w:i/>
                  <w:iCs/>
                </w:rPr>
              </m:ctrlPr>
            </m:sSubPr>
            <m:e>
              <m:r>
                <m:rPr/>
                <w:rPr>
                  <w:rFonts w:ascii="Cambria Math" w:hAnsi="Cambria Math"/>
                </w:rPr>
                <m:t>β</m:t>
              </m:r>
              <m:ctrlPr>
                <w:rPr>
                  <w:rFonts w:ascii="Cambria Math" w:hAnsi="Cambria Math"/>
                  <w:i/>
                  <w:iCs/>
                </w:rPr>
              </m:ctrlPr>
            </m:e>
            <m:sub>
              <m:r>
                <m:rPr/>
                <w:rPr>
                  <w:rFonts w:ascii="Cambria Math" w:hAnsi="Cambria Math"/>
                </w:rPr>
                <m:t>m</m:t>
              </m:r>
              <m:ctrlPr>
                <w:rPr>
                  <w:rFonts w:ascii="Cambria Math" w:hAnsi="Cambria Math"/>
                  <w:i/>
                  <w:iCs/>
                </w:rPr>
              </m:ctrlPr>
            </m:sub>
          </m:sSub>
          <m:r>
            <m:rPr/>
            <w:rPr>
              <w:rFonts w:ascii="Cambria Math" w:hAnsi="Cambria Math"/>
            </w:rPr>
            <m:t xml:space="preserve"> (1−3)</m:t>
          </m:r>
        </m:oMath>
      </m:oMathPara>
    </w:p>
    <w:p>
      <w:pPr>
        <w:pStyle w:val="25"/>
        <w:ind w:firstLine="480" w:firstLineChars="200"/>
        <w:rPr>
          <w:iCs/>
        </w:rPr>
      </w:pPr>
      <w:r>
        <w:rPr>
          <w:rFonts w:hint="eastAsia"/>
          <w:iCs/>
        </w:rPr>
        <w:t>在上面各式中，</w:t>
      </w:r>
      <m:oMath>
        <m:r>
          <m:rPr/>
          <w:rPr>
            <w:rFonts w:ascii="Cambria Math" w:hAnsi="Cambria Math"/>
          </w:rPr>
          <m:t>C</m:t>
        </m:r>
      </m:oMath>
      <w:r>
        <w:rPr>
          <w:rFonts w:hint="eastAsia"/>
          <w:iCs/>
        </w:rPr>
        <w:t>为叶片的弦长（3</w:t>
      </w:r>
      <w:r>
        <w:rPr>
          <w:iCs/>
        </w:rPr>
        <w:t>3.26</w:t>
      </w:r>
      <w:r>
        <w:rPr>
          <w:rFonts w:hint="eastAsia"/>
          <w:iCs/>
        </w:rPr>
        <w:t>mm），一般在轴流风机设计中，取叶尖升力系数为0</w:t>
      </w:r>
      <w:r>
        <w:rPr>
          <w:iCs/>
        </w:rPr>
        <w:t>.6~0.7</w:t>
      </w:r>
      <w:r>
        <w:rPr>
          <w:rFonts w:hint="eastAsia"/>
          <w:iCs/>
        </w:rPr>
        <w:t>，在此取0</w:t>
      </w:r>
      <w:r>
        <w:rPr>
          <w:iCs/>
        </w:rPr>
        <w:t>.65</w:t>
      </w:r>
      <w:r>
        <w:rPr>
          <w:rFonts w:hint="eastAsia"/>
          <w:iCs/>
        </w:rPr>
        <w:t>；叶根升力系数为叶尖的1</w:t>
      </w:r>
      <w:r>
        <w:rPr>
          <w:iCs/>
        </w:rPr>
        <w:t>.3~1.5</w:t>
      </w:r>
      <w:r>
        <w:rPr>
          <w:rFonts w:hint="eastAsia"/>
          <w:iCs/>
        </w:rPr>
        <w:t>倍，在此取1</w:t>
      </w:r>
      <w:r>
        <w:rPr>
          <w:iCs/>
        </w:rPr>
        <w:t>.4</w:t>
      </w:r>
      <w:r>
        <w:rPr>
          <w:rFonts w:hint="eastAsia"/>
          <w:iCs/>
        </w:rPr>
        <w:t>倍，故而叶根升力系数为0</w:t>
      </w:r>
      <w:r>
        <w:rPr>
          <w:iCs/>
        </w:rPr>
        <w:t>.91</w:t>
      </w:r>
      <w:r>
        <w:rPr>
          <w:rFonts w:hint="eastAsia"/>
          <w:iCs/>
        </w:rPr>
        <w:t>，在中间的控制切面处，取其升力系数为二者平均，取为0</w:t>
      </w:r>
      <w:r>
        <w:rPr>
          <w:iCs/>
        </w:rPr>
        <w:t>.78</w:t>
      </w:r>
      <w:r>
        <w:rPr>
          <w:rFonts w:hint="eastAsia"/>
          <w:iCs/>
        </w:rPr>
        <w:t>。由(</w:t>
      </w:r>
      <w:r>
        <w:rPr>
          <w:iCs/>
        </w:rPr>
        <w:t>1-1)</w:t>
      </w:r>
      <w:r>
        <w:rPr>
          <w:rFonts w:hint="eastAsia"/>
          <w:iCs/>
        </w:rPr>
        <w:t>式近似估算出其攻角为</w:t>
      </w:r>
      <m:oMath>
        <m:r>
          <m:rPr/>
          <w:rPr>
            <w:rFonts w:ascii="Cambria Math" w:hAnsi="Cambria Math"/>
          </w:rPr>
          <m:t>α=</m:t>
        </m:r>
        <m:sSup>
          <m:sSupPr>
            <m:ctrlPr>
              <w:rPr>
                <w:rFonts w:ascii="Cambria Math" w:hAnsi="Cambria Math"/>
                <w:i/>
                <w:iCs/>
              </w:rPr>
            </m:ctrlPr>
          </m:sSupPr>
          <m:e>
            <m:r>
              <m:rPr/>
              <w:rPr>
                <w:rFonts w:ascii="Cambria Math" w:hAnsi="Cambria Math"/>
              </w:rPr>
              <m:t>7</m:t>
            </m:r>
            <m:ctrlPr>
              <w:rPr>
                <w:rFonts w:ascii="Cambria Math" w:hAnsi="Cambria Math"/>
                <w:i/>
                <w:iCs/>
              </w:rPr>
            </m:ctrlPr>
          </m:e>
          <m:sup>
            <m:r>
              <m:rPr/>
              <w:rPr>
                <w:rFonts w:ascii="Cambria Math" w:hAnsi="Cambria Math"/>
              </w:rPr>
              <m:t>∘</m:t>
            </m:r>
            <m:ctrlPr>
              <w:rPr>
                <w:rFonts w:ascii="Cambria Math" w:hAnsi="Cambria Math"/>
                <w:i/>
                <w:iCs/>
              </w:rPr>
            </m:ctrlPr>
          </m:sup>
        </m:sSup>
      </m:oMath>
      <w:r>
        <w:rPr>
          <w:rFonts w:hint="eastAsia"/>
          <w:iCs/>
        </w:rPr>
        <w:t>。从而由(</w:t>
      </w:r>
      <w:r>
        <w:rPr>
          <w:iCs/>
        </w:rPr>
        <w:t>1-2)</w:t>
      </w:r>
      <w:r>
        <w:rPr>
          <w:rFonts w:hint="eastAsia"/>
          <w:iCs/>
        </w:rPr>
        <w:t>式得出</w:t>
      </w:r>
      <m:oMath>
        <m:sSub>
          <m:sSubPr>
            <m:ctrlPr>
              <w:rPr>
                <w:rFonts w:ascii="Cambria Math" w:hAnsi="Cambria Math"/>
                <w:i/>
                <w:iCs/>
              </w:rPr>
            </m:ctrlPr>
          </m:sSubPr>
          <m:e>
            <m:r>
              <m:rPr/>
              <w:rPr>
                <w:rFonts w:ascii="Cambria Math" w:hAnsi="Cambria Math"/>
              </w:rPr>
              <m:t>β</m:t>
            </m:r>
            <m:ctrlPr>
              <w:rPr>
                <w:rFonts w:ascii="Cambria Math" w:hAnsi="Cambria Math"/>
                <w:i/>
                <w:iCs/>
              </w:rPr>
            </m:ctrlPr>
          </m:e>
          <m:sub>
            <m:r>
              <m:rPr/>
              <w:rPr>
                <w:rFonts w:ascii="Cambria Math" w:hAnsi="Cambria Math"/>
              </w:rPr>
              <m:t>m</m:t>
            </m:r>
            <m:ctrlPr>
              <w:rPr>
                <w:rFonts w:ascii="Cambria Math" w:hAnsi="Cambria Math"/>
                <w:i/>
                <w:iCs/>
              </w:rPr>
            </m:ctrlPr>
          </m:sub>
        </m:sSub>
        <m:r>
          <m:rPr/>
          <w:rPr>
            <w:rFonts w:ascii="Cambria Math" w:hAnsi="Cambria Math"/>
          </w:rPr>
          <m:t>=</m:t>
        </m:r>
        <m:sSup>
          <m:sSupPr>
            <m:ctrlPr>
              <w:rPr>
                <w:rFonts w:ascii="Cambria Math" w:hAnsi="Cambria Math"/>
                <w:i/>
                <w:iCs/>
              </w:rPr>
            </m:ctrlPr>
          </m:sSupPr>
          <m:e>
            <m:r>
              <m:rPr/>
              <w:rPr>
                <w:rFonts w:ascii="Cambria Math" w:hAnsi="Cambria Math"/>
              </w:rPr>
              <m:t>66</m:t>
            </m:r>
            <m:ctrlPr>
              <w:rPr>
                <w:rFonts w:ascii="Cambria Math" w:hAnsi="Cambria Math"/>
                <w:i/>
                <w:iCs/>
              </w:rPr>
            </m:ctrlPr>
          </m:e>
          <m:sup>
            <m:r>
              <m:rPr/>
              <w:rPr>
                <w:rFonts w:ascii="Cambria Math" w:hAnsi="Cambria Math"/>
              </w:rPr>
              <m:t>∘</m:t>
            </m:r>
            <m:ctrlPr>
              <w:rPr>
                <w:rFonts w:ascii="Cambria Math" w:hAnsi="Cambria Math"/>
                <w:i/>
                <w:iCs/>
              </w:rPr>
            </m:ctrlPr>
          </m:sup>
        </m:sSup>
      </m:oMath>
      <w:r>
        <w:rPr>
          <w:rFonts w:hint="eastAsia"/>
          <w:iCs/>
        </w:rPr>
        <w:t xml:space="preserve">。 </w:t>
      </w:r>
      <w:r>
        <w:rPr>
          <w:iCs/>
        </w:rPr>
        <w:t xml:space="preserve">  </w:t>
      </w:r>
      <w:r>
        <w:rPr>
          <w:rFonts w:hint="eastAsia"/>
          <w:iCs/>
        </w:rPr>
        <w:t>再由(</w:t>
      </w:r>
      <w:r>
        <w:rPr>
          <w:iCs/>
        </w:rPr>
        <w:t>1-3)</w:t>
      </w:r>
      <w:r>
        <w:rPr>
          <w:rFonts w:hint="eastAsia"/>
          <w:iCs/>
        </w:rPr>
        <w:t>式，可以得出气流切向速度与轴向速度的比值：</w:t>
      </w:r>
    </w:p>
    <w:p>
      <w:pPr>
        <w:pStyle w:val="25"/>
        <w:spacing w:line="240" w:lineRule="auto"/>
        <w:rPr>
          <w:i/>
          <w:iCs/>
        </w:rPr>
      </w:pPr>
      <m:oMathPara>
        <m:oMath>
          <m:f>
            <m:fPr>
              <m:ctrlPr>
                <w:rPr>
                  <w:rFonts w:ascii="Cambria Math" w:hAnsi="Cambria Math"/>
                  <w:i/>
                  <w:iCs/>
                </w:rPr>
              </m:ctrlPr>
            </m:fPr>
            <m:num>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θ</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a</m:t>
                  </m:r>
                  <m:ctrlPr>
                    <w:rPr>
                      <w:rFonts w:ascii="Cambria Math" w:hAnsi="Cambria Math"/>
                      <w:i/>
                      <w:iCs/>
                    </w:rPr>
                  </m:ctrlPr>
                </m:sub>
              </m:sSub>
              <m:ctrlPr>
                <w:rPr>
                  <w:rFonts w:ascii="Cambria Math" w:hAnsi="Cambria Math"/>
                  <w:i/>
                  <w:iCs/>
                </w:rPr>
              </m:ctrlPr>
            </m:den>
          </m:f>
          <m:r>
            <m:rPr/>
            <w:rPr>
              <w:rFonts w:ascii="Cambria Math" w:hAnsi="Cambria Math"/>
            </w:rPr>
            <m:t>=0.798  (1−4)</m:t>
          </m:r>
        </m:oMath>
      </m:oMathPara>
    </w:p>
    <w:p>
      <w:pPr>
        <w:pStyle w:val="25"/>
        <w:ind w:firstLine="480" w:firstLineChars="200"/>
        <w:rPr>
          <w:iCs/>
        </w:rPr>
      </w:pPr>
      <w:r>
        <w:rPr>
          <w:rFonts w:hint="eastAsia"/>
          <w:iCs/>
        </w:rPr>
        <w:t>再由气流相对叶片速度的几何关系：</w:t>
      </w:r>
    </w:p>
    <w:p>
      <w:pPr>
        <w:pStyle w:val="25"/>
        <w:spacing w:line="240" w:lineRule="auto"/>
        <w:rPr>
          <w:iCs/>
        </w:rPr>
      </w:pPr>
      <m:oMathPara>
        <m:oMath>
          <m:sSub>
            <m:sSubPr>
              <m:ctrlPr>
                <w:rPr>
                  <w:rFonts w:ascii="Cambria Math" w:hAnsi="Cambria Math"/>
                  <w:i/>
                  <w:iCs/>
                </w:rPr>
              </m:ctrlPr>
            </m:sSubPr>
            <m:e>
              <m:r>
                <m:rPr/>
                <w:rPr>
                  <w:rFonts w:ascii="Cambria Math" w:hAnsi="Cambria Math"/>
                </w:rPr>
                <m:t>β</m:t>
              </m:r>
              <m:ctrlPr>
                <w:rPr>
                  <w:rFonts w:ascii="Cambria Math" w:hAnsi="Cambria Math"/>
                  <w:i/>
                  <w:iCs/>
                </w:rPr>
              </m:ctrlPr>
            </m:e>
            <m:sub>
              <m:r>
                <m:rPr/>
                <w:rPr>
                  <w:rFonts w:ascii="Cambria Math" w:hAnsi="Cambria Math"/>
                </w:rPr>
                <m:t>m</m:t>
              </m:r>
              <m:ctrlPr>
                <w:rPr>
                  <w:rFonts w:ascii="Cambria Math" w:hAnsi="Cambria Math"/>
                  <w:i/>
                  <w:iCs/>
                </w:rPr>
              </m:ctrlPr>
            </m:sub>
          </m:sSub>
          <m:r>
            <m:rPr/>
            <w:rPr>
              <w:rFonts w:ascii="Cambria Math" w:hAnsi="Cambria Math"/>
            </w:rPr>
            <m:t>=</m:t>
          </m:r>
          <m:func>
            <m:funcPr>
              <m:ctrlPr>
                <w:rPr>
                  <w:rFonts w:ascii="Cambria Math" w:hAnsi="Cambria Math"/>
                  <w:i/>
                  <w:iCs/>
                </w:rPr>
              </m:ctrlPr>
            </m:funcPr>
            <m:fName>
              <m:r>
                <m:rPr>
                  <m:sty m:val="p"/>
                </m:rPr>
                <w:rPr>
                  <w:rFonts w:ascii="Cambria Math" w:hAnsi="Cambria Math"/>
                </w:rPr>
                <m:t>arctan</m:t>
              </m:r>
              <m:ctrlPr>
                <w:rPr>
                  <w:rFonts w:ascii="Cambria Math" w:hAnsi="Cambria Math"/>
                  <w:i/>
                  <w:iCs/>
                </w:rPr>
              </m:ctrlPr>
            </m:fName>
            <m:e>
              <m:d>
                <m:dPr>
                  <m:begChr m:val="["/>
                  <m:endChr m:val="]"/>
                  <m:ctrlPr>
                    <w:rPr>
                      <w:rFonts w:ascii="Cambria Math" w:hAnsi="Cambria Math"/>
                      <w:i/>
                      <w:iCs/>
                    </w:rPr>
                  </m:ctrlPr>
                </m:dPr>
                <m:e>
                  <m:f>
                    <m:fPr>
                      <m:ctrlPr>
                        <w:rPr>
                          <w:rFonts w:ascii="Cambria Math" w:hAnsi="Cambria Math"/>
                          <w:i/>
                          <w:iCs/>
                        </w:rPr>
                      </m:ctrlPr>
                    </m:fPr>
                    <m:num>
                      <m:r>
                        <m:rPr/>
                        <w:rPr>
                          <w:rFonts w:ascii="Cambria Math" w:hAnsi="Cambria Math"/>
                        </w:rPr>
                        <m:t>Ωr−0.5</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θ</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a</m:t>
                          </m:r>
                          <m:ctrlPr>
                            <w:rPr>
                              <w:rFonts w:ascii="Cambria Math" w:hAnsi="Cambria Math"/>
                              <w:i/>
                              <w:iCs/>
                            </w:rPr>
                          </m:ctrlPr>
                        </m:sub>
                      </m:sSub>
                      <m:ctrlPr>
                        <w:rPr>
                          <w:rFonts w:ascii="Cambria Math" w:hAnsi="Cambria Math"/>
                          <w:i/>
                          <w:iCs/>
                        </w:rPr>
                      </m:ctrlPr>
                    </m:den>
                  </m:f>
                  <m:ctrlPr>
                    <w:rPr>
                      <w:rFonts w:ascii="Cambria Math" w:hAnsi="Cambria Math"/>
                      <w:i/>
                      <w:iCs/>
                    </w:rPr>
                  </m:ctrlPr>
                </m:e>
              </m:d>
              <m:ctrlPr>
                <w:rPr>
                  <w:rFonts w:ascii="Cambria Math" w:hAnsi="Cambria Math"/>
                  <w:i/>
                  <w:iCs/>
                </w:rPr>
              </m:ctrlPr>
            </m:e>
          </m:func>
          <m:r>
            <m:rPr/>
            <w:rPr>
              <w:rFonts w:ascii="Cambria Math" w:hAnsi="Cambria Math"/>
            </w:rPr>
            <m:t xml:space="preserve"> (1−5)</m:t>
          </m:r>
        </m:oMath>
      </m:oMathPara>
    </w:p>
    <w:p>
      <w:pPr>
        <w:pStyle w:val="25"/>
        <w:spacing w:line="240" w:lineRule="auto"/>
        <w:ind w:firstLine="480" w:firstLineChars="200"/>
        <w:rPr>
          <w:iCs/>
        </w:rPr>
      </w:pPr>
      <w:r>
        <w:rPr>
          <w:rFonts w:hint="eastAsia"/>
          <w:iCs/>
        </w:rPr>
        <w:t>解出叶片转动的线速度与气流轴向速度的比值：</w:t>
      </w:r>
      <m:oMath>
        <m:f>
          <m:fPr>
            <m:ctrlPr>
              <w:rPr>
                <w:rFonts w:ascii="Cambria Math" w:hAnsi="Cambria Math"/>
                <w:i/>
                <w:iCs/>
              </w:rPr>
            </m:ctrlPr>
          </m:fPr>
          <m:num>
            <m:r>
              <m:rPr>
                <m:sty m:val="p"/>
              </m:rPr>
              <w:rPr>
                <w:rFonts w:ascii="Cambria Math" w:hAnsi="Cambria Math"/>
              </w:rPr>
              <m:t>Ω</m:t>
            </m:r>
            <m:r>
              <m:rPr/>
              <w:rPr>
                <w:rFonts w:ascii="Cambria Math" w:hAnsi="Cambria Math"/>
              </w:rPr>
              <m:t>r</m:t>
            </m:r>
            <m:ctrlPr>
              <w:rPr>
                <w:rFonts w:ascii="Cambria Math" w:hAnsi="Cambria Math"/>
                <w:i/>
                <w:iCs/>
              </w:rPr>
            </m:ctrlPr>
          </m:num>
          <m:den>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a</m:t>
                </m:r>
                <m:ctrlPr>
                  <w:rPr>
                    <w:rFonts w:ascii="Cambria Math" w:hAnsi="Cambria Math"/>
                    <w:i/>
                    <w:iCs/>
                  </w:rPr>
                </m:ctrlPr>
              </m:sub>
            </m:sSub>
            <m:ctrlPr>
              <w:rPr>
                <w:rFonts w:ascii="Cambria Math" w:hAnsi="Cambria Math"/>
                <w:i/>
                <w:iCs/>
              </w:rPr>
            </m:ctrlPr>
          </m:den>
        </m:f>
        <m:r>
          <m:rPr/>
          <w:rPr>
            <w:rFonts w:ascii="Cambria Math" w:hAnsi="Cambria Math"/>
          </w:rPr>
          <m:t>=2.645 (1−6)</m:t>
        </m:r>
      </m:oMath>
      <w:r>
        <w:rPr>
          <w:rFonts w:hint="eastAsia"/>
          <w:iCs/>
        </w:rPr>
        <w:t>。</w:t>
      </w:r>
    </w:p>
    <w:p>
      <w:pPr>
        <w:pStyle w:val="25"/>
        <w:ind w:firstLine="480" w:firstLineChars="200"/>
        <w:rPr>
          <w:iCs/>
        </w:rPr>
      </w:pPr>
      <w:r>
        <w:rPr>
          <w:rFonts w:hint="eastAsia"/>
          <w:iCs/>
        </w:rPr>
        <w:t>同样由文献可得，气流经过轴流风机叶轮后的压力上升及叶片受到的扭矩与气流速度之间的关系：</w:t>
      </w:r>
    </w:p>
    <w:p>
      <w:pPr>
        <w:pStyle w:val="25"/>
        <w:spacing w:line="240" w:lineRule="auto"/>
        <w:rPr>
          <w:i/>
          <w:iCs/>
        </w:rPr>
      </w:pPr>
      <m:oMathPara>
        <m:oMath>
          <m:r>
            <m:rPr>
              <m:sty m:val="p"/>
            </m:rPr>
            <w:rPr>
              <w:rFonts w:ascii="Cambria Math" w:hAnsi="Cambria Math"/>
            </w:rPr>
            <m:t>Δ</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Ttℎ</m:t>
              </m:r>
              <m:ctrlPr>
                <w:rPr>
                  <w:rFonts w:ascii="Cambria Math" w:hAnsi="Cambria Math"/>
                  <w:i/>
                  <w:iCs/>
                </w:rPr>
              </m:ctrlPr>
            </m:sub>
          </m:sSub>
          <m:r>
            <m:rPr/>
            <w:rPr>
              <w:rFonts w:ascii="Cambria Math" w:hAnsi="Cambria Math"/>
            </w:rPr>
            <m:t>=ρ</m:t>
          </m:r>
          <m:r>
            <m:rPr>
              <m:sty m:val="p"/>
            </m:rPr>
            <w:rPr>
              <w:rFonts w:ascii="Cambria Math" w:hAnsi="Cambria Math"/>
            </w:rPr>
            <m:t>Ω</m:t>
          </m:r>
          <m:r>
            <m:rPr/>
            <w:rPr>
              <w:rFonts w:ascii="Cambria Math" w:hAnsi="Cambria Math"/>
            </w:rPr>
            <m:t>r⋅</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θ</m:t>
              </m:r>
              <m:ctrlPr>
                <w:rPr>
                  <w:rFonts w:ascii="Cambria Math" w:hAnsi="Cambria Math"/>
                  <w:i/>
                  <w:iCs/>
                </w:rPr>
              </m:ctrlPr>
            </m:sub>
          </m:sSub>
          <m:r>
            <m:rPr/>
            <w:rPr>
              <w:rFonts w:ascii="Cambria Math" w:hAnsi="Cambria Math"/>
            </w:rPr>
            <m:t xml:space="preserve"> (1−7)</m:t>
          </m:r>
        </m:oMath>
      </m:oMathPara>
    </w:p>
    <w:p>
      <w:pPr>
        <w:pStyle w:val="25"/>
        <w:spacing w:line="240" w:lineRule="auto"/>
        <w:rPr>
          <w:i/>
          <w:iCs/>
        </w:rPr>
      </w:pPr>
      <m:oMathPara>
        <m:oMath>
          <m:r>
            <m:rPr/>
            <w:rPr>
              <w:rFonts w:ascii="Cambria Math" w:hAnsi="Cambria Math"/>
            </w:rPr>
            <m:t>T=</m:t>
          </m:r>
          <m:nary>
            <m:naryPr>
              <m:ctrlPr>
                <w:rPr>
                  <w:rFonts w:ascii="Cambria Math" w:hAnsi="Cambria Math"/>
                  <w:i/>
                  <w:iCs/>
                </w:rPr>
              </m:ctrlPr>
            </m:naryPr>
            <m:sub>
              <m:r>
                <m:rPr/>
                <w:rPr>
                  <w:rFonts w:ascii="Cambria Math" w:hAnsi="Cambria Math"/>
                </w:rPr>
                <m:t>0.035</m:t>
              </m:r>
              <m:ctrlPr>
                <w:rPr>
                  <w:rFonts w:ascii="Cambria Math" w:hAnsi="Cambria Math"/>
                  <w:i/>
                  <w:iCs/>
                </w:rPr>
              </m:ctrlPr>
            </m:sub>
            <m:sup>
              <m:r>
                <m:rPr/>
                <w:rPr>
                  <w:rFonts w:ascii="Cambria Math" w:hAnsi="Cambria Math"/>
                </w:rPr>
                <m:t>0.105</m:t>
              </m:r>
              <m:ctrlPr>
                <w:rPr>
                  <w:rFonts w:ascii="Cambria Math" w:hAnsi="Cambria Math"/>
                  <w:i/>
                  <w:iCs/>
                </w:rPr>
              </m:ctrlPr>
            </m:sup>
            <m:e>
              <m:r>
                <m:rPr/>
                <w:rPr>
                  <w:rFonts w:ascii="Cambria Math" w:hAnsi="Cambria Math"/>
                </w:rPr>
                <m:t>ρ</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a</m:t>
                  </m:r>
                  <m:ctrlPr>
                    <w:rPr>
                      <w:rFonts w:ascii="Cambria Math" w:hAnsi="Cambria Math"/>
                      <w:i/>
                      <w:iCs/>
                    </w:rPr>
                  </m:ctrlPr>
                </m:sub>
              </m:sSub>
              <m:r>
                <m:rPr/>
                <w:rPr>
                  <w:rFonts w:ascii="Cambria Math" w:hAnsi="Cambria Math"/>
                </w:rPr>
                <m:t>⋅2π</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2</m:t>
                  </m:r>
                  <m:ctrlPr>
                    <w:rPr>
                      <w:rFonts w:ascii="Cambria Math" w:hAnsi="Cambria Math"/>
                      <w:i/>
                      <w:iCs/>
                    </w:rPr>
                  </m:ctrlPr>
                </m:sup>
              </m:sSup>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θ</m:t>
                  </m:r>
                  <m:ctrlPr>
                    <w:rPr>
                      <w:rFonts w:ascii="Cambria Math" w:hAnsi="Cambria Math"/>
                      <w:i/>
                      <w:iCs/>
                    </w:rPr>
                  </m:ctrlPr>
                </m:sub>
              </m:sSub>
              <m:r>
                <m:rPr/>
                <w:rPr>
                  <w:rFonts w:ascii="Cambria Math" w:hAnsi="Cambria Math"/>
                </w:rPr>
                <m:t>dr</m:t>
              </m:r>
              <m:ctrlPr>
                <w:rPr>
                  <w:rFonts w:ascii="Cambria Math" w:hAnsi="Cambria Math"/>
                  <w:i/>
                  <w:iCs/>
                </w:rPr>
              </m:ctrlPr>
            </m:e>
          </m:nary>
          <m:r>
            <m:rPr/>
            <w:rPr>
              <w:rFonts w:ascii="Cambria Math" w:hAnsi="Cambria Math"/>
            </w:rPr>
            <m:t xml:space="preserve">  (1−8)</m:t>
          </m:r>
        </m:oMath>
      </m:oMathPara>
    </w:p>
    <w:p>
      <w:pPr>
        <w:pStyle w:val="25"/>
        <w:ind w:firstLine="480" w:firstLineChars="200"/>
        <w:rPr>
          <w:iCs/>
        </w:rPr>
      </w:pPr>
      <w:r>
        <w:rPr>
          <w:rFonts w:hint="eastAsia"/>
          <w:iCs/>
        </w:rPr>
        <w:t>(</w:t>
      </w:r>
      <w:r>
        <w:rPr>
          <w:iCs/>
        </w:rPr>
        <w:t>1-7)(1-8)</w:t>
      </w:r>
      <w:r>
        <w:rPr>
          <w:rFonts w:hint="eastAsia"/>
          <w:iCs/>
        </w:rPr>
        <w:t>两式相除，可以得到：</w:t>
      </w:r>
    </w:p>
    <w:p>
      <w:pPr>
        <w:pStyle w:val="25"/>
        <w:spacing w:line="240" w:lineRule="auto"/>
        <w:ind w:firstLine="480" w:firstLineChars="200"/>
        <w:rPr>
          <w:i/>
          <w:iCs/>
        </w:rPr>
      </w:pPr>
      <m:oMathPara>
        <m:oMath>
          <m:f>
            <m:fPr>
              <m:ctrlPr>
                <w:rPr>
                  <w:rFonts w:ascii="Cambria Math" w:hAnsi="Cambria Math"/>
                  <w:i/>
                  <w:iCs/>
                </w:rPr>
              </m:ctrlPr>
            </m:fPr>
            <m:num>
              <m:r>
                <m:rPr>
                  <m:sty m:val="p"/>
                </m:rPr>
                <w:rPr>
                  <w:rFonts w:ascii="Cambria Math" w:hAnsi="Cambria Math"/>
                </w:rPr>
                <m:t>Δ</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Ttℎ</m:t>
                  </m:r>
                  <m:ctrlPr>
                    <w:rPr>
                      <w:rFonts w:ascii="Cambria Math" w:hAnsi="Cambria Math"/>
                      <w:i/>
                      <w:iCs/>
                    </w:rPr>
                  </m:ctrlPr>
                </m:sub>
              </m:sSub>
              <m:ctrlPr>
                <w:rPr>
                  <w:rFonts w:ascii="Cambria Math" w:hAnsi="Cambria Math"/>
                  <w:i/>
                  <w:iCs/>
                </w:rPr>
              </m:ctrlPr>
            </m:num>
            <m:den>
              <m:r>
                <m:rPr/>
                <w:rPr>
                  <w:rFonts w:ascii="Cambria Math" w:hAnsi="Cambria Math"/>
                </w:rPr>
                <m:t>T</m:t>
              </m:r>
              <m:ctrlPr>
                <w:rPr>
                  <w:rFonts w:ascii="Cambria Math" w:hAnsi="Cambria Math"/>
                  <w:i/>
                  <w:iCs/>
                </w:rPr>
              </m:ctrlPr>
            </m:den>
          </m:f>
          <m:r>
            <m:rPr/>
            <w:rPr>
              <w:rFonts w:ascii="Cambria Math" w:hAnsi="Cambria Math"/>
            </w:rPr>
            <m:t>=1132.78  (1−9)</m:t>
          </m:r>
        </m:oMath>
      </m:oMathPara>
    </w:p>
    <w:p>
      <w:pPr>
        <w:pStyle w:val="25"/>
        <w:ind w:firstLine="480" w:firstLineChars="200"/>
        <w:rPr>
          <w:iCs/>
        </w:rPr>
      </w:pPr>
      <w:r>
        <w:rPr>
          <w:rFonts w:hint="eastAsia"/>
          <w:iCs/>
        </w:rPr>
        <w:t>在实际情况下，由于管道存在一定的管阻，相同流速下，管道中气体的压力可能会更高，故而流体的速度不一定能和管道全压上升成正比，故下面的计算只采用(</w:t>
      </w:r>
      <w:r>
        <w:rPr>
          <w:iCs/>
        </w:rPr>
        <w:t>1-4)(1-6)(1-9)</w:t>
      </w:r>
      <w:r>
        <w:rPr>
          <w:rFonts w:hint="eastAsia"/>
          <w:iCs/>
        </w:rPr>
        <w:t>三式。</w:t>
      </w:r>
    </w:p>
    <w:p>
      <w:pPr>
        <w:pStyle w:val="25"/>
        <w:ind w:firstLine="480" w:firstLineChars="200"/>
        <w:rPr>
          <w:iCs/>
        </w:rPr>
      </w:pPr>
      <w:r>
        <w:rPr>
          <w:rFonts w:hint="eastAsia"/>
          <w:iCs/>
        </w:rPr>
        <w:t>下面求解在人输出功率与观察管中压差两个限制条件下，扇叶的转动扭矩、转速信息。</w:t>
      </w:r>
    </w:p>
    <w:p>
      <w:pPr>
        <w:pStyle w:val="25"/>
        <w:ind w:firstLine="480" w:firstLineChars="200"/>
        <w:rPr>
          <w:iCs/>
        </w:rPr>
      </w:pPr>
      <w:r>
        <w:rPr>
          <w:rFonts w:hint="eastAsia"/>
          <w:iCs/>
        </w:rPr>
        <w:t>由</w:t>
      </w:r>
      <m:oMath>
        <m:r>
          <m:rPr>
            <m:sty m:val="p"/>
          </m:rPr>
          <w:rPr>
            <w:rFonts w:ascii="Cambria Math" w:hAnsi="Cambria Math"/>
          </w:rPr>
          <m:t>Δ</m:t>
        </m:r>
        <m:r>
          <m:rPr/>
          <w:rPr>
            <w:rFonts w:ascii="Cambria Math" w:hAnsi="Cambria Math"/>
          </w:rPr>
          <m:t>p=46.8Pa</m:t>
        </m:r>
      </m:oMath>
      <w:r>
        <w:rPr>
          <w:rFonts w:hint="eastAsia"/>
          <w:iCs/>
        </w:rPr>
        <w:t>可得，在直径1</w:t>
      </w:r>
      <w:r>
        <w:rPr>
          <w:iCs/>
        </w:rPr>
        <w:t>50</w:t>
      </w:r>
      <w:r>
        <w:rPr>
          <w:rFonts w:hint="eastAsia"/>
          <w:iCs/>
        </w:rPr>
        <w:t>mm处（命名为截面</w:t>
      </w:r>
      <w:r>
        <w:rPr>
          <w:iCs/>
        </w:rPr>
        <w:t>1</w:t>
      </w:r>
      <w:r>
        <w:rPr>
          <w:rFonts w:hint="eastAsia"/>
          <w:iCs/>
        </w:rPr>
        <w:t>）气体的静压</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s1</m:t>
            </m:r>
            <m:ctrlPr>
              <w:rPr>
                <w:rFonts w:ascii="Cambria Math" w:hAnsi="Cambria Math"/>
                <w:i/>
                <w:iCs/>
              </w:rPr>
            </m:ctrlPr>
          </m:sub>
        </m:sSub>
        <m:r>
          <m:rPr/>
          <w:rPr>
            <w:rFonts w:ascii="Cambria Math" w:hAnsi="Cambria Math"/>
          </w:rPr>
          <m:t>=−46.8Pa</m:t>
        </m:r>
      </m:oMath>
      <w:r>
        <w:rPr>
          <w:rFonts w:hint="eastAsia"/>
          <w:iCs/>
        </w:rPr>
        <w:t>，出口处（命名为截面2）气体的静压为</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s2</m:t>
            </m:r>
            <m:ctrlPr>
              <w:rPr>
                <w:rFonts w:ascii="Cambria Math" w:hAnsi="Cambria Math"/>
                <w:i/>
                <w:iCs/>
              </w:rPr>
            </m:ctrlPr>
          </m:sub>
        </m:sSub>
        <m:r>
          <m:rPr/>
          <w:rPr>
            <w:rFonts w:ascii="Cambria Math" w:hAnsi="Cambria Math"/>
          </w:rPr>
          <m:t>=0</m:t>
        </m:r>
      </m:oMath>
      <w:r>
        <w:rPr>
          <w:rFonts w:hint="eastAsia"/>
          <w:iCs/>
        </w:rPr>
        <w:t>，由连续性方程和伯努利方程，可得：</w:t>
      </w:r>
    </w:p>
    <w:p>
      <w:pPr>
        <w:pStyle w:val="25"/>
        <w:spacing w:line="240" w:lineRule="auto"/>
        <w:rPr>
          <w:i/>
          <w:iCs/>
        </w:rPr>
      </w:pPr>
      <m:oMathPara>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s2</m:t>
              </m:r>
              <m:ctrlPr>
                <w:rPr>
                  <w:rFonts w:ascii="Cambria Math" w:hAnsi="Cambria Math"/>
                  <w:i/>
                  <w:iCs/>
                </w:rPr>
              </m:ctrlPr>
            </m:sub>
          </m:sSub>
          <m:r>
            <m:rPr/>
            <w:rPr>
              <w:rFonts w:ascii="Cambria Math" w:hAnsi="Cambria Math"/>
            </w:rPr>
            <m:t>+</m:t>
          </m:r>
          <m:f>
            <m:fPr>
              <m:ctrlPr>
                <w:rPr>
                  <w:rFonts w:ascii="Cambria Math" w:hAnsi="Cambria Math"/>
                  <w:i/>
                  <w:iCs/>
                </w:rPr>
              </m:ctrlPr>
            </m:fPr>
            <m:num>
              <m:r>
                <m:rPr/>
                <w:rPr>
                  <w:rFonts w:ascii="Cambria Math" w:hAnsi="Cambria Math"/>
                </w:rPr>
                <m:t>1</m:t>
              </m:r>
              <m:ctrlPr>
                <w:rPr>
                  <w:rFonts w:ascii="Cambria Math" w:hAnsi="Cambria Math"/>
                  <w:i/>
                  <w:iCs/>
                </w:rPr>
              </m:ctrlPr>
            </m:num>
            <m:den>
              <m:r>
                <m:rPr/>
                <w:rPr>
                  <w:rFonts w:ascii="Cambria Math" w:hAnsi="Cambria Math"/>
                </w:rPr>
                <m:t>2</m:t>
              </m:r>
              <m:ctrlPr>
                <w:rPr>
                  <w:rFonts w:ascii="Cambria Math" w:hAnsi="Cambria Math"/>
                  <w:i/>
                  <w:iCs/>
                </w:rPr>
              </m:ctrlPr>
            </m:den>
          </m:f>
          <m:r>
            <m:rPr/>
            <w:rPr>
              <w:rFonts w:ascii="Cambria Math" w:hAnsi="Cambria Math"/>
            </w:rPr>
            <m:t>ρ</m:t>
          </m:r>
          <m:sSubSup>
            <m:sSubSupPr>
              <m:ctrlPr>
                <w:rPr>
                  <w:rFonts w:ascii="Cambria Math" w:hAnsi="Cambria Math"/>
                  <w:i/>
                  <w:iCs/>
                </w:rPr>
              </m:ctrlPr>
            </m:sSubSupPr>
            <m:e>
              <m:r>
                <m:rPr/>
                <w:rPr>
                  <w:rFonts w:ascii="Cambria Math" w:hAnsi="Cambria Math"/>
                </w:rPr>
                <m:t>v</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2</m:t>
              </m:r>
              <m:ctrlPr>
                <w:rPr>
                  <w:rFonts w:ascii="Cambria Math" w:hAnsi="Cambria Math"/>
                  <w:i/>
                  <w:iCs/>
                </w:rPr>
              </m:ctrlPr>
            </m:sup>
          </m:sSubSup>
          <m:r>
            <m:rPr/>
            <w:rPr>
              <w:rFonts w:ascii="Cambria Math" w:hAnsi="Cambria Math"/>
            </w:rPr>
            <m:t>=</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s1</m:t>
              </m:r>
              <m:ctrlPr>
                <w:rPr>
                  <w:rFonts w:ascii="Cambria Math" w:hAnsi="Cambria Math"/>
                  <w:i/>
                  <w:iCs/>
                </w:rPr>
              </m:ctrlPr>
            </m:sub>
          </m:sSub>
          <m:r>
            <m:rPr/>
            <w:rPr>
              <w:rFonts w:ascii="Cambria Math" w:hAnsi="Cambria Math"/>
            </w:rPr>
            <m:t>+</m:t>
          </m:r>
          <m:f>
            <m:fPr>
              <m:ctrlPr>
                <w:rPr>
                  <w:rFonts w:ascii="Cambria Math" w:hAnsi="Cambria Math"/>
                  <w:i/>
                  <w:iCs/>
                </w:rPr>
              </m:ctrlPr>
            </m:fPr>
            <m:num>
              <m:r>
                <m:rPr/>
                <w:rPr>
                  <w:rFonts w:ascii="Cambria Math" w:hAnsi="Cambria Math"/>
                </w:rPr>
                <m:t>1</m:t>
              </m:r>
              <m:ctrlPr>
                <w:rPr>
                  <w:rFonts w:ascii="Cambria Math" w:hAnsi="Cambria Math"/>
                  <w:i/>
                  <w:iCs/>
                </w:rPr>
              </m:ctrlPr>
            </m:num>
            <m:den>
              <m:r>
                <m:rPr/>
                <w:rPr>
                  <w:rFonts w:ascii="Cambria Math" w:hAnsi="Cambria Math"/>
                </w:rPr>
                <m:t>2</m:t>
              </m:r>
              <m:ctrlPr>
                <w:rPr>
                  <w:rFonts w:ascii="Cambria Math" w:hAnsi="Cambria Math"/>
                  <w:i/>
                  <w:iCs/>
                </w:rPr>
              </m:ctrlPr>
            </m:den>
          </m:f>
          <m:r>
            <m:rPr/>
            <w:rPr>
              <w:rFonts w:ascii="Cambria Math" w:hAnsi="Cambria Math"/>
            </w:rPr>
            <m:t>ρ</m:t>
          </m:r>
          <m:sSubSup>
            <m:sSubSupPr>
              <m:ctrlPr>
                <w:rPr>
                  <w:rFonts w:ascii="Cambria Math" w:hAnsi="Cambria Math"/>
                  <w:i/>
                  <w:iCs/>
                </w:rPr>
              </m:ctrlPr>
            </m:sSubSupPr>
            <m:e>
              <m:r>
                <m:rPr/>
                <w:rPr>
                  <w:rFonts w:ascii="Cambria Math" w:hAnsi="Cambria Math"/>
                </w:rPr>
                <m:t>v</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2</m:t>
              </m:r>
              <m:ctrlPr>
                <w:rPr>
                  <w:rFonts w:ascii="Cambria Math" w:hAnsi="Cambria Math"/>
                  <w:i/>
                  <w:iCs/>
                </w:rPr>
              </m:ctrlPr>
            </m:sup>
          </m:sSubSup>
          <m:r>
            <m:rPr/>
            <w:rPr>
              <w:rFonts w:ascii="Cambria Math" w:hAnsi="Cambria Math"/>
            </w:rPr>
            <m:t xml:space="preserve"> (1−10)</m:t>
          </m:r>
        </m:oMath>
      </m:oMathPara>
    </w:p>
    <w:p>
      <w:pPr>
        <w:pStyle w:val="25"/>
        <w:spacing w:line="240" w:lineRule="auto"/>
        <w:rPr>
          <w:i/>
          <w:iCs/>
        </w:rPr>
      </w:pPr>
      <m:oMathPara>
        <m:oMath>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2</m:t>
              </m:r>
              <m:ctrlPr>
                <w:rPr>
                  <w:rFonts w:ascii="Cambria Math" w:hAnsi="Cambria Math"/>
                  <w:i/>
                  <w:iCs/>
                </w:rPr>
              </m:ctrlPr>
            </m:sub>
          </m:sSub>
          <m:sSubSup>
            <m:sSubSupPr>
              <m:ctrlPr>
                <w:rPr>
                  <w:rFonts w:ascii="Cambria Math" w:hAnsi="Cambria Math"/>
                  <w:i/>
                  <w:iCs/>
                </w:rPr>
              </m:ctrlPr>
            </m:sSubSupPr>
            <m:e>
              <m:r>
                <m:rPr/>
                <w:rPr>
                  <w:rFonts w:ascii="Cambria Math" w:hAnsi="Cambria Math"/>
                </w:rPr>
                <m:t>d</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2</m:t>
              </m:r>
              <m:ctrlPr>
                <w:rPr>
                  <w:rFonts w:ascii="Cambria Math" w:hAnsi="Cambria Math"/>
                  <w:i/>
                  <w:iCs/>
                </w:rPr>
              </m:ctrlPr>
            </m:sup>
          </m:sSubSup>
          <m:r>
            <m:rPr/>
            <w:rPr>
              <w:rFonts w:ascii="Cambria Math" w:hAnsi="Cambria Math"/>
            </w:rPr>
            <m:t>=</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1</m:t>
              </m:r>
              <m:ctrlPr>
                <w:rPr>
                  <w:rFonts w:ascii="Cambria Math" w:hAnsi="Cambria Math"/>
                  <w:i/>
                  <w:iCs/>
                </w:rPr>
              </m:ctrlPr>
            </m:sub>
          </m:sSub>
          <m:sSubSup>
            <m:sSubSupPr>
              <m:ctrlPr>
                <w:rPr>
                  <w:rFonts w:ascii="Cambria Math" w:hAnsi="Cambria Math"/>
                  <w:i/>
                  <w:iCs/>
                </w:rPr>
              </m:ctrlPr>
            </m:sSubSupPr>
            <m:e>
              <m:r>
                <m:rPr/>
                <w:rPr>
                  <w:rFonts w:ascii="Cambria Math" w:hAnsi="Cambria Math"/>
                </w:rPr>
                <m:t>d</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2</m:t>
              </m:r>
              <m:ctrlPr>
                <w:rPr>
                  <w:rFonts w:ascii="Cambria Math" w:hAnsi="Cambria Math"/>
                  <w:i/>
                  <w:iCs/>
                </w:rPr>
              </m:ctrlPr>
            </m:sup>
          </m:sSubSup>
          <m:r>
            <m:rPr/>
            <w:rPr>
              <w:rFonts w:ascii="Cambria Math" w:hAnsi="Cambria Math"/>
            </w:rPr>
            <m:t xml:space="preserve"> (1−11)</m:t>
          </m:r>
        </m:oMath>
      </m:oMathPara>
    </w:p>
    <w:p>
      <w:pPr>
        <w:pStyle w:val="25"/>
        <w:ind w:firstLine="480" w:firstLineChars="200"/>
        <w:rPr>
          <w:iCs/>
        </w:rPr>
      </w:pPr>
      <w:r>
        <w:rPr>
          <w:rFonts w:hint="eastAsia"/>
          <w:iCs/>
        </w:rPr>
        <w:t>解这两个方程，可以得到</w:t>
      </w:r>
      <m:oMath>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=8.419m/s</m:t>
        </m:r>
      </m:oMath>
      <w:r>
        <w:rPr>
          <w:rFonts w:hint="eastAsia"/>
          <w:iCs/>
        </w:rPr>
        <w:t>。</w:t>
      </w:r>
    </w:p>
    <w:p>
      <w:pPr>
        <w:pStyle w:val="25"/>
        <w:ind w:firstLine="480" w:firstLineChars="200"/>
        <w:rPr>
          <w:iCs/>
        </w:rPr>
      </w:pPr>
      <w:r>
        <w:rPr>
          <w:rFonts w:hint="eastAsia"/>
          <w:iCs/>
        </w:rPr>
        <w:t>由连续性方程，得到2</w:t>
      </w:r>
      <w:r>
        <w:rPr>
          <w:iCs/>
        </w:rPr>
        <w:t>10</w:t>
      </w:r>
      <w:r>
        <w:rPr>
          <w:rFonts w:hint="eastAsia"/>
          <w:iCs/>
        </w:rPr>
        <w:t>mm叶轮处（命名为截面3）的气体流速</w:t>
      </w:r>
      <m:oMath>
        <m:sSub>
          <m:sSubPr>
            <m:ctrlPr>
              <w:rPr>
                <w:rFonts w:ascii="Cambria Math" w:hAnsi="Cambria Math"/>
                <w:i/>
                <w:iCs/>
              </w:rPr>
            </m:ctrlPr>
          </m:sSubPr>
          <m:e>
            <m:r>
              <m:rPr/>
              <w:rPr>
                <w:rFonts w:hint="eastAsia" w:ascii="Cambria Math" w:hAnsi="Cambria Math"/>
              </w:rPr>
              <m:t>v</m:t>
            </m:r>
            <m:ctrlPr>
              <w:rPr>
                <w:rFonts w:hint="eastAsia" w:ascii="Cambria Math" w:hAnsi="Cambria Math"/>
                <w:i/>
                <w:iCs/>
              </w:rPr>
            </m:ctrlPr>
          </m:e>
          <m:sub>
            <m:r>
              <m:rPr/>
              <w:rPr>
                <w:rFonts w:ascii="Cambria Math" w:hAnsi="Cambria Math"/>
              </w:rPr>
              <m:t>3</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a</m:t>
            </m:r>
            <m:ctrlPr>
              <w:rPr>
                <w:rFonts w:ascii="Cambria Math" w:hAnsi="Cambria Math"/>
                <w:i/>
                <w:iCs/>
              </w:rPr>
            </m:ctrlPr>
          </m:sub>
        </m:sSub>
        <m:r>
          <m:rPr/>
          <w:rPr>
            <w:rFonts w:ascii="Cambria Math" w:hAnsi="Cambria Math"/>
          </w:rPr>
          <m:t>=6.1854m/s</m:t>
        </m:r>
      </m:oMath>
      <w:r>
        <w:rPr>
          <w:rFonts w:hint="eastAsia"/>
          <w:iCs/>
        </w:rPr>
        <w:t>。</w:t>
      </w:r>
    </w:p>
    <w:p>
      <w:pPr>
        <w:pStyle w:val="25"/>
        <w:spacing w:line="240" w:lineRule="auto"/>
        <w:ind w:firstLine="480" w:firstLineChars="200"/>
        <w:rPr>
          <w:iCs/>
        </w:rPr>
      </w:pPr>
      <w:r>
        <w:rPr>
          <w:rFonts w:hint="eastAsia"/>
          <w:iCs/>
        </w:rPr>
        <w:t>由(</w:t>
      </w:r>
      <w:r>
        <w:rPr>
          <w:iCs/>
        </w:rPr>
        <w:t>1-6)</w:t>
      </w:r>
      <w:r>
        <w:rPr>
          <w:rFonts w:hint="eastAsia"/>
          <w:iCs/>
        </w:rPr>
        <w:t>式计算得出叶轮转动的角速度</w:t>
      </w:r>
      <m:oMath>
        <m:r>
          <m:rPr>
            <m:sty m:val="p"/>
          </m:rPr>
          <w:rPr>
            <w:rFonts w:ascii="Cambria Math" w:hAnsi="Cambria Math"/>
          </w:rPr>
          <m:t>Ω</m:t>
        </m:r>
        <m:r>
          <m:rPr/>
          <w:rPr>
            <w:rFonts w:ascii="Cambria Math" w:hAnsi="Cambria Math"/>
          </w:rPr>
          <m:t>=</m:t>
        </m:r>
        <m:f>
          <m:fPr>
            <m:ctrlPr>
              <w:rPr>
                <w:rFonts w:ascii="Cambria Math" w:hAnsi="Cambria Math"/>
                <w:i/>
                <w:iCs/>
              </w:rPr>
            </m:ctrlPr>
          </m:fPr>
          <m:num>
            <m:r>
              <m:rPr/>
              <w:rPr>
                <w:rFonts w:ascii="Cambria Math" w:hAnsi="Cambria Math"/>
              </w:rPr>
              <m:t>2.645</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a</m:t>
                </m:r>
                <m:ctrlPr>
                  <w:rPr>
                    <w:rFonts w:ascii="Cambria Math" w:hAnsi="Cambria Math"/>
                    <w:i/>
                    <w:iCs/>
                  </w:rPr>
                </m:ctrlPr>
              </m:sub>
            </m:sSub>
            <m:ctrlPr>
              <w:rPr>
                <w:rFonts w:ascii="Cambria Math" w:hAnsi="Cambria Math"/>
                <w:i/>
                <w:iCs/>
              </w:rPr>
            </m:ctrlPr>
          </m:num>
          <m:den>
            <m:r>
              <m:rPr/>
              <w:rPr>
                <w:rFonts w:ascii="Cambria Math" w:hAnsi="Cambria Math"/>
              </w:rPr>
              <m:t>r</m:t>
            </m:r>
            <m:ctrlPr>
              <w:rPr>
                <w:rFonts w:ascii="Cambria Math" w:hAnsi="Cambria Math"/>
                <w:i/>
                <w:iCs/>
              </w:rPr>
            </m:ctrlPr>
          </m:den>
        </m:f>
        <m:r>
          <m:rPr/>
          <w:rPr>
            <w:rFonts w:ascii="Cambria Math" w:hAnsi="Cambria Math"/>
          </w:rPr>
          <m:t>=233.71rad/s=2231.77rpm</m:t>
        </m:r>
      </m:oMath>
      <w:r>
        <w:rPr>
          <w:rFonts w:hint="eastAsia"/>
          <w:iCs/>
        </w:rPr>
        <w:t>。结合人手转动手轮的速度为</w:t>
      </w:r>
      <m:oMath>
        <m:r>
          <m:rPr/>
          <w:rPr>
            <w:rFonts w:ascii="Cambria Math" w:hAnsi="Cambria Math"/>
          </w:rPr>
          <m:t>n=40rpm</m:t>
        </m:r>
      </m:oMath>
      <w:r>
        <w:rPr>
          <w:rFonts w:hint="eastAsia"/>
          <w:iCs/>
        </w:rPr>
        <w:t>，计算得到传动比</w:t>
      </w:r>
      <m:oMath>
        <m:r>
          <m:rPr/>
          <w:rPr>
            <w:rFonts w:hint="eastAsia" w:ascii="Cambria Math" w:hAnsi="Cambria Math"/>
          </w:rPr>
          <m:t>i</m:t>
        </m:r>
        <m:r>
          <m:rPr/>
          <w:rPr>
            <w:rFonts w:ascii="Cambria Math" w:hAnsi="Cambria Math"/>
          </w:rPr>
          <m:t>=55.794≈60</m:t>
        </m:r>
      </m:oMath>
      <w:r>
        <w:rPr>
          <w:rFonts w:hint="eastAsia"/>
          <w:iCs/>
        </w:rPr>
        <w:t>。</w:t>
      </w:r>
    </w:p>
    <w:p>
      <w:pPr>
        <w:pStyle w:val="25"/>
        <w:ind w:firstLine="480" w:firstLineChars="200"/>
      </w:pPr>
      <w:r>
        <w:rPr>
          <w:rFonts w:hint="eastAsia"/>
        </w:rPr>
        <w:t>结合观察管的设计（</w:t>
      </w:r>
      <w:r>
        <w:rPr>
          <w:rFonts w:hint="eastAsia"/>
          <w:color w:val="000000" w:themeColor="text1"/>
          <w14:textFill>
            <w14:solidFill>
              <w14:schemeClr w14:val="tx1"/>
            </w14:solidFill>
          </w14:textFill>
        </w:rPr>
        <w:t>见1.2观察管设计</w:t>
      </w:r>
      <w:r>
        <w:rPr>
          <w:rFonts w:hint="eastAsia"/>
        </w:rPr>
        <w:t>），对于流道整体进行仿真，此处采用了与所购买轴流风机相似的扇叶形状与尺寸，并设定其转速为2</w:t>
      </w:r>
      <w:r>
        <w:t>800</w:t>
      </w:r>
      <w:r>
        <w:rPr>
          <w:rFonts w:hint="eastAsia"/>
        </w:rPr>
        <w:t>rpm。设定流道进口的总压为0（表压）、出口（包括所有观察管与大气的连通处）的静压为0（表压）。仿真结果如</w:t>
      </w:r>
      <w:r>
        <w:rPr>
          <w:rFonts w:hint="eastAsia"/>
          <w:color w:val="000000" w:themeColor="text1"/>
          <w14:textFill>
            <w14:solidFill>
              <w14:schemeClr w14:val="tx1"/>
            </w14:solidFill>
          </w14:textFill>
        </w:rPr>
        <w:t>图1.3</w:t>
      </w:r>
      <w:r>
        <w:rPr>
          <w:rFonts w:hint="eastAsia"/>
        </w:rPr>
        <w:t>所示：</w:t>
      </w:r>
    </w:p>
    <w:p>
      <w:pPr>
        <w:pStyle w:val="27"/>
      </w:pPr>
      <w:r>
        <w:drawing>
          <wp:inline distT="0" distB="0" distL="0" distR="0">
            <wp:extent cx="5273675" cy="2438400"/>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3675" cy="2438400"/>
                    </a:xfrm>
                    <a:prstGeom prst="rect">
                      <a:avLst/>
                    </a:prstGeom>
                    <a:noFill/>
                  </pic:spPr>
                </pic:pic>
              </a:graphicData>
            </a:graphic>
          </wp:inline>
        </w:drawing>
      </w:r>
      <w:r>
        <w:rPr>
          <w:rFonts w:hint="eastAsia"/>
        </w:rPr>
        <w:t>图1.3</w:t>
      </w:r>
      <w:r>
        <w:t xml:space="preserve"> </w:t>
      </w:r>
      <w:r>
        <w:rPr>
          <w:rFonts w:hint="eastAsia"/>
        </w:rPr>
        <w:t>流道内整体速度分布</w:t>
      </w:r>
      <w:r>
        <w:drawing>
          <wp:inline distT="0" distB="0" distL="0" distR="0">
            <wp:extent cx="5274310" cy="240347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2403475"/>
                    </a:xfrm>
                    <a:prstGeom prst="rect">
                      <a:avLst/>
                    </a:prstGeom>
                    <a:noFill/>
                    <a:ln>
                      <a:noFill/>
                    </a:ln>
                  </pic:spPr>
                </pic:pic>
              </a:graphicData>
            </a:graphic>
          </wp:inline>
        </w:drawing>
      </w:r>
    </w:p>
    <w:p>
      <w:pPr>
        <w:pStyle w:val="27"/>
      </w:pPr>
      <w:r>
        <w:rPr>
          <w:rFonts w:hint="eastAsia"/>
        </w:rPr>
        <w:t>图1.4</w:t>
      </w:r>
      <w:r>
        <w:t xml:space="preserve"> </w:t>
      </w:r>
      <w:r>
        <w:rPr>
          <w:rFonts w:hint="eastAsia"/>
        </w:rPr>
        <w:t>流道截面处压力分布</w:t>
      </w:r>
      <w:r>
        <w:drawing>
          <wp:inline distT="0" distB="0" distL="0" distR="0">
            <wp:extent cx="4212590" cy="24993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12590" cy="2499360"/>
                    </a:xfrm>
                    <a:prstGeom prst="rect">
                      <a:avLst/>
                    </a:prstGeom>
                    <a:noFill/>
                  </pic:spPr>
                </pic:pic>
              </a:graphicData>
            </a:graphic>
          </wp:inline>
        </w:drawing>
      </w:r>
    </w:p>
    <w:p>
      <w:pPr>
        <w:pStyle w:val="27"/>
      </w:pPr>
      <w:r>
        <w:rPr>
          <w:rFonts w:hint="eastAsia"/>
        </w:rPr>
        <w:t>图1.5</w:t>
      </w:r>
      <w:r>
        <w:t xml:space="preserve"> </w:t>
      </w:r>
      <w:r>
        <w:rPr>
          <w:rFonts w:hint="eastAsia"/>
        </w:rPr>
        <w:t>流道轴线速度分布，最左侧为风机进口速度，约6m</w:t>
      </w:r>
      <w:r>
        <w:t>/</w:t>
      </w:r>
      <w:r>
        <w:rPr>
          <w:rFonts w:hint="eastAsia"/>
        </w:rPr>
        <w:t>s</w:t>
      </w:r>
    </w:p>
    <w:p>
      <w:pPr>
        <w:pStyle w:val="27"/>
      </w:pPr>
      <w:r>
        <w:drawing>
          <wp:inline distT="0" distB="0" distL="0" distR="0">
            <wp:extent cx="4298315" cy="2554605"/>
            <wp:effectExtent l="0" t="0" r="698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98315" cy="2554605"/>
                    </a:xfrm>
                    <a:prstGeom prst="rect">
                      <a:avLst/>
                    </a:prstGeom>
                    <a:noFill/>
                  </pic:spPr>
                </pic:pic>
              </a:graphicData>
            </a:graphic>
          </wp:inline>
        </w:drawing>
      </w:r>
    </w:p>
    <w:p>
      <w:pPr>
        <w:pStyle w:val="27"/>
      </w:pPr>
      <w:r>
        <w:rPr>
          <w:rFonts w:hint="eastAsia"/>
        </w:rPr>
        <w:t>图1.6</w:t>
      </w:r>
      <w:r>
        <w:t xml:space="preserve"> </w:t>
      </w:r>
      <w:r>
        <w:rPr>
          <w:rFonts w:hint="eastAsia"/>
        </w:rPr>
        <w:t>流道轴线静压力分布，流道较细处压力差可维持在1</w:t>
      </w:r>
      <w:r>
        <w:t>00P</w:t>
      </w:r>
      <w:r>
        <w:rPr>
          <w:rFonts w:hint="eastAsia"/>
        </w:rPr>
        <w:t>a以上</w:t>
      </w:r>
    </w:p>
    <w:p>
      <w:pPr>
        <w:pStyle w:val="25"/>
        <w:ind w:firstLine="480" w:firstLineChars="200"/>
      </w:pPr>
      <w:r>
        <w:rPr>
          <w:rFonts w:hint="eastAsia"/>
        </w:rPr>
        <w:t>总体而言，仿真结果与计算结果没有太大差距，理论上该流道设计与风机的选择可行，但为达到更好的实验效果，可能还需要进一步选择质量更好的风机，并合理调整小球质量。</w:t>
      </w:r>
    </w:p>
    <w:p>
      <w:pPr>
        <w:pStyle w:val="25"/>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结合亚克力板材常用厚度、展品整体尺寸等因素，确定主流道其他几何尺寸如图1.7所示：</w:t>
      </w:r>
    </w:p>
    <w:p>
      <w:pPr>
        <w:pStyle w:val="27"/>
      </w:pPr>
      <w:r>
        <w:rPr>
          <w:color w:val="FF0000"/>
        </w:rPr>
        <w:drawing>
          <wp:inline distT="0" distB="0" distL="0" distR="0">
            <wp:extent cx="5280660" cy="176022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0">
                      <a:extLst>
                        <a:ext uri="{28A0092B-C50C-407E-A947-70E740481C1C}">
                          <a14:useLocalDpi xmlns:a14="http://schemas.microsoft.com/office/drawing/2010/main" val="0"/>
                        </a:ext>
                      </a:extLst>
                    </a:blip>
                    <a:srcRect l="2140" t="10308" r="6250" b="4856"/>
                    <a:stretch>
                      <a:fillRect/>
                    </a:stretch>
                  </pic:blipFill>
                  <pic:spPr>
                    <a:xfrm>
                      <a:off x="0" y="0"/>
                      <a:ext cx="5294445" cy="1764815"/>
                    </a:xfrm>
                    <a:prstGeom prst="rect">
                      <a:avLst/>
                    </a:prstGeom>
                    <a:noFill/>
                    <a:ln>
                      <a:noFill/>
                    </a:ln>
                  </pic:spPr>
                </pic:pic>
              </a:graphicData>
            </a:graphic>
          </wp:inline>
        </w:drawing>
      </w:r>
    </w:p>
    <w:p>
      <w:pPr>
        <w:pStyle w:val="27"/>
      </w:pPr>
      <w:r>
        <w:rPr>
          <w:rFonts w:hint="eastAsia"/>
        </w:rPr>
        <w:t>图1.7</w:t>
      </w:r>
      <w:r>
        <w:t xml:space="preserve"> </w:t>
      </w:r>
      <w:r>
        <w:rPr>
          <w:rFonts w:hint="eastAsia"/>
        </w:rPr>
        <w:t>主流道几何尺寸示意</w:t>
      </w:r>
    </w:p>
    <w:p>
      <w:pPr>
        <w:pStyle w:val="21"/>
        <w:outlineLvl w:val="1"/>
      </w:pPr>
      <w:bookmarkStart w:id="3" w:name="_Toc9690"/>
      <w:r>
        <w:rPr>
          <w:rFonts w:hint="eastAsia"/>
        </w:rPr>
        <w:t>1.2</w:t>
      </w:r>
      <w:r>
        <w:t xml:space="preserve"> </w:t>
      </w:r>
      <w:r>
        <w:rPr>
          <w:rFonts w:hint="eastAsia"/>
        </w:rPr>
        <w:t>观察管设计</w:t>
      </w:r>
      <w:bookmarkEnd w:id="3"/>
    </w:p>
    <w:p>
      <w:pPr>
        <w:pStyle w:val="25"/>
        <w:ind w:firstLine="480" w:firstLineChars="200"/>
      </w:pPr>
      <w:r>
        <w:rPr>
          <w:rFonts w:hint="eastAsia"/>
        </w:rPr>
        <w:t>如</w:t>
      </w:r>
      <w:r>
        <w:rPr>
          <w:rFonts w:hint="eastAsia"/>
          <w:color w:val="000000" w:themeColor="text1"/>
          <w14:textFill>
            <w14:solidFill>
              <w14:schemeClr w14:val="tx1"/>
            </w14:solidFill>
          </w14:textFill>
        </w:rPr>
        <w:t>图1</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8</w:t>
      </w:r>
      <w:r>
        <w:rPr>
          <w:color w:val="FF0000"/>
        </w:rPr>
        <w:t xml:space="preserve"> </w:t>
      </w:r>
      <w:r>
        <w:rPr>
          <w:rFonts w:hint="eastAsia"/>
        </w:rPr>
        <w:t>，观察管由5个部分组成：顶部连接件，密封橡胶圈，中间透明观察圆柱通管，底部通气盖，轻质小球。</w:t>
      </w:r>
    </w:p>
    <w:p>
      <w:pPr>
        <w:pStyle w:val="25"/>
        <w:ind w:firstLine="480" w:firstLineChars="200"/>
      </w:pPr>
      <w:r>
        <w:rPr>
          <w:rFonts w:hint="eastAsia"/>
        </w:rPr>
        <w:t>由于要保证中间段的可观测性，中间透明管由玻璃或亚克力材料进行制作；考虑到展品组件的强度要求，我们选择由亚克力制造中间的透明管。但因为亚克力加工工艺的限制，我们无法制作一个能直接和流道连接的观察管。而是专门设计了一个顶部连接件来实现流道和观察管的连接。该顶部连接件，更像是一个3</w:t>
      </w:r>
      <w:r>
        <w:t>D</w:t>
      </w:r>
      <w:r>
        <w:rPr>
          <w:rFonts w:hint="eastAsia"/>
        </w:rPr>
        <w:t>打印制造的“水壶盖”。密封橡胶垫圈则是用于保证流道的气密性。底部通气盖子，一方面是实现设备没有工作时，轻质小球不会掉出管，另一方面是方便内部小球的更换。如</w:t>
      </w:r>
      <w:r>
        <w:rPr>
          <w:rFonts w:hint="eastAsia"/>
          <w:color w:val="000000" w:themeColor="text1"/>
          <w14:textFill>
            <w14:solidFill>
              <w14:schemeClr w14:val="tx1"/>
            </w14:solidFill>
          </w14:textFill>
        </w:rPr>
        <w:t>图1.9</w:t>
      </w:r>
      <w:r>
        <w:rPr>
          <w:rFonts w:hint="eastAsia"/>
        </w:rPr>
        <w:t>，此外底部通气盖有“十”字型网格，轻质小球将使用弹性绳系在底部网格上。</w:t>
      </w:r>
    </w:p>
    <w:p>
      <w:pPr>
        <w:pStyle w:val="25"/>
        <w:ind w:firstLine="480" w:firstLineChars="200"/>
      </w:pPr>
      <w:r>
        <w:rPr>
          <w:rFonts w:hint="eastAsia"/>
        </w:rPr>
        <w:t>观察管全长200mm，小球外径40mm，观察管内径41mm，小球与观察管内壁间留有0.5mm的缝隙，该缝隙将保证小球上下方空间的气流流通。</w:t>
      </w:r>
    </w:p>
    <w:p>
      <w:pPr>
        <w:pStyle w:val="27"/>
      </w:pPr>
      <w:r>
        <w:drawing>
          <wp:inline distT="0" distB="0" distL="0" distR="0">
            <wp:extent cx="3238500" cy="34156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3242296" cy="3420119"/>
                    </a:xfrm>
                    <a:prstGeom prst="rect">
                      <a:avLst/>
                    </a:prstGeom>
                  </pic:spPr>
                </pic:pic>
              </a:graphicData>
            </a:graphic>
          </wp:inline>
        </w:drawing>
      </w:r>
    </w:p>
    <w:p>
      <w:pPr>
        <w:pStyle w:val="27"/>
      </w:pPr>
      <w:r>
        <w:rPr>
          <w:rFonts w:hint="eastAsia"/>
        </w:rPr>
        <w:t>图1.8</w:t>
      </w:r>
      <w:r>
        <w:t xml:space="preserve"> </w:t>
      </w:r>
      <w:r>
        <w:rPr>
          <w:rFonts w:hint="eastAsia"/>
        </w:rPr>
        <w:t>观察管设计</w:t>
      </w:r>
    </w:p>
    <w:p>
      <w:pPr>
        <w:pStyle w:val="27"/>
      </w:pPr>
      <w:r>
        <w:rPr>
          <w:rFonts w:hint="eastAsia"/>
        </w:rPr>
        <w:t xml:space="preserve"> </w:t>
      </w:r>
      <w:r>
        <w:t xml:space="preserve">           </w:t>
      </w:r>
      <w:r>
        <w:drawing>
          <wp:inline distT="0" distB="0" distL="0" distR="0">
            <wp:extent cx="3528060" cy="21805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3534462" cy="2184677"/>
                    </a:xfrm>
                    <a:prstGeom prst="rect">
                      <a:avLst/>
                    </a:prstGeom>
                  </pic:spPr>
                </pic:pic>
              </a:graphicData>
            </a:graphic>
          </wp:inline>
        </w:drawing>
      </w:r>
    </w:p>
    <w:p>
      <w:pPr>
        <w:pStyle w:val="27"/>
      </w:pPr>
      <w:r>
        <w:rPr>
          <w:rFonts w:hint="eastAsia"/>
        </w:rPr>
        <w:t>图1.9</w:t>
      </w:r>
      <w:r>
        <w:t xml:space="preserve"> </w:t>
      </w:r>
      <w:r>
        <w:rPr>
          <w:rFonts w:hint="eastAsia"/>
        </w:rPr>
        <w:t>底部端盖</w:t>
      </w:r>
    </w:p>
    <w:p>
      <w:pPr>
        <w:pStyle w:val="19"/>
        <w:outlineLvl w:val="0"/>
      </w:pPr>
      <w:bookmarkStart w:id="4" w:name="_Toc25229"/>
      <w:r>
        <w:rPr>
          <w:rFonts w:hint="eastAsia"/>
        </w:rPr>
        <w:t xml:space="preserve">二 </w:t>
      </w:r>
      <w:r>
        <w:t>原</w:t>
      </w:r>
      <w:r>
        <w:rPr>
          <w:rFonts w:hint="eastAsia"/>
        </w:rPr>
        <w:t>动力设计</w:t>
      </w:r>
      <w:bookmarkEnd w:id="4"/>
    </w:p>
    <w:p>
      <w:pPr>
        <w:pStyle w:val="25"/>
        <w:ind w:firstLine="480" w:firstLineChars="200"/>
      </w:pPr>
      <w:r>
        <w:rPr>
          <w:rFonts w:hint="eastAsia"/>
        </w:rPr>
        <w:t>根据人体工学相关知识，人体持续输入功率大致在</w:t>
      </w:r>
      <w:r>
        <w:t>70</w:t>
      </w:r>
      <w:r>
        <w:rPr>
          <w:rFonts w:hint="eastAsia"/>
        </w:rPr>
        <w:t>W左右，转动手轮的角速度大致在</w:t>
      </w:r>
      <w:r>
        <w:t>40</w:t>
      </w:r>
      <w:r>
        <w:rPr>
          <w:rFonts w:hint="eastAsia"/>
        </w:rPr>
        <w:t>rpm左右。</w:t>
      </w:r>
    </w:p>
    <w:p>
      <w:pPr>
        <w:pStyle w:val="25"/>
        <w:spacing w:line="240" w:lineRule="auto"/>
        <w:ind w:firstLine="480" w:firstLineChars="200"/>
        <w:rPr>
          <w:rFonts w:hint="eastAsia"/>
          <w:iCs/>
        </w:rPr>
      </w:pPr>
      <w:r>
        <w:rPr>
          <w:rFonts w:hint="eastAsia"/>
          <w:iCs/>
        </w:rPr>
        <w:t>下面大致估计转动风扇所需的功率。采用(</w:t>
      </w:r>
      <w:r>
        <w:rPr>
          <w:iCs/>
        </w:rPr>
        <w:t>1-7)</w:t>
      </w:r>
      <w:r>
        <w:rPr>
          <w:rFonts w:hint="eastAsia"/>
          <w:iCs/>
        </w:rPr>
        <w:t>式进行估算，得到理论全压升为</w:t>
      </w:r>
      <m:oMath>
        <m:r>
          <m:rPr>
            <m:sty m:val="p"/>
          </m:rPr>
          <w:rPr>
            <w:rFonts w:ascii="Cambria Math" w:hAnsi="Cambria Math"/>
          </w:rPr>
          <m:t>Δ</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Ttℎ</m:t>
            </m:r>
            <m:ctrlPr>
              <w:rPr>
                <w:rFonts w:ascii="Cambria Math" w:hAnsi="Cambria Math"/>
                <w:i/>
                <w:iCs/>
              </w:rPr>
            </m:ctrlPr>
          </m:sub>
        </m:sSub>
        <m:r>
          <m:rPr/>
          <w:rPr>
            <w:rFonts w:ascii="Cambria Math" w:hAnsi="Cambria Math"/>
          </w:rPr>
          <m:t>=99.323Pa</m:t>
        </m:r>
      </m:oMath>
      <w:r>
        <w:rPr>
          <w:rFonts w:hint="eastAsia"/>
          <w:iCs/>
        </w:rPr>
        <w:t>，经估计管道压损在1</w:t>
      </w:r>
      <w:r>
        <w:rPr>
          <w:iCs/>
        </w:rPr>
        <w:t>00P</w:t>
      </w:r>
      <w:r>
        <w:rPr>
          <w:rFonts w:hint="eastAsia"/>
          <w:iCs/>
        </w:rPr>
        <w:t>a以内，故而按照</w:t>
      </w:r>
      <m:oMath>
        <m:r>
          <m:rPr>
            <m:sty m:val="p"/>
          </m:rPr>
          <w:rPr>
            <w:rFonts w:ascii="Cambria Math" w:hAnsi="Cambria Math"/>
          </w:rPr>
          <m:t>Δ</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tℎ</m:t>
            </m:r>
            <m:ctrlPr>
              <w:rPr>
                <w:rFonts w:ascii="Cambria Math" w:hAnsi="Cambria Math"/>
                <w:i/>
                <w:iCs/>
              </w:rPr>
            </m:ctrlPr>
          </m:sub>
        </m:sSub>
        <m:r>
          <m:rPr/>
          <w:rPr>
            <w:rFonts w:ascii="Cambria Math" w:hAnsi="Cambria Math"/>
          </w:rPr>
          <m:t>=200Pa</m:t>
        </m:r>
      </m:oMath>
      <w:r>
        <w:rPr>
          <w:rFonts w:hint="eastAsia"/>
          <w:iCs/>
        </w:rPr>
        <w:t>计算。那么</w:t>
      </w:r>
      <m:oMath>
        <m:r>
          <m:rPr/>
          <w:rPr>
            <w:rFonts w:ascii="Cambria Math" w:hAnsi="Cambria Math"/>
          </w:rPr>
          <m:t>T=</m:t>
        </m:r>
        <m:f>
          <m:fPr>
            <m:ctrlPr>
              <w:rPr>
                <w:rFonts w:ascii="Cambria Math" w:hAnsi="Cambria Math"/>
                <w:i/>
                <w:iCs/>
              </w:rPr>
            </m:ctrlPr>
          </m:fPr>
          <m:num>
            <m:r>
              <m:rPr>
                <m:sty m:val="p"/>
              </m:rPr>
              <w:rPr>
                <w:rFonts w:ascii="Cambria Math" w:hAnsi="Cambria Math"/>
              </w:rPr>
              <m:t>Δ</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Ttℎ</m:t>
                </m:r>
                <m:ctrlPr>
                  <w:rPr>
                    <w:rFonts w:ascii="Cambria Math" w:hAnsi="Cambria Math"/>
                    <w:i/>
                    <w:iCs/>
                  </w:rPr>
                </m:ctrlPr>
              </m:sub>
            </m:sSub>
            <m:ctrlPr>
              <w:rPr>
                <w:rFonts w:ascii="Cambria Math" w:hAnsi="Cambria Math"/>
                <w:i/>
                <w:iCs/>
              </w:rPr>
            </m:ctrlPr>
          </m:num>
          <m:den>
            <m:r>
              <m:rPr/>
              <w:rPr>
                <w:rFonts w:ascii="Cambria Math" w:hAnsi="Cambria Math"/>
              </w:rPr>
              <m:t>1132.78</m:t>
            </m:r>
            <m:ctrlPr>
              <w:rPr>
                <w:rFonts w:ascii="Cambria Math" w:hAnsi="Cambria Math"/>
                <w:i/>
                <w:iCs/>
              </w:rPr>
            </m:ctrlPr>
          </m:den>
        </m:f>
        <m:r>
          <m:rPr/>
          <w:rPr>
            <w:rFonts w:ascii="Cambria Math" w:hAnsi="Cambria Math"/>
          </w:rPr>
          <m:t>=0.1766N⋅m</m:t>
        </m:r>
      </m:oMath>
      <w:r>
        <w:rPr>
          <w:rFonts w:hint="eastAsia"/>
          <w:iCs/>
        </w:rPr>
        <w:t>。可知叶轮需要功率</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in</m:t>
            </m:r>
            <m:ctrlPr>
              <w:rPr>
                <w:rFonts w:ascii="Cambria Math" w:hAnsi="Cambria Math"/>
                <w:i/>
                <w:iCs/>
              </w:rPr>
            </m:ctrlPr>
          </m:sub>
        </m:sSub>
        <m:r>
          <m:rPr/>
          <w:rPr>
            <w:rFonts w:ascii="Cambria Math" w:hAnsi="Cambria Math"/>
          </w:rPr>
          <m:t>=T</m:t>
        </m:r>
        <m:r>
          <m:rPr>
            <m:sty m:val="p"/>
          </m:rPr>
          <w:rPr>
            <w:rFonts w:ascii="Cambria Math" w:hAnsi="Cambria Math"/>
          </w:rPr>
          <m:t>Ω</m:t>
        </m:r>
        <m:r>
          <m:rPr/>
          <w:rPr>
            <w:rFonts w:ascii="Cambria Math" w:hAnsi="Cambria Math"/>
          </w:rPr>
          <m:t>=41.26W</m:t>
        </m:r>
      </m:oMath>
      <w:r>
        <w:rPr>
          <w:rFonts w:hint="eastAsia"/>
          <w:iCs/>
        </w:rPr>
        <w:t>，按照机械传动效率</w:t>
      </w:r>
      <m:oMath>
        <m:r>
          <m:rPr/>
          <w:rPr>
            <w:rFonts w:ascii="Cambria Math" w:hAnsi="Cambria Math"/>
          </w:rPr>
          <m:t>η=0.7</m:t>
        </m:r>
      </m:oMath>
      <w:r>
        <w:rPr>
          <w:rFonts w:hint="eastAsia"/>
          <w:iCs/>
        </w:rPr>
        <w:t>计算，可得人需要输出的功率</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person</m:t>
            </m:r>
            <m:ctrlPr>
              <w:rPr>
                <w:rFonts w:ascii="Cambria Math" w:hAnsi="Cambria Math"/>
                <w:i/>
                <w:iCs/>
              </w:rPr>
            </m:ctrlPr>
          </m:sub>
        </m:sSub>
        <m:r>
          <m:rPr/>
          <w:rPr>
            <w:rFonts w:ascii="Cambria Math" w:hAnsi="Cambria Math"/>
          </w:rPr>
          <m:t>=58.95W</m:t>
        </m:r>
      </m:oMath>
      <w:r>
        <w:rPr>
          <w:rFonts w:hint="eastAsia"/>
          <w:iCs/>
        </w:rPr>
        <w:t>，在人的输出功率范围内，故该流道设计方案符合要求。</w:t>
      </w:r>
    </w:p>
    <w:p>
      <w:pPr>
        <w:pStyle w:val="19"/>
        <w:outlineLvl w:val="0"/>
      </w:pPr>
      <w:bookmarkStart w:id="5" w:name="_Toc516"/>
      <w:r>
        <w:rPr>
          <w:rFonts w:hint="eastAsia"/>
        </w:rPr>
        <w:t>三 传动设计</w:t>
      </w:r>
      <w:bookmarkEnd w:id="5"/>
    </w:p>
    <w:p>
      <w:pPr>
        <w:pStyle w:val="21"/>
        <w:outlineLvl w:val="1"/>
      </w:pPr>
      <w:bookmarkStart w:id="6" w:name="_Toc12635"/>
      <w:r>
        <w:rPr>
          <w:rFonts w:hint="eastAsia"/>
        </w:rPr>
        <w:t>3.1</w:t>
      </w:r>
      <w:r>
        <w:t xml:space="preserve"> </w:t>
      </w:r>
      <w:r>
        <w:rPr>
          <w:rFonts w:hint="eastAsia"/>
        </w:rPr>
        <w:t>传动比分配</w:t>
      </w:r>
      <w:bookmarkEnd w:id="6"/>
    </w:p>
    <w:p>
      <w:pPr>
        <w:pStyle w:val="25"/>
        <w:ind w:firstLine="480" w:firstLineChars="200"/>
      </w:pPr>
      <w:r>
        <w:rPr>
          <w:rFonts w:hint="eastAsia"/>
        </w:rPr>
        <w:t>锥齿轮传动比</w:t>
      </w:r>
      <m:oMath>
        <m:sSub>
          <m:sSubPr>
            <m:ctrlPr>
              <w:rPr>
                <w:rFonts w:ascii="Cambria Math" w:hAnsi="Cambria Math"/>
                <w:i/>
              </w:rPr>
            </m:ctrlPr>
          </m:sSubPr>
          <m:e>
            <m:r>
              <m:rPr/>
              <w:rPr>
                <w:rFonts w:hint="eastAsia" w:ascii="Cambria Math" w:hAnsi="Cambria Math"/>
              </w:rPr>
              <m:t>i</m:t>
            </m:r>
            <m:ctrlPr>
              <w:rPr>
                <w:rFonts w:hint="eastAsia" w:ascii="Cambria Math" w:hAnsi="Cambria Math"/>
                <w:i/>
              </w:rPr>
            </m:ctrlPr>
          </m:e>
          <m:sub>
            <m:r>
              <m:rPr/>
              <w:rPr>
                <w:rFonts w:hint="eastAsia" w:ascii="Cambria Math" w:hAnsi="Cambria Math"/>
              </w:rPr>
              <m:t>锥</m:t>
            </m:r>
            <m:ctrlPr>
              <w:rPr>
                <w:rFonts w:ascii="Cambria Math" w:hAnsi="Cambria Math"/>
                <w:i/>
              </w:rPr>
            </m:ctrlPr>
          </m:sub>
        </m:sSub>
        <m:r>
          <m:rPr/>
          <w:rPr>
            <w:rFonts w:ascii="Cambria Math" w:hAnsi="Cambria Math"/>
          </w:rPr>
          <m:t>=2</m:t>
        </m:r>
      </m:oMath>
      <w:r>
        <w:rPr>
          <w:rFonts w:hint="eastAsia"/>
        </w:rPr>
        <w:t>，齿轮传动比</w:t>
      </w:r>
      <m:oMath>
        <m:sSub>
          <m:sSubPr>
            <m:ctrlPr>
              <w:rPr>
                <w:rFonts w:ascii="Cambria Math" w:hAnsi="Cambria Math"/>
                <w:i/>
              </w:rPr>
            </m:ctrlPr>
          </m:sSubPr>
          <m:e>
            <m:r>
              <m:rPr/>
              <w:rPr>
                <w:rFonts w:hint="eastAsia" w:ascii="Cambria Math" w:hAnsi="Cambria Math"/>
              </w:rPr>
              <m:t>i</m:t>
            </m:r>
            <m:ctrlPr>
              <w:rPr>
                <w:rFonts w:hint="eastAsia" w:ascii="Cambria Math" w:hAnsi="Cambria Math"/>
                <w:i/>
              </w:rPr>
            </m:ctrlPr>
          </m:e>
          <m:sub>
            <m:r>
              <m:rPr/>
              <w:rPr>
                <w:rFonts w:hint="eastAsia" w:ascii="Cambria Math" w:hAnsi="Cambria Math"/>
              </w:rPr>
              <m:t>齿</m:t>
            </m:r>
            <m:ctrlPr>
              <w:rPr>
                <w:rFonts w:ascii="Cambria Math" w:hAnsi="Cambria Math"/>
                <w:i/>
              </w:rPr>
            </m:ctrlPr>
          </m:sub>
        </m:sSub>
        <m:r>
          <m:rPr/>
          <w:rPr>
            <w:rFonts w:ascii="Cambria Math" w:hAnsi="Cambria Math"/>
          </w:rPr>
          <m:t>=6</m:t>
        </m:r>
      </m:oMath>
      <w:r>
        <w:rPr>
          <w:rFonts w:hint="eastAsia"/>
        </w:rPr>
        <w:t>，V带传动比</w:t>
      </w:r>
      <m:oMath>
        <m:sSub>
          <m:sSubPr>
            <m:ctrlPr>
              <w:rPr>
                <w:rFonts w:ascii="Cambria Math" w:hAnsi="Cambria Math"/>
                <w:i/>
              </w:rPr>
            </m:ctrlPr>
          </m:sSubPr>
          <m:e>
            <m:r>
              <m:rPr/>
              <w:rPr>
                <w:rFonts w:hint="eastAsia" w:ascii="Cambria Math" w:hAnsi="Cambria Math"/>
              </w:rPr>
              <m:t>i</m:t>
            </m:r>
            <m:ctrlPr>
              <w:rPr>
                <w:rFonts w:hint="eastAsia"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=5</m:t>
        </m:r>
      </m:oMath>
      <w:r>
        <w:rPr>
          <w:rFonts w:hint="eastAsia"/>
        </w:rPr>
        <w:t>。</w:t>
      </w:r>
    </w:p>
    <w:p>
      <w:pPr>
        <w:pStyle w:val="25"/>
        <w:spacing w:line="240" w:lineRule="auto"/>
        <w:ind w:firstLine="480" w:firstLineChars="200"/>
        <w:rPr>
          <w:i/>
        </w:rPr>
      </w:pPr>
      <w:r>
        <w:rPr>
          <w:rFonts w:hint="eastAsia"/>
        </w:rPr>
        <w:t>锥齿轮传动效率</w:t>
      </w:r>
      <m:oMath>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hint="eastAsia" w:ascii="Cambria Math" w:hAnsi="Cambria Math"/>
              </w:rPr>
              <m:t>锥</m:t>
            </m:r>
            <m:ctrlPr>
              <w:rPr>
                <w:rFonts w:ascii="Cambria Math" w:hAnsi="Cambria Math"/>
                <w:i/>
              </w:rPr>
            </m:ctrlPr>
          </m:sub>
        </m:sSub>
        <m:r>
          <m:rPr/>
          <w:rPr>
            <w:rFonts w:ascii="Cambria Math" w:hAnsi="Cambria Math"/>
          </w:rPr>
          <m:t>=0.94~0.97</m:t>
        </m:r>
      </m:oMath>
      <w:r>
        <w:rPr>
          <w:rFonts w:hint="eastAsia"/>
        </w:rPr>
        <w:t>，取为0</w:t>
      </w:r>
      <w:r>
        <w:t>.95</w:t>
      </w:r>
      <w:r>
        <w:rPr>
          <w:rFonts w:hint="eastAsia"/>
        </w:rPr>
        <w:t>，直齿圆柱齿轮开式传动的效率为</w:t>
      </w:r>
      <m:oMath>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hint="eastAsia" w:ascii="Cambria Math" w:hAnsi="Cambria Math"/>
              </w:rPr>
              <m:t>齿</m:t>
            </m:r>
            <m:ctrlPr>
              <w:rPr>
                <w:rFonts w:ascii="Cambria Math" w:hAnsi="Cambria Math"/>
                <w:i/>
              </w:rPr>
            </m:ctrlPr>
          </m:sub>
        </m:sSub>
        <m:r>
          <m:rPr/>
          <w:rPr>
            <w:rFonts w:ascii="Cambria Math" w:hAnsi="Cambria Math"/>
          </w:rPr>
          <m:t>=0.94~0.96</m:t>
        </m:r>
      </m:oMath>
      <w:r>
        <w:rPr>
          <w:rFonts w:hint="eastAsia"/>
        </w:rPr>
        <w:t>，在此取为0</w:t>
      </w:r>
      <w:r>
        <w:t>.95</w:t>
      </w:r>
      <w:r>
        <w:rPr>
          <w:rFonts w:hint="eastAsia"/>
        </w:rPr>
        <w:t>。V带的传动效率为</w:t>
      </w:r>
      <m:oMath>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=0.95</m:t>
        </m:r>
      </m:oMath>
      <w:r>
        <w:rPr>
          <w:rFonts w:hint="eastAsia"/>
        </w:rPr>
        <w:t>。</w:t>
      </w:r>
    </w:p>
    <w:p>
      <w:pPr>
        <w:pStyle w:val="21"/>
        <w:outlineLvl w:val="1"/>
      </w:pPr>
      <w:bookmarkStart w:id="7" w:name="_Toc3791"/>
      <w:r>
        <w:rPr>
          <w:rFonts w:hint="eastAsia"/>
        </w:rPr>
        <w:t>3.2</w:t>
      </w:r>
      <w:r>
        <w:t xml:space="preserve"> </w:t>
      </w:r>
      <w:r>
        <w:rPr>
          <w:rFonts w:hint="eastAsia"/>
        </w:rPr>
        <w:t>各轴扭矩计算</w:t>
      </w:r>
      <w:bookmarkEnd w:id="7"/>
    </w:p>
    <w:p>
      <w:pPr>
        <w:pStyle w:val="25"/>
        <w:ind w:firstLine="480" w:firstLineChars="200"/>
      </w:pPr>
      <w:r>
        <w:rPr>
          <w:rFonts w:hint="eastAsia"/>
        </w:rPr>
        <w:t>由此前计算得出，风扇在匀速时的扭矩不会超过</w:t>
      </w:r>
      <m:oMath>
        <m:r>
          <m:rPr/>
          <w:rPr>
            <w:rFonts w:ascii="Cambria Math" w:hAnsi="Cambria Math"/>
          </w:rPr>
          <m:t>T=0.1766N⋅m</m:t>
        </m:r>
      </m:oMath>
      <w:r>
        <w:rPr>
          <w:rFonts w:hint="eastAsia"/>
        </w:rPr>
        <w:t>。</w:t>
      </w:r>
    </w:p>
    <w:p>
      <w:pPr>
        <w:pStyle w:val="25"/>
      </w:pPr>
      <w:r>
        <w:rPr>
          <w:rFonts w:hint="eastAsia"/>
        </w:rPr>
        <w:t>按照起动时的扭矩为匀速时的2倍计算，负载扭矩最大值为</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=0.3532N⋅m</m:t>
        </m:r>
      </m:oMath>
      <w:r>
        <w:rPr>
          <w:rFonts w:hint="eastAsia"/>
        </w:rPr>
        <w:t>。</w:t>
      </w:r>
    </w:p>
    <w:p>
      <w:pPr>
        <w:pStyle w:val="25"/>
        <w:rPr>
          <w:rFonts w:hint="eastAsia"/>
        </w:rPr>
      </w:pPr>
      <w:r>
        <w:drawing>
          <wp:anchor distT="0" distB="0" distL="114300" distR="114300" simplePos="0" relativeHeight="251660288" behindDoc="0" locked="0" layoutInCell="1" allowOverlap="1">
            <wp:simplePos x="0" y="0"/>
            <wp:positionH relativeFrom="margin">
              <wp:align>center</wp:align>
            </wp:positionH>
            <wp:positionV relativeFrom="paragraph">
              <wp:posOffset>533400</wp:posOffset>
            </wp:positionV>
            <wp:extent cx="3154680" cy="2851150"/>
            <wp:effectExtent l="0" t="0" r="7620" b="635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154680" cy="2851150"/>
                    </a:xfrm>
                    <a:prstGeom prst="rect">
                      <a:avLst/>
                    </a:prstGeom>
                    <a:noFill/>
                    <a:ln>
                      <a:noFill/>
                    </a:ln>
                  </pic:spPr>
                </pic:pic>
              </a:graphicData>
            </a:graphic>
          </wp:anchor>
        </w:drawing>
      </w:r>
      <w:r>
        <w:rPr>
          <w:rFonts w:hint="eastAsia"/>
        </w:rPr>
        <w:t>查阅文献，可由图3.1知，在2</w:t>
      </w:r>
      <w:r>
        <w:t>400</w:t>
      </w:r>
      <w:r>
        <w:rPr>
          <w:rFonts w:hint="eastAsia"/>
        </w:rPr>
        <w:t>rpm的转速左右，单个角接触轴承的扭矩为</w:t>
      </w:r>
      <m:oMath>
        <m:r>
          <m:rPr/>
          <w:rPr>
            <w:rFonts w:ascii="Cambria Math" w:hAnsi="Cambria Math"/>
          </w:rPr>
          <m:t>0.002N⋅m</m:t>
        </m:r>
      </m:oMath>
      <w:r>
        <w:rPr>
          <w:rFonts w:hint="eastAsia"/>
        </w:rPr>
        <w:t>。</w:t>
      </w:r>
    </w:p>
    <w:p>
      <w:pPr>
        <w:pStyle w:val="27"/>
      </w:pPr>
      <w:r>
        <w:rPr>
          <w:rFonts w:hint="eastAsia"/>
          <w:color w:val="auto"/>
        </w:rPr>
        <w:t>图3.1</w:t>
      </w:r>
      <w:r>
        <w:t xml:space="preserve"> </w:t>
      </w:r>
      <w:r>
        <w:rPr>
          <w:rFonts w:hint="eastAsia"/>
        </w:rPr>
        <w:t>角接触球轴承的转速与摩擦力矩关系</w:t>
      </w:r>
    </w:p>
    <w:p>
      <w:pPr>
        <w:pStyle w:val="25"/>
        <w:spacing w:line="240" w:lineRule="auto"/>
        <w:ind w:firstLine="480" w:firstLineChars="200"/>
      </w:pPr>
      <w:r>
        <w:rPr>
          <w:rFonts w:hint="eastAsia"/>
        </w:rPr>
        <w:t>可根据机械效率得到大带轮所在轴的扭矩</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=(T+2×0.002)⋅</m:t>
        </m:r>
        <m:f>
          <m:fPr>
            <m:ctrlPr>
              <w:rPr>
                <w:rFonts w:ascii="Cambria Math" w:hAnsi="Cambria Math"/>
                <w:i/>
              </w:rPr>
            </m:ctrlPr>
          </m:fPr>
          <m:num>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den>
        </m:f>
        <m:r>
          <m:rPr/>
          <w:rPr>
            <w:rFonts w:ascii="Cambria Math" w:hAnsi="Cambria Math"/>
          </w:rPr>
          <m:t>=0.9505N⋅m</m:t>
        </m:r>
      </m:oMath>
      <w:r>
        <w:rPr>
          <w:rFonts w:hint="eastAsia"/>
        </w:rPr>
        <w:t>。</w:t>
      </w:r>
    </w:p>
    <w:p>
      <w:pPr>
        <w:pStyle w:val="25"/>
        <w:spacing w:line="240" w:lineRule="auto"/>
        <w:ind w:firstLine="480" w:firstLineChars="200"/>
      </w:pPr>
      <w:r>
        <w:rPr>
          <w:rFonts w:hint="eastAsia"/>
        </w:rPr>
        <w:t>继续根据直齿圆柱齿轮传动的效率得到小锥齿轮所在轴的扭矩</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+2×0.002</m:t>
            </m:r>
            <m:ctrlPr>
              <w:rPr>
                <w:rFonts w:ascii="Cambria Math" w:hAnsi="Cambria Math"/>
                <w:i/>
              </w:rPr>
            </m:ctrlPr>
          </m:e>
        </m:d>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齿</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hint="eastAsia" w:ascii="Cambria Math" w:hAnsi="Cambria Math"/>
                  </w:rPr>
                  <m:t>齿</m:t>
                </m:r>
                <m:ctrlPr>
                  <w:rPr>
                    <w:rFonts w:ascii="Cambria Math" w:hAnsi="Cambria Math"/>
                    <w:i/>
                  </w:rPr>
                </m:ctrlPr>
              </m:sub>
            </m:sSub>
            <m:ctrlPr>
              <w:rPr>
                <w:rFonts w:ascii="Cambria Math" w:hAnsi="Cambria Math"/>
                <w:i/>
              </w:rPr>
            </m:ctrlPr>
          </m:den>
        </m:f>
        <m:r>
          <m:rPr/>
          <w:rPr>
            <w:rFonts w:ascii="Cambria Math" w:hAnsi="Cambria Math"/>
          </w:rPr>
          <m:t>=6.0284N⋅m</m:t>
        </m:r>
      </m:oMath>
      <w:r>
        <w:rPr>
          <w:rFonts w:hint="eastAsia"/>
        </w:rPr>
        <w:t>。</w:t>
      </w:r>
    </w:p>
    <w:p>
      <w:pPr>
        <w:pStyle w:val="25"/>
        <w:spacing w:line="240" w:lineRule="auto"/>
        <w:ind w:firstLine="480" w:firstLineChars="200"/>
        <w:rPr>
          <w:rFonts w:hint="eastAsia"/>
        </w:rPr>
      </w:pPr>
      <w:r>
        <w:rPr>
          <w:rFonts w:hint="eastAsia"/>
        </w:rPr>
        <w:t>继续由锥齿轮传动，可以得出手轮轴的扭矩</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+2×0.002</m:t>
            </m:r>
            <m:ctrlPr>
              <w:rPr>
                <w:rFonts w:ascii="Cambria Math" w:hAnsi="Cambria Math"/>
                <w:i/>
              </w:rPr>
            </m:ctrlPr>
          </m:e>
        </m:d>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锥</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hint="eastAsia" w:ascii="Cambria Math" w:hAnsi="Cambria Math"/>
                  </w:rPr>
                  <m:t>锥</m:t>
                </m:r>
                <m:ctrlPr>
                  <w:rPr>
                    <w:rFonts w:ascii="Cambria Math" w:hAnsi="Cambria Math"/>
                    <w:i/>
                  </w:rPr>
                </m:ctrlPr>
              </m:sub>
            </m:sSub>
            <m:ctrlPr>
              <w:rPr>
                <w:rFonts w:ascii="Cambria Math" w:hAnsi="Cambria Math"/>
                <w:i/>
              </w:rPr>
            </m:ctrlPr>
          </m:den>
        </m:f>
        <m:r>
          <m:rPr/>
          <w:rPr>
            <w:rFonts w:ascii="Cambria Math" w:hAnsi="Cambria Math"/>
          </w:rPr>
          <m:t>=12.6998N⋅m</m:t>
        </m:r>
      </m:oMath>
      <w:r>
        <w:rPr>
          <w:rFonts w:hint="eastAsia"/>
        </w:rPr>
        <w:t>。</w:t>
      </w:r>
    </w:p>
    <w:p>
      <w:pPr>
        <w:pStyle w:val="21"/>
        <w:outlineLvl w:val="1"/>
      </w:pPr>
      <w:bookmarkStart w:id="8" w:name="_Toc13820"/>
      <w:r>
        <w:rPr>
          <w:rFonts w:hint="eastAsia"/>
        </w:rPr>
        <w:t>3.3 寿命需求</w:t>
      </w:r>
      <w:bookmarkEnd w:id="8"/>
    </w:p>
    <w:p>
      <w:pPr>
        <w:pStyle w:val="25"/>
        <w:ind w:firstLine="480" w:firstLineChars="200"/>
      </w:pPr>
      <w:r>
        <w:rPr>
          <w:rFonts w:hint="eastAsia"/>
        </w:rPr>
        <w:t>根据一般机械展品三年一大修计算，全年每天工作8小时，则总共工作时长：</w:t>
      </w:r>
    </w:p>
    <w:p>
      <w:pPr>
        <w:pStyle w:val="25"/>
        <w:spacing w:line="240" w:lineRule="auto"/>
        <w:rPr>
          <w:i/>
        </w:rPr>
      </w:pPr>
      <m:oMathPara>
        <m:oMath>
          <m:sSub>
            <m:sSubPr>
              <m:ctrlPr>
                <w:rPr>
                  <w:rFonts w:ascii="Cambria Math" w:hAnsi="Cambria Math"/>
                  <w:i/>
                </w:rPr>
              </m:ctrlPr>
            </m:sSubPr>
            <m:e>
              <m:r>
                <m:rPr/>
                <w:rPr>
                  <w:rFonts w:hint="eastAsia" w:ascii="Cambria Math" w:hAnsi="Cambria Math"/>
                </w:rPr>
                <m:t>t</m:t>
              </m:r>
              <m:ctrlPr>
                <w:rPr>
                  <w:rFonts w:hint="eastAsia" w:ascii="Cambria Math" w:hAnsi="Cambria Math"/>
                  <w:i/>
                </w:rPr>
              </m:ctrlPr>
            </m:e>
            <m:sub>
              <m:r>
                <m:rPr/>
                <w:rPr>
                  <w:rFonts w:ascii="Cambria Math" w:hAnsi="Cambria Math"/>
                </w:rPr>
                <m:t>life</m:t>
              </m:r>
              <m:ctrlPr>
                <w:rPr>
                  <w:rFonts w:ascii="Cambria Math" w:hAnsi="Cambria Math"/>
                  <w:i/>
                </w:rPr>
              </m:ctrlPr>
            </m:sub>
          </m:sSub>
          <m:r>
            <m:rPr/>
            <w:rPr>
              <w:rFonts w:ascii="Cambria Math" w:hAnsi="Cambria Math"/>
            </w:rPr>
            <m:t>=3×365×8=8760</m:t>
          </m:r>
          <m:d>
            <m:dPr>
              <m:ctrlPr>
                <w:rPr>
                  <w:rFonts w:ascii="Cambria Math" w:hAnsi="Cambria Math"/>
                  <w:i/>
                </w:rPr>
              </m:ctrlPr>
            </m:dPr>
            <m:e>
              <m:r>
                <m:rPr/>
                <w:rPr>
                  <w:rFonts w:ascii="Cambria Math" w:hAnsi="Cambria Math"/>
                </w:rPr>
                <m:t>ℎ</m:t>
              </m:r>
              <m:ctrlPr>
                <w:rPr>
                  <w:rFonts w:ascii="Cambria Math" w:hAnsi="Cambria Math"/>
                  <w:i/>
                </w:rPr>
              </m:ctrlPr>
            </m:e>
          </m:d>
          <m:r>
            <m:rPr/>
            <w:rPr>
              <w:rFonts w:ascii="Cambria Math" w:hAnsi="Cambria Math"/>
            </w:rPr>
            <m:t xml:space="preserve"> (3−1)</m:t>
          </m:r>
        </m:oMath>
      </m:oMathPara>
    </w:p>
    <w:p>
      <w:pPr>
        <w:pStyle w:val="21"/>
        <w:outlineLvl w:val="1"/>
      </w:pPr>
      <w:bookmarkStart w:id="9" w:name="_Toc15370"/>
      <w:r>
        <w:rPr>
          <w:rFonts w:hint="eastAsia"/>
        </w:rPr>
        <w:t>3.4</w:t>
      </w:r>
      <w:r>
        <w:t xml:space="preserve"> </w:t>
      </w:r>
      <w:r>
        <w:rPr>
          <w:rFonts w:hint="eastAsia"/>
        </w:rPr>
        <w:t>电机轴设计</w:t>
      </w:r>
      <w:bookmarkEnd w:id="9"/>
    </w:p>
    <w:p>
      <w:pPr>
        <w:pStyle w:val="25"/>
        <w:ind w:firstLine="480" w:firstLineChars="200"/>
      </w:pPr>
      <w:r>
        <w:rPr>
          <w:rFonts w:hint="eastAsia"/>
        </w:rPr>
        <w:t>目前选用的电机为1</w:t>
      </w:r>
      <w:r>
        <w:t>00W</w:t>
      </w:r>
      <w:r>
        <w:rPr>
          <w:rFonts w:hint="eastAsia"/>
        </w:rPr>
        <w:t>的电机，额定转速2</w:t>
      </w:r>
      <w:r>
        <w:t>800</w:t>
      </w:r>
      <w:r>
        <w:rPr>
          <w:rFonts w:hint="eastAsia"/>
        </w:rPr>
        <w:t>rpm，电机与扇叶间的传动比为1：1。由于扇叶的扭矩小于其额定扭矩，所以可以计算出负载为扇叶时的转速：</w:t>
      </w:r>
    </w:p>
    <w:p>
      <w:pPr>
        <w:pStyle w:val="25"/>
        <w:spacing w:line="240" w:lineRule="auto"/>
      </w:pPr>
      <m:oMathPara>
        <m:oMath>
          <m:r>
            <m:rPr/>
            <w:rPr>
              <w:rFonts w:hint="eastAsia" w:ascii="Cambria Math" w:hAnsi="Cambria Math"/>
            </w:rPr>
            <m:t>n</m:t>
          </m:r>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num>
            <m:den>
              <m:r>
                <m:rPr/>
                <w:rPr>
                  <w:rFonts w:ascii="Cambria Math" w:hAnsi="Cambria Math"/>
                </w:rPr>
                <m:t>T</m:t>
              </m:r>
              <m:ctrlPr>
                <w:rPr>
                  <w:rFonts w:ascii="Cambria Math" w:hAnsi="Cambria Math"/>
                  <w:i/>
                </w:rPr>
              </m:ctrlPr>
            </m:den>
          </m:f>
          <m:r>
            <m:rPr/>
            <w:rPr>
              <w:rFonts w:ascii="Cambria Math" w:hAnsi="Cambria Math"/>
            </w:rPr>
            <m:t>=5407rpm=566.25rad/s</m:t>
          </m:r>
        </m:oMath>
      </m:oMathPara>
    </w:p>
    <w:p>
      <w:pPr>
        <w:pStyle w:val="25"/>
        <w:rPr>
          <w:rFonts w:hint="eastAsia"/>
        </w:rPr>
      </w:pPr>
      <w:r>
        <w:drawing>
          <wp:anchor distT="0" distB="0" distL="114300" distR="114300" simplePos="0" relativeHeight="251661312" behindDoc="0" locked="0" layoutInCell="1" allowOverlap="1">
            <wp:simplePos x="0" y="0"/>
            <wp:positionH relativeFrom="margin">
              <wp:align>center</wp:align>
            </wp:positionH>
            <wp:positionV relativeFrom="paragraph">
              <wp:posOffset>289560</wp:posOffset>
            </wp:positionV>
            <wp:extent cx="2948940" cy="2400300"/>
            <wp:effectExtent l="0" t="0" r="381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4">
                      <a:extLst>
                        <a:ext uri="{28A0092B-C50C-407E-A947-70E740481C1C}">
                          <a14:useLocalDpi xmlns:a14="http://schemas.microsoft.com/office/drawing/2010/main" val="0"/>
                        </a:ext>
                      </a:extLst>
                    </a:blip>
                    <a:srcRect b="8163"/>
                    <a:stretch>
                      <a:fillRect/>
                    </a:stretch>
                  </pic:blipFill>
                  <pic:spPr>
                    <a:xfrm>
                      <a:off x="0" y="0"/>
                      <a:ext cx="2948940" cy="2400300"/>
                    </a:xfrm>
                    <a:prstGeom prst="rect">
                      <a:avLst/>
                    </a:prstGeom>
                    <a:noFill/>
                    <a:ln>
                      <a:noFill/>
                    </a:ln>
                  </pic:spPr>
                </pic:pic>
              </a:graphicData>
            </a:graphic>
          </wp:anchor>
        </w:drawing>
      </w:r>
      <w:r>
        <w:rPr>
          <w:rFonts w:hint="eastAsia"/>
        </w:rPr>
        <w:t>经设计软件计算，在该转速和功率下，同步带轮的直径</w:t>
      </w:r>
      <m:oMath>
        <m:r>
          <m:rPr/>
          <w:rPr>
            <w:rFonts w:hint="eastAsia" w:ascii="Cambria Math" w:hAnsi="Cambria Math"/>
          </w:rPr>
          <m:t>d</m:t>
        </m:r>
        <m:r>
          <m:rPr/>
          <w:rPr>
            <w:rFonts w:ascii="Cambria Math" w:hAnsi="Cambria Math"/>
          </w:rPr>
          <m:t>=75mm</m:t>
        </m:r>
      </m:oMath>
      <w:r>
        <w:rPr>
          <w:rFonts w:hint="eastAsia"/>
        </w:rPr>
        <w:t>。</w:t>
      </w:r>
    </w:p>
    <w:p>
      <w:pPr>
        <w:pStyle w:val="27"/>
      </w:pPr>
      <w:r>
        <w:rPr>
          <w:rFonts w:hint="eastAsia"/>
          <w:color w:val="auto"/>
        </w:rPr>
        <w:t>图3.2</w:t>
      </w:r>
      <w:r>
        <w:t xml:space="preserve"> </w:t>
      </w:r>
      <w:r>
        <w:rPr>
          <w:rFonts w:hint="eastAsia"/>
        </w:rPr>
        <w:t>带轮的受力分析</w:t>
      </w:r>
    </w:p>
    <w:p>
      <w:pPr>
        <w:pStyle w:val="25"/>
        <w:ind w:firstLine="480" w:firstLineChars="200"/>
      </w:pPr>
      <w:r>
        <w:rPr>
          <w:rFonts w:hint="eastAsia"/>
        </w:rPr>
        <w:t>图3.2所示为带轮的受力关系，在此假设</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是带轮紧边受到的拉力，</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是带轮松边受到的拉力。那么有：</w:t>
      </w:r>
    </w:p>
    <w:p>
      <w:pPr>
        <w:pStyle w:val="25"/>
        <w:spacing w:line="240" w:lineRule="auto"/>
        <w:rPr>
          <w:i/>
        </w:rPr>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)r=T (3−2)</m:t>
          </m:r>
        </m:oMath>
      </m:oMathPara>
    </w:p>
    <w:p>
      <w:pPr>
        <w:pStyle w:val="25"/>
        <w:spacing w:line="240" w:lineRule="auto"/>
        <w:rPr>
          <w:i/>
        </w:rPr>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弯</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 xml:space="preserve"> (3−3)</m:t>
          </m:r>
        </m:oMath>
      </m:oMathPara>
    </w:p>
    <w:p>
      <w:pPr>
        <w:pStyle w:val="25"/>
        <w:spacing w:line="240" w:lineRule="auto"/>
        <w:ind w:firstLine="480" w:firstLineChars="200"/>
      </w:pPr>
      <w:r>
        <w:rPr>
          <w:rFonts w:hint="eastAsia"/>
          <w:iCs/>
        </w:rPr>
        <w:t>其中</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弯</m:t>
            </m:r>
            <m:ctrlPr>
              <w:rPr>
                <w:rFonts w:ascii="Cambria Math" w:hAnsi="Cambria Math"/>
                <w:i/>
              </w:rPr>
            </m:ctrlPr>
          </m:sub>
        </m:sSub>
        <m:r>
          <m:rPr/>
          <w:rPr>
            <w:rFonts w:ascii="Cambria Math" w:hAnsi="Cambria Math"/>
          </w:rPr>
          <m:t>'</m:t>
        </m:r>
      </m:oMath>
      <w:r>
        <w:rPr>
          <w:rFonts w:hint="eastAsia"/>
        </w:rPr>
        <w:t>为轴受到的径向力，可以产生弯矩，理论上来说该力为预紧力</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f</m:t>
            </m:r>
            <m:ctrlPr>
              <w:rPr>
                <w:rFonts w:ascii="Cambria Math" w:hAnsi="Cambria Math"/>
                <w:i/>
              </w:rPr>
            </m:ctrlPr>
          </m:sub>
        </m:sSub>
      </m:oMath>
      <w:r>
        <w:rPr>
          <w:rFonts w:hint="eastAsia"/>
        </w:rPr>
        <w:t>的2倍。</w:t>
      </w:r>
    </w:p>
    <w:p>
      <w:pPr>
        <w:pStyle w:val="25"/>
        <w:spacing w:line="240" w:lineRule="auto"/>
        <w:ind w:firstLine="480" w:firstLineChars="200"/>
      </w:pPr>
      <w:r>
        <w:rPr>
          <w:rFonts w:hint="eastAsia"/>
        </w:rPr>
        <w:t>根据软件计算结果：</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=20.75N</m:t>
        </m:r>
      </m:oMath>
      <w:r>
        <w:rPr>
          <w:rFonts w:hint="eastAsia"/>
        </w:rPr>
        <w:t>，从而</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弯</m:t>
            </m:r>
            <m:ctrlPr>
              <w:rPr>
                <w:rFonts w:ascii="Cambria Math" w:hAnsi="Cambria Math"/>
                <w:i/>
              </w:rPr>
            </m:ctrlPr>
          </m:sub>
        </m:sSub>
        <m:r>
          <m:rPr/>
          <w:rPr>
            <w:rFonts w:ascii="Cambria Math" w:hAnsi="Cambria Math"/>
          </w:rPr>
          <m:t>'=41.50N</m:t>
        </m:r>
      </m:oMath>
      <w:r>
        <w:rPr>
          <w:rFonts w:hint="eastAsia"/>
        </w:rPr>
        <w:t>。</w:t>
      </w:r>
    </w:p>
    <w:p>
      <w:pPr>
        <w:pStyle w:val="25"/>
        <w:ind w:firstLine="480" w:firstLineChars="200"/>
      </w:pPr>
      <w:r>
        <w:rPr>
          <w:rFonts w:hint="eastAsia"/>
        </w:rPr>
        <w:t>同时仍需要考虑带轮的质量，该带轮采用A型带，且只有1根，查阅设计手册，得到带轮的顶宽</w:t>
      </w:r>
      <m:oMath>
        <m:r>
          <m:rPr/>
          <w:rPr>
            <w:rFonts w:hint="eastAsia" w:ascii="Cambria Math" w:hAnsi="Cambria Math"/>
          </w:rPr>
          <m:t>b</m:t>
        </m:r>
        <m:r>
          <m:rPr/>
          <w:rPr>
            <w:rFonts w:ascii="Cambria Math" w:hAnsi="Cambria Math"/>
          </w:rPr>
          <m:t>=13mm</m:t>
        </m:r>
      </m:oMath>
      <w:r>
        <w:rPr>
          <w:rFonts w:hint="eastAsia"/>
        </w:rPr>
        <w:t>，以此和6</w:t>
      </w:r>
      <w:r>
        <w:t>061</w:t>
      </w:r>
      <w:r>
        <w:rPr>
          <w:rFonts w:hint="eastAsia"/>
        </w:rPr>
        <w:t>铝合金的密度</w:t>
      </w:r>
      <m:oMath>
        <m:sSub>
          <m:sSubPr>
            <m:ctrlPr>
              <w:rPr>
                <w:rFonts w:ascii="Cambria Math" w:hAnsi="Cambria Math"/>
                <w:i/>
              </w:rPr>
            </m:ctrlPr>
          </m:sSubPr>
          <m:e>
            <m:r>
              <m:rPr/>
              <w:rPr>
                <w:rFonts w:ascii="Cambria Math" w:hAnsi="Cambria Math"/>
              </w:rPr>
              <m:t>ρ</m:t>
            </m:r>
            <m:ctrlPr>
              <w:rPr>
                <w:rFonts w:ascii="Cambria Math" w:hAnsi="Cambria Math"/>
                <w:i/>
              </w:rPr>
            </m:ctrlPr>
          </m:e>
          <m:sub>
            <m:r>
              <m:rPr/>
              <w:rPr>
                <w:rFonts w:ascii="Cambria Math" w:hAnsi="Cambria Math"/>
              </w:rPr>
              <m:t>Al</m:t>
            </m:r>
            <m:ctrlPr>
              <w:rPr>
                <w:rFonts w:ascii="Cambria Math" w:hAnsi="Cambria Math"/>
                <w:i/>
              </w:rPr>
            </m:ctrlPr>
          </m:sub>
        </m:sSub>
        <m:r>
          <m:rPr/>
          <w:rPr>
            <w:rFonts w:ascii="Cambria Math" w:hAnsi="Cambria Math"/>
          </w:rPr>
          <m:t>=2700kg/</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r>
        <w:rPr>
          <w:rFonts w:hint="eastAsia"/>
        </w:rPr>
        <w:t>可得，带轮的质量大致为：</w:t>
      </w:r>
    </w:p>
    <w:p>
      <w:pPr>
        <w:pStyle w:val="25"/>
        <w:spacing w:line="240" w:lineRule="auto"/>
        <w:rPr>
          <w:i/>
        </w:rPr>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带轮</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ρ</m:t>
              </m:r>
              <m:ctrlPr>
                <w:rPr>
                  <w:rFonts w:ascii="Cambria Math" w:hAnsi="Cambria Math"/>
                  <w:i/>
                </w:rPr>
              </m:ctrlPr>
            </m:e>
            <m:sub>
              <m:r>
                <m:rPr/>
                <w:rPr>
                  <w:rFonts w:ascii="Cambria Math" w:hAnsi="Cambria Math"/>
                </w:rPr>
                <m:t>Al</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4</m:t>
              </m:r>
              <m:ctrlPr>
                <w:rPr>
                  <w:rFonts w:ascii="Cambria Math" w:hAnsi="Cambria Math"/>
                  <w:i/>
                </w:rPr>
              </m:ctrlPr>
            </m:den>
          </m:f>
          <m:r>
            <m:rPr/>
            <w:rPr>
              <w:rFonts w:ascii="Cambria Math" w:hAnsi="Cambria Math"/>
            </w:rPr>
            <m:t>π</m:t>
          </m:r>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b=0.155kg (3−4)</m:t>
          </m:r>
        </m:oMath>
      </m:oMathPara>
    </w:p>
    <w:p>
      <w:pPr>
        <w:pStyle w:val="25"/>
        <w:spacing w:line="240" w:lineRule="auto"/>
        <w:ind w:firstLine="480" w:firstLineChars="200"/>
      </w:pPr>
      <w:r>
        <w:drawing>
          <wp:anchor distT="0" distB="0" distL="114300" distR="114300" simplePos="0" relativeHeight="251662336" behindDoc="0" locked="0" layoutInCell="1" allowOverlap="1">
            <wp:simplePos x="0" y="0"/>
            <wp:positionH relativeFrom="margin">
              <wp:align>center</wp:align>
            </wp:positionH>
            <wp:positionV relativeFrom="paragraph">
              <wp:posOffset>980440</wp:posOffset>
            </wp:positionV>
            <wp:extent cx="3878580" cy="3284855"/>
            <wp:effectExtent l="0" t="0" r="762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878580" cy="3285072"/>
                    </a:xfrm>
                    <a:prstGeom prst="rect">
                      <a:avLst/>
                    </a:prstGeom>
                    <a:noFill/>
                    <a:ln>
                      <a:noFill/>
                    </a:ln>
                  </pic:spPr>
                </pic:pic>
              </a:graphicData>
            </a:graphic>
          </wp:anchor>
        </w:drawing>
      </w:r>
      <w:r>
        <w:rPr>
          <w:rFonts w:hint="eastAsia"/>
          <w:iCs/>
        </w:rPr>
        <w:t>由此得到其重力</w:t>
      </w:r>
      <m:oMath>
        <m:sSub>
          <m:sSubPr>
            <m:ctrlPr>
              <w:rPr>
                <w:rFonts w:ascii="Cambria Math" w:hAnsi="Cambria Math"/>
                <w:i/>
                <w:iCs/>
              </w:rPr>
            </m:ctrlPr>
          </m:sSubPr>
          <m:e>
            <m:r>
              <m:rPr/>
              <w:rPr>
                <w:rFonts w:ascii="Cambria Math" w:hAnsi="Cambria Math"/>
              </w:rPr>
              <m:t>G</m:t>
            </m:r>
            <m:ctrlPr>
              <w:rPr>
                <w:rFonts w:ascii="Cambria Math" w:hAnsi="Cambria Math"/>
                <w:i/>
                <w:iCs/>
              </w:rPr>
            </m:ctrlPr>
          </m:e>
          <m:sub>
            <m:r>
              <m:rPr/>
              <w:rPr>
                <w:rFonts w:hint="eastAsia" w:ascii="Cambria Math" w:hAnsi="Cambria Math"/>
              </w:rPr>
              <m:t>带轮</m:t>
            </m:r>
            <m:ctrlPr>
              <w:rPr>
                <w:rFonts w:ascii="Cambria Math" w:hAnsi="Cambria Math"/>
                <w:i/>
                <w:iCs/>
              </w:rPr>
            </m:ctrlPr>
          </m:sub>
        </m:sSub>
        <m:r>
          <m:rPr/>
          <w:rPr>
            <w:rFonts w:ascii="Cambria Math" w:hAnsi="Cambria Math"/>
          </w:rPr>
          <m:t>=1.520N</m:t>
        </m:r>
      </m:oMath>
      <w:r>
        <w:rPr>
          <w:rFonts w:hint="eastAsia"/>
          <w:iCs/>
        </w:rPr>
        <w:t>。由于</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弯</m:t>
            </m:r>
            <m:ctrlPr>
              <w:rPr>
                <w:rFonts w:ascii="Cambria Math" w:hAnsi="Cambria Math"/>
                <w:i/>
              </w:rPr>
            </m:ctrlPr>
          </m:sub>
        </m:sSub>
        <m:r>
          <m:rPr/>
          <w:rPr>
            <w:rFonts w:ascii="Cambria Math" w:hAnsi="Cambria Math"/>
          </w:rPr>
          <m:t>'</m:t>
        </m:r>
      </m:oMath>
      <w:r>
        <w:rPr>
          <w:rFonts w:hint="eastAsia"/>
        </w:rPr>
        <w:t>的方向为竖直向上，故而可以得到轴受到的径向合力：</w:t>
      </w:r>
    </w:p>
    <w:p>
      <w:pPr>
        <w:pStyle w:val="25"/>
        <w:spacing w:line="240" w:lineRule="auto"/>
        <w:rPr>
          <w:rFonts w:hint="eastAsia"/>
          <w:i/>
          <w:iCs/>
        </w:rPr>
      </w:pPr>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eastAsia" w:ascii="Cambria Math" w:hAnsi="Cambria Math"/>
                </w:rPr>
                <m:t>弯</m:t>
              </m:r>
              <m:ctrlPr>
                <w:rPr>
                  <w:rFonts w:ascii="Cambria Math" w:hAnsi="Cambria Math"/>
                  <w:i/>
                  <w:iCs/>
                </w:rPr>
              </m:ctrlPr>
            </m:sub>
          </m:sSub>
          <m:r>
            <m:rPr/>
            <w:rPr>
              <w:rFonts w:ascii="Cambria Math" w:hAnsi="Cambria Math"/>
            </w:rPr>
            <m:t>=</m:t>
          </m:r>
          <m:sSubSup>
            <m:sSubSupPr>
              <m:ctrlPr>
                <w:rPr>
                  <w:rFonts w:ascii="Cambria Math" w:hAnsi="Cambria Math"/>
                  <w:i/>
                </w:rPr>
              </m:ctrlPr>
            </m:sSubSupPr>
            <m:e>
              <m:r>
                <m:rPr/>
                <w:rPr>
                  <w:rFonts w:ascii="Cambria Math" w:hAnsi="Cambria Math"/>
                </w:rPr>
                <m:t>F</m:t>
              </m:r>
              <m:ctrlPr>
                <w:rPr>
                  <w:rFonts w:ascii="Cambria Math" w:hAnsi="Cambria Math"/>
                  <w:i/>
                </w:rPr>
              </m:ctrlPr>
            </m:e>
            <m:sub>
              <m:r>
                <m:rPr/>
                <w:rPr>
                  <w:rFonts w:hint="eastAsia" w:ascii="Cambria Math" w:hAnsi="Cambria Math"/>
                </w:rPr>
                <m:t>弯</m:t>
              </m:r>
              <m:ctrlPr>
                <w:rPr>
                  <w:rFonts w:hint="eastAsia"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
            <m:sSubPr>
              <m:ctrlPr>
                <w:rPr>
                  <w:rFonts w:ascii="Cambria Math" w:hAnsi="Cambria Math"/>
                  <w:i/>
                  <w:iCs/>
                </w:rPr>
              </m:ctrlPr>
            </m:sSubPr>
            <m:e>
              <m:r>
                <m:rPr/>
                <w:rPr>
                  <w:rFonts w:ascii="Cambria Math" w:hAnsi="Cambria Math"/>
                </w:rPr>
                <m:t>G</m:t>
              </m:r>
              <m:ctrlPr>
                <w:rPr>
                  <w:rFonts w:ascii="Cambria Math" w:hAnsi="Cambria Math"/>
                  <w:i/>
                  <w:iCs/>
                </w:rPr>
              </m:ctrlPr>
            </m:e>
            <m:sub>
              <m:r>
                <m:rPr/>
                <w:rPr>
                  <w:rFonts w:hint="eastAsia" w:ascii="Cambria Math" w:hAnsi="Cambria Math"/>
                </w:rPr>
                <m:t>带轮</m:t>
              </m:r>
              <m:ctrlPr>
                <w:rPr>
                  <w:rFonts w:ascii="Cambria Math" w:hAnsi="Cambria Math"/>
                  <w:i/>
                  <w:iCs/>
                </w:rPr>
              </m:ctrlPr>
            </m:sub>
          </m:sSub>
          <m:r>
            <m:rPr/>
            <w:rPr>
              <w:rFonts w:ascii="Cambria Math" w:hAnsi="Cambria Math"/>
            </w:rPr>
            <m:t>=39.98N (3−5)</m:t>
          </m:r>
        </m:oMath>
      </m:oMathPara>
    </w:p>
    <w:p>
      <w:pPr>
        <w:pStyle w:val="27"/>
      </w:pPr>
      <w:r>
        <w:rPr>
          <w:rFonts w:hint="eastAsia"/>
        </w:rPr>
        <w:t>图3.3</w:t>
      </w:r>
      <w:r>
        <w:t xml:space="preserve"> </w:t>
      </w:r>
      <w:r>
        <w:rPr>
          <w:rFonts w:hint="eastAsia"/>
        </w:rPr>
        <w:t>普通V带和窄V带参数表</w:t>
      </w:r>
    </w:p>
    <w:p>
      <w:pPr>
        <w:pStyle w:val="25"/>
        <w:ind w:firstLine="480" w:firstLineChars="200"/>
        <w:rPr>
          <w:rFonts w:hint="eastAsia"/>
        </w:rPr>
      </w:pPr>
      <w:r>
        <w:drawing>
          <wp:anchor distT="0" distB="0" distL="114300" distR="114300" simplePos="0" relativeHeight="251663360" behindDoc="0" locked="0" layoutInCell="1" allowOverlap="1">
            <wp:simplePos x="0" y="0"/>
            <wp:positionH relativeFrom="margin">
              <wp:align>center</wp:align>
            </wp:positionH>
            <wp:positionV relativeFrom="paragraph">
              <wp:posOffset>645160</wp:posOffset>
            </wp:positionV>
            <wp:extent cx="2103120" cy="1714500"/>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103120" cy="1714500"/>
                    </a:xfrm>
                    <a:prstGeom prst="rect">
                      <a:avLst/>
                    </a:prstGeom>
                    <a:noFill/>
                    <a:ln>
                      <a:noFill/>
                    </a:ln>
                  </pic:spPr>
                </pic:pic>
              </a:graphicData>
            </a:graphic>
          </wp:anchor>
        </w:drawing>
      </w:r>
      <w:r>
        <w:rPr>
          <w:rFonts w:hint="eastAsia"/>
        </w:rPr>
        <w:t>在这根轴上采用电机轴与带轮直接连接的方式，这样具有传动较为紧凑的优点。那么只需根据强度理论计算轴的直径即可。</w:t>
      </w:r>
    </w:p>
    <w:p>
      <w:pPr>
        <w:pStyle w:val="27"/>
      </w:pPr>
      <w:r>
        <w:rPr>
          <w:rFonts w:hint="eastAsia"/>
        </w:rPr>
        <w:t>图3.4</w:t>
      </w:r>
      <w:r>
        <w:t xml:space="preserve"> </w:t>
      </w:r>
      <w:r>
        <w:rPr>
          <w:rFonts w:hint="eastAsia"/>
        </w:rPr>
        <w:t>电机带轮轴示意图</w:t>
      </w:r>
    </w:p>
    <w:p>
      <w:pPr>
        <w:pStyle w:val="25"/>
        <w:spacing w:line="240" w:lineRule="auto"/>
        <w:ind w:firstLine="480" w:firstLineChars="200"/>
      </w:pPr>
      <w:r>
        <w:rPr>
          <w:rFonts w:hint="eastAsia"/>
        </w:rPr>
        <w:t>电机与带轮的轴上最危险处出现在悬臂支承处，此处的扭矩为</w:t>
      </w:r>
      <m:oMath>
        <m:r>
          <m:rPr/>
          <w:rPr>
            <w:rFonts w:ascii="Cambria Math" w:hAnsi="Cambria Math"/>
          </w:rPr>
          <m:t>T=0.1766N</m:t>
        </m:r>
        <m:r>
          <m:rPr/>
          <w:rPr>
            <w:rFonts w:hint="eastAsia" w:ascii="Cambria Math" w:hAnsi="Cambria Math"/>
          </w:rPr>
          <m:t>m</m:t>
        </m:r>
      </m:oMath>
      <w:r>
        <w:rPr>
          <w:rFonts w:hint="eastAsia"/>
        </w:rPr>
        <w:t>，弯矩为</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hint="eastAsia" w:ascii="Cambria Math" w:hAnsi="Cambria Math"/>
              </w:rPr>
              <m:t>弯</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弯</m:t>
            </m:r>
            <m:ctrlPr>
              <w:rPr>
                <w:rFonts w:ascii="Cambria Math" w:hAnsi="Cambria Math"/>
                <w:i/>
              </w:rPr>
            </m:ctrlPr>
          </m:sub>
        </m:sSub>
        <m:r>
          <m:rPr/>
          <w:rPr>
            <w:rFonts w:ascii="Cambria Math" w:hAnsi="Cambria Math"/>
          </w:rPr>
          <m:t>⋅0.08m=3.1984Nm</m:t>
        </m:r>
      </m:oMath>
      <w:r>
        <w:rPr>
          <w:rFonts w:hint="eastAsia"/>
        </w:rPr>
        <w:t>。查阅《机械设计》一书，按许用弯曲应力计算轴的疲劳，得该轴的当量弯矩</w:t>
      </w:r>
    </w:p>
    <w:p>
      <w:pPr>
        <w:pStyle w:val="25"/>
        <w:spacing w:line="240" w:lineRule="auto"/>
        <w:rPr>
          <w:rFonts w:hint="eastAsia"/>
        </w:rPr>
      </w:pPr>
      <m:oMathPara>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m:rPr/>
                    <w:rPr>
                      <w:rFonts w:ascii="Cambria Math" w:hAnsi="Cambria Math"/>
                    </w:rPr>
                    <m:t>M</m:t>
                  </m:r>
                  <m:ctrlPr>
                    <w:rPr>
                      <w:rFonts w:ascii="Cambria Math" w:hAnsi="Cambria Math"/>
                      <w:i/>
                    </w:rPr>
                  </m:ctrlPr>
                </m:e>
                <m:sub>
                  <m:r>
                    <m:rPr/>
                    <w:rPr>
                      <w:rFonts w:hint="eastAsia" w:ascii="Cambria Math" w:hAnsi="Cambria Math"/>
                    </w:rPr>
                    <m:t>弯</m:t>
                  </m:r>
                  <m:ctrlPr>
                    <w:rPr>
                      <w:rFonts w:hint="eastAsia"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+0.09</m:t>
              </m:r>
              <m:sSup>
                <m:sSupPr>
                  <m:ctrlPr>
                    <w:rPr>
                      <w:rFonts w:ascii="Cambria Math" w:hAnsi="Cambria Math"/>
                      <w:i/>
                    </w:rPr>
                  </m:ctrlPr>
                </m:sSupPr>
                <m:e>
                  <m:r>
                    <m:rPr/>
                    <w:rPr>
                      <w:rFonts w:ascii="Cambria Math" w:hAnsi="Cambria Math"/>
                    </w:rPr>
                    <m:t>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rPr>
              </m:ctrlPr>
            </m:e>
          </m:rad>
          <m:r>
            <m:rPr/>
            <w:rPr>
              <w:rFonts w:ascii="Cambria Math" w:hAnsi="Cambria Math"/>
            </w:rPr>
            <m:t>=3.1988Nm</m:t>
          </m:r>
          <m:d>
            <m:dPr>
              <m:ctrlPr>
                <w:rPr>
                  <w:rFonts w:ascii="Cambria Math" w:hAnsi="Cambria Math"/>
                  <w:i/>
                </w:rPr>
              </m:ctrlPr>
            </m:dPr>
            <m:e>
              <m:r>
                <m:rPr/>
                <w:rPr>
                  <w:rFonts w:ascii="Cambria Math" w:hAnsi="Cambria Math"/>
                </w:rPr>
                <m:t>3−6</m:t>
              </m:r>
              <m:ctrlPr>
                <w:rPr>
                  <w:rFonts w:ascii="Cambria Math" w:hAnsi="Cambria Math"/>
                  <w:i/>
                </w:rPr>
              </m:ctrlPr>
            </m:e>
          </m:d>
        </m:oMath>
      </m:oMathPara>
    </w:p>
    <w:p>
      <w:pPr>
        <w:pStyle w:val="25"/>
        <w:ind w:firstLine="360" w:firstLineChars="150"/>
        <w:rPr>
          <w:iCs/>
        </w:rPr>
      </w:pPr>
      <w:r>
        <w:rPr>
          <w:rFonts w:hint="eastAsia"/>
          <w:iCs/>
        </w:rPr>
        <w:t>危险截面为圆截面，其抗弯截面系数：</w:t>
      </w:r>
    </w:p>
    <w:p>
      <w:pPr>
        <w:pStyle w:val="25"/>
        <w:spacing w:line="240" w:lineRule="auto"/>
        <w:rPr>
          <w:iCs/>
        </w:rPr>
      </w:pPr>
      <m:oMathPara>
        <m:oMath>
          <m:r>
            <m:rPr/>
            <w:rPr>
              <w:rFonts w:ascii="Cambria Math" w:hAnsi="Cambria Math"/>
            </w:rPr>
            <m:t>W=</m:t>
          </m:r>
          <m:f>
            <m:fPr>
              <m:ctrlPr>
                <w:rPr>
                  <w:rFonts w:ascii="Cambria Math" w:hAnsi="Cambria Math"/>
                  <w:i/>
                  <w:iCs/>
                </w:rPr>
              </m:ctrlPr>
            </m:fPr>
            <m:num>
              <m:r>
                <m:rPr/>
                <w:rPr>
                  <w:rFonts w:ascii="Cambria Math" w:hAnsi="Cambria Math"/>
                </w:rPr>
                <m:t>π</m:t>
              </m:r>
              <m:ctrlPr>
                <w:rPr>
                  <w:rFonts w:ascii="Cambria Math" w:hAnsi="Cambria Math"/>
                  <w:i/>
                  <w:iCs/>
                </w:rPr>
              </m:ctrlPr>
            </m:num>
            <m:den>
              <m:r>
                <m:rPr/>
                <w:rPr>
                  <w:rFonts w:ascii="Cambria Math" w:hAnsi="Cambria Math"/>
                </w:rPr>
                <m:t>32</m:t>
              </m:r>
              <m:ctrlPr>
                <w:rPr>
                  <w:rFonts w:ascii="Cambria Math" w:hAnsi="Cambria Math"/>
                  <w:i/>
                  <w:iCs/>
                </w:rPr>
              </m:ctrlPr>
            </m:den>
          </m:f>
          <m:sSup>
            <m:sSupPr>
              <m:ctrlPr>
                <w:rPr>
                  <w:rFonts w:ascii="Cambria Math" w:hAnsi="Cambria Math"/>
                  <w:i/>
                  <w:iCs/>
                </w:rPr>
              </m:ctrlPr>
            </m:sSupPr>
            <m:e>
              <m:r>
                <m:rPr/>
                <w:rPr>
                  <w:rFonts w:ascii="Cambria Math" w:hAnsi="Cambria Math"/>
                </w:rPr>
                <m:t>d</m:t>
              </m:r>
              <m:ctrlPr>
                <w:rPr>
                  <w:rFonts w:ascii="Cambria Math" w:hAnsi="Cambria Math"/>
                  <w:i/>
                  <w:iCs/>
                </w:rPr>
              </m:ctrlPr>
            </m:e>
            <m:sup>
              <m:r>
                <m:rPr/>
                <w:rPr>
                  <w:rFonts w:ascii="Cambria Math" w:hAnsi="Cambria Math"/>
                </w:rPr>
                <m:t>3</m:t>
              </m:r>
              <m:ctrlPr>
                <w:rPr>
                  <w:rFonts w:ascii="Cambria Math" w:hAnsi="Cambria Math"/>
                  <w:i/>
                  <w:iCs/>
                </w:rPr>
              </m:ctrlPr>
            </m:sup>
          </m:sSup>
          <m:r>
            <m:rPr/>
            <w:rPr>
              <w:rFonts w:ascii="Cambria Math" w:hAnsi="Cambria Math"/>
            </w:rPr>
            <m:t xml:space="preserve"> (3−7)</m:t>
          </m:r>
        </m:oMath>
      </m:oMathPara>
    </w:p>
    <w:p>
      <w:pPr>
        <w:pStyle w:val="25"/>
        <w:ind w:firstLine="360" w:firstLineChars="150"/>
        <w:rPr>
          <w:iCs/>
        </w:rPr>
      </w:pPr>
      <w:r>
        <w:rPr>
          <w:rFonts w:hint="eastAsia"/>
          <w:iCs/>
        </w:rPr>
        <w:t>考虑到电机轴应为钢材，取弯曲许用应力</w:t>
      </w:r>
      <m:oMath>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σ</m:t>
                </m:r>
                <m:ctrlPr>
                  <w:rPr>
                    <w:rFonts w:ascii="Cambria Math" w:hAnsi="Cambria Math"/>
                    <w:i/>
                    <w:iCs/>
                  </w:rPr>
                </m:ctrlPr>
              </m:e>
              <m:sub>
                <m:r>
                  <m:rPr/>
                  <w:rPr>
                    <w:rFonts w:ascii="Cambria Math" w:hAnsi="Cambria Math"/>
                  </w:rPr>
                  <m:t>−1b</m:t>
                </m:r>
                <m:ctrlPr>
                  <w:rPr>
                    <w:rFonts w:ascii="Cambria Math" w:hAnsi="Cambria Math"/>
                    <w:i/>
                    <w:iCs/>
                  </w:rPr>
                </m:ctrlPr>
              </m:sub>
            </m:sSub>
            <m:ctrlPr>
              <w:rPr>
                <w:rFonts w:ascii="Cambria Math" w:hAnsi="Cambria Math"/>
                <w:i/>
                <w:iCs/>
              </w:rPr>
            </m:ctrlPr>
          </m:e>
        </m:d>
        <m:r>
          <m:rPr/>
          <w:rPr>
            <w:rFonts w:ascii="Cambria Math" w:hAnsi="Cambria Math"/>
          </w:rPr>
          <m:t>=75MPa</m:t>
        </m:r>
      </m:oMath>
      <w:r>
        <w:rPr>
          <w:rFonts w:hint="eastAsia"/>
          <w:iCs/>
        </w:rPr>
        <w:t>则对其进行强度校核：</w:t>
      </w:r>
    </w:p>
    <w:p>
      <w:pPr>
        <w:pStyle w:val="25"/>
        <w:spacing w:line="240" w:lineRule="auto"/>
        <w:rPr>
          <w:iCs/>
        </w:rPr>
      </w:pPr>
      <m:oMathPara>
        <m:oMath>
          <m:f>
            <m:fPr>
              <m:ctrlPr>
                <w:rPr>
                  <w:rFonts w:ascii="Cambria Math" w:hAnsi="Cambria Math"/>
                  <w:i/>
                  <w:iCs/>
                </w:rPr>
              </m:ctrlPr>
            </m:fPr>
            <m:num>
              <m:r>
                <m:rPr/>
                <w:rPr>
                  <w:rFonts w:ascii="Cambria Math" w:hAnsi="Cambria Math"/>
                </w:rPr>
                <m:t>M'</m:t>
              </m:r>
              <m:ctrlPr>
                <w:rPr>
                  <w:rFonts w:ascii="Cambria Math" w:hAnsi="Cambria Math"/>
                  <w:i/>
                  <w:iCs/>
                </w:rPr>
              </m:ctrlPr>
            </m:num>
            <m:den>
              <m:r>
                <m:rPr/>
                <w:rPr>
                  <w:rFonts w:ascii="Cambria Math" w:hAnsi="Cambria Math"/>
                </w:rPr>
                <m:t>W</m:t>
              </m:r>
              <m:ctrlPr>
                <w:rPr>
                  <w:rFonts w:ascii="Cambria Math" w:hAnsi="Cambria Math"/>
                  <w:i/>
                  <w:iCs/>
                </w:rPr>
              </m:ctrlPr>
            </m:den>
          </m:f>
          <m:r>
            <m:rP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σ</m:t>
                  </m:r>
                  <m:ctrlPr>
                    <w:rPr>
                      <w:rFonts w:ascii="Cambria Math" w:hAnsi="Cambria Math"/>
                      <w:i/>
                      <w:iCs/>
                    </w:rPr>
                  </m:ctrlPr>
                </m:e>
                <m:sub>
                  <m:r>
                    <m:rPr/>
                    <w:rPr>
                      <w:rFonts w:ascii="Cambria Math" w:hAnsi="Cambria Math"/>
                    </w:rPr>
                    <m:t>−1b</m:t>
                  </m:r>
                  <m:ctrlPr>
                    <w:rPr>
                      <w:rFonts w:ascii="Cambria Math" w:hAnsi="Cambria Math"/>
                      <w:i/>
                      <w:iCs/>
                    </w:rPr>
                  </m:ctrlPr>
                </m:sub>
              </m:sSub>
              <m:ctrlPr>
                <w:rPr>
                  <w:rFonts w:ascii="Cambria Math" w:hAnsi="Cambria Math"/>
                  <w:i/>
                  <w:iCs/>
                </w:rPr>
              </m:ctrlPr>
            </m:e>
          </m:d>
          <m:r>
            <m:rPr/>
            <w:rPr>
              <w:rFonts w:ascii="Cambria Math" w:hAnsi="Cambria Math"/>
            </w:rPr>
            <m:t>=75MPa (3−8)</m:t>
          </m:r>
        </m:oMath>
      </m:oMathPara>
    </w:p>
    <w:p>
      <w:pPr>
        <w:pStyle w:val="25"/>
        <w:ind w:firstLine="360" w:firstLineChars="150"/>
        <w:rPr>
          <w:rFonts w:hint="eastAsia"/>
          <w:iCs/>
        </w:rPr>
      </w:pPr>
      <w:r>
        <w:rPr>
          <w:rFonts w:hint="eastAsia"/>
          <w:iCs/>
        </w:rPr>
        <w:t>求解(</w:t>
      </w:r>
      <w:r>
        <w:rPr>
          <w:iCs/>
        </w:rPr>
        <w:t>8)</w:t>
      </w:r>
      <w:r>
        <w:rPr>
          <w:rFonts w:hint="eastAsia"/>
          <w:iCs/>
        </w:rPr>
        <w:t>式，得到</w:t>
      </w:r>
      <m:oMath>
        <m:r>
          <m:rPr/>
          <w:rPr>
            <w:rFonts w:hint="eastAsia" w:ascii="Cambria Math" w:hAnsi="Cambria Math"/>
          </w:rPr>
          <m:t>d</m:t>
        </m:r>
        <m:r>
          <m:rPr/>
          <w:rPr>
            <w:rFonts w:ascii="Cambria Math" w:hAnsi="Cambria Math"/>
          </w:rPr>
          <m:t>≥0.00757m=7.57mm</m:t>
        </m:r>
      </m:oMath>
      <w:r>
        <w:rPr>
          <w:rFonts w:hint="eastAsia"/>
          <w:iCs/>
        </w:rPr>
        <w:t>。故取轴的直径为8mm。</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E47F6F"/>
    <w:multiLevelType w:val="multilevel"/>
    <w:tmpl w:val="24E47F6F"/>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7F9"/>
    <w:rsid w:val="00073FCF"/>
    <w:rsid w:val="0008190C"/>
    <w:rsid w:val="00086126"/>
    <w:rsid w:val="001050F4"/>
    <w:rsid w:val="00112C5D"/>
    <w:rsid w:val="0012112F"/>
    <w:rsid w:val="00127E85"/>
    <w:rsid w:val="00147D3E"/>
    <w:rsid w:val="001B12CC"/>
    <w:rsid w:val="002928CD"/>
    <w:rsid w:val="00296603"/>
    <w:rsid w:val="002A424C"/>
    <w:rsid w:val="002C532C"/>
    <w:rsid w:val="00306866"/>
    <w:rsid w:val="003C4DBA"/>
    <w:rsid w:val="003C7C6C"/>
    <w:rsid w:val="0048094D"/>
    <w:rsid w:val="004E6586"/>
    <w:rsid w:val="004F1967"/>
    <w:rsid w:val="0058412C"/>
    <w:rsid w:val="00591B04"/>
    <w:rsid w:val="005C7B6A"/>
    <w:rsid w:val="00630680"/>
    <w:rsid w:val="00633940"/>
    <w:rsid w:val="006F56B5"/>
    <w:rsid w:val="007667B8"/>
    <w:rsid w:val="007876BE"/>
    <w:rsid w:val="00787F92"/>
    <w:rsid w:val="007B1FC6"/>
    <w:rsid w:val="007C3D56"/>
    <w:rsid w:val="007D152F"/>
    <w:rsid w:val="00810F9A"/>
    <w:rsid w:val="00873D09"/>
    <w:rsid w:val="008C15A5"/>
    <w:rsid w:val="008C4FCC"/>
    <w:rsid w:val="008E1717"/>
    <w:rsid w:val="00925F47"/>
    <w:rsid w:val="009733DB"/>
    <w:rsid w:val="009B38AE"/>
    <w:rsid w:val="00A20E36"/>
    <w:rsid w:val="00A47E57"/>
    <w:rsid w:val="00A82782"/>
    <w:rsid w:val="00AF5307"/>
    <w:rsid w:val="00AF5C8A"/>
    <w:rsid w:val="00B34493"/>
    <w:rsid w:val="00B86A80"/>
    <w:rsid w:val="00BB3D0F"/>
    <w:rsid w:val="00BD72D0"/>
    <w:rsid w:val="00CC4AEC"/>
    <w:rsid w:val="00CE4D96"/>
    <w:rsid w:val="00D91E6A"/>
    <w:rsid w:val="00DB135C"/>
    <w:rsid w:val="00DB5AF2"/>
    <w:rsid w:val="00E069A5"/>
    <w:rsid w:val="00E07F18"/>
    <w:rsid w:val="00E53F9A"/>
    <w:rsid w:val="00E76C89"/>
    <w:rsid w:val="00EB2D2F"/>
    <w:rsid w:val="00EB47D7"/>
    <w:rsid w:val="00EC6715"/>
    <w:rsid w:val="00EF4723"/>
    <w:rsid w:val="00F334CC"/>
    <w:rsid w:val="00FA07F9"/>
    <w:rsid w:val="00FD6CDB"/>
    <w:rsid w:val="480F2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3"/>
    <w:qFormat/>
    <w:uiPriority w:val="9"/>
    <w:pPr>
      <w:keepNext/>
      <w:keepLines/>
      <w:spacing w:before="340" w:after="330" w:line="578" w:lineRule="auto"/>
      <w:outlineLvl w:val="0"/>
    </w:pPr>
    <w:rPr>
      <w:b/>
      <w:bCs/>
      <w:kern w:val="44"/>
      <w:sz w:val="44"/>
      <w:szCs w:val="44"/>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toc 3"/>
    <w:basedOn w:val="1"/>
    <w:next w:val="1"/>
    <w:unhideWhenUsed/>
    <w:qFormat/>
    <w:uiPriority w:val="39"/>
    <w:pPr>
      <w:widowControl/>
      <w:spacing w:after="100" w:line="259" w:lineRule="auto"/>
      <w:ind w:left="440"/>
      <w:jc w:val="left"/>
    </w:pPr>
    <w:rPr>
      <w:rFonts w:cs="Times New Roman"/>
      <w:kern w:val="0"/>
      <w:sz w:val="22"/>
    </w:rPr>
  </w:style>
  <w:style w:type="paragraph" w:styleId="4">
    <w:name w:val="footer"/>
    <w:basedOn w:val="1"/>
    <w:link w:val="15"/>
    <w:unhideWhenUsed/>
    <w:uiPriority w:val="99"/>
    <w:pPr>
      <w:tabs>
        <w:tab w:val="center" w:pos="4153"/>
        <w:tab w:val="right" w:pos="8306"/>
      </w:tabs>
      <w:snapToGrid w:val="0"/>
      <w:jc w:val="left"/>
    </w:pPr>
    <w:rPr>
      <w:sz w:val="18"/>
      <w:szCs w:val="18"/>
    </w:rPr>
  </w:style>
  <w:style w:type="paragraph" w:styleId="5">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unhideWhenUsed/>
    <w:qFormat/>
    <w:uiPriority w:val="39"/>
    <w:pPr>
      <w:widowControl/>
      <w:spacing w:after="100" w:line="259" w:lineRule="auto"/>
      <w:jc w:val="left"/>
    </w:pPr>
    <w:rPr>
      <w:rFonts w:cs="Times New Roman"/>
      <w:kern w:val="0"/>
      <w:sz w:val="22"/>
    </w:rPr>
  </w:style>
  <w:style w:type="paragraph" w:styleId="7">
    <w:name w:val="Subtitle"/>
    <w:basedOn w:val="1"/>
    <w:next w:val="1"/>
    <w:link w:val="32"/>
    <w:qFormat/>
    <w:uiPriority w:val="11"/>
    <w:pPr>
      <w:spacing w:before="240" w:after="60" w:line="312" w:lineRule="auto"/>
      <w:jc w:val="center"/>
      <w:outlineLvl w:val="1"/>
    </w:pPr>
    <w:rPr>
      <w:b/>
      <w:bCs/>
      <w:kern w:val="28"/>
      <w:sz w:val="32"/>
      <w:szCs w:val="32"/>
    </w:rPr>
  </w:style>
  <w:style w:type="paragraph" w:styleId="8">
    <w:name w:val="toc 2"/>
    <w:basedOn w:val="1"/>
    <w:next w:val="1"/>
    <w:unhideWhenUsed/>
    <w:qFormat/>
    <w:uiPriority w:val="39"/>
    <w:pPr>
      <w:widowControl/>
      <w:spacing w:after="100" w:line="259" w:lineRule="auto"/>
      <w:ind w:left="220"/>
      <w:jc w:val="left"/>
    </w:pPr>
    <w:rPr>
      <w:rFonts w:cs="Times New Roman"/>
      <w:kern w:val="0"/>
      <w:sz w:val="22"/>
    </w:rPr>
  </w:style>
  <w:style w:type="table" w:styleId="1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firstLine="420" w:firstLineChars="200"/>
    </w:pPr>
  </w:style>
  <w:style w:type="character" w:styleId="13">
    <w:name w:val="Placeholder Text"/>
    <w:basedOn w:val="11"/>
    <w:semiHidden/>
    <w:uiPriority w:val="99"/>
    <w:rPr>
      <w:color w:val="808080"/>
    </w:rPr>
  </w:style>
  <w:style w:type="character" w:customStyle="1" w:styleId="14">
    <w:name w:val="页眉 字符"/>
    <w:basedOn w:val="11"/>
    <w:link w:val="5"/>
    <w:uiPriority w:val="99"/>
    <w:rPr>
      <w:sz w:val="18"/>
      <w:szCs w:val="18"/>
    </w:rPr>
  </w:style>
  <w:style w:type="character" w:customStyle="1" w:styleId="15">
    <w:name w:val="页脚 字符"/>
    <w:basedOn w:val="11"/>
    <w:link w:val="4"/>
    <w:qFormat/>
    <w:uiPriority w:val="99"/>
    <w:rPr>
      <w:sz w:val="18"/>
      <w:szCs w:val="18"/>
    </w:rPr>
  </w:style>
  <w:style w:type="paragraph" w:customStyle="1" w:styleId="16">
    <w:name w:val="题目"/>
    <w:basedOn w:val="1"/>
    <w:link w:val="18"/>
    <w:qFormat/>
    <w:uiPriority w:val="0"/>
    <w:pPr>
      <w:spacing w:line="300" w:lineRule="auto"/>
      <w:jc w:val="center"/>
    </w:pPr>
    <w:rPr>
      <w:rFonts w:eastAsia="黑体"/>
      <w:sz w:val="52"/>
    </w:rPr>
  </w:style>
  <w:style w:type="paragraph" w:customStyle="1" w:styleId="17">
    <w:name w:val="章标题"/>
    <w:basedOn w:val="16"/>
    <w:link w:val="20"/>
    <w:qFormat/>
    <w:uiPriority w:val="0"/>
    <w:pPr>
      <w:spacing w:before="480" w:after="360" w:line="240" w:lineRule="auto"/>
    </w:pPr>
    <w:rPr>
      <w:sz w:val="32"/>
    </w:rPr>
  </w:style>
  <w:style w:type="character" w:customStyle="1" w:styleId="18">
    <w:name w:val="题目 字符"/>
    <w:basedOn w:val="11"/>
    <w:link w:val="16"/>
    <w:uiPriority w:val="0"/>
    <w:rPr>
      <w:rFonts w:eastAsia="黑体"/>
      <w:sz w:val="52"/>
    </w:rPr>
  </w:style>
  <w:style w:type="paragraph" w:customStyle="1" w:styleId="19">
    <w:name w:val="一级节标题"/>
    <w:basedOn w:val="17"/>
    <w:link w:val="22"/>
    <w:qFormat/>
    <w:uiPriority w:val="0"/>
    <w:pPr>
      <w:spacing w:after="120" w:line="400" w:lineRule="exact"/>
      <w:jc w:val="left"/>
    </w:pPr>
    <w:rPr>
      <w:sz w:val="28"/>
    </w:rPr>
  </w:style>
  <w:style w:type="character" w:customStyle="1" w:styleId="20">
    <w:name w:val="章标题 字符"/>
    <w:basedOn w:val="18"/>
    <w:link w:val="17"/>
    <w:qFormat/>
    <w:uiPriority w:val="0"/>
    <w:rPr>
      <w:rFonts w:eastAsia="黑体"/>
      <w:sz w:val="32"/>
    </w:rPr>
  </w:style>
  <w:style w:type="paragraph" w:customStyle="1" w:styleId="21">
    <w:name w:val="二级节标题"/>
    <w:basedOn w:val="19"/>
    <w:link w:val="24"/>
    <w:qFormat/>
    <w:uiPriority w:val="0"/>
    <w:pPr>
      <w:spacing w:before="240"/>
    </w:pPr>
    <w:rPr>
      <w:sz w:val="26"/>
    </w:rPr>
  </w:style>
  <w:style w:type="character" w:customStyle="1" w:styleId="22">
    <w:name w:val="一级节标题 字符"/>
    <w:basedOn w:val="20"/>
    <w:link w:val="19"/>
    <w:qFormat/>
    <w:uiPriority w:val="0"/>
    <w:rPr>
      <w:rFonts w:eastAsia="黑体"/>
      <w:sz w:val="28"/>
    </w:rPr>
  </w:style>
  <w:style w:type="paragraph" w:customStyle="1" w:styleId="23">
    <w:name w:val="三级节标题"/>
    <w:basedOn w:val="21"/>
    <w:link w:val="26"/>
    <w:qFormat/>
    <w:uiPriority w:val="0"/>
    <w:rPr>
      <w:sz w:val="24"/>
    </w:rPr>
  </w:style>
  <w:style w:type="character" w:customStyle="1" w:styleId="24">
    <w:name w:val="二级节标题 字符"/>
    <w:basedOn w:val="22"/>
    <w:link w:val="21"/>
    <w:qFormat/>
    <w:uiPriority w:val="0"/>
    <w:rPr>
      <w:rFonts w:eastAsia="黑体"/>
      <w:sz w:val="26"/>
    </w:rPr>
  </w:style>
  <w:style w:type="paragraph" w:customStyle="1" w:styleId="25">
    <w:name w:val="正文内容"/>
    <w:basedOn w:val="23"/>
    <w:link w:val="28"/>
    <w:qFormat/>
    <w:uiPriority w:val="0"/>
    <w:pPr>
      <w:spacing w:before="0" w:after="0"/>
      <w:jc w:val="both"/>
    </w:pPr>
    <w:rPr>
      <w:rFonts w:ascii="Times New Roman" w:hAnsi="Times New Roman" w:eastAsia="宋体"/>
    </w:rPr>
  </w:style>
  <w:style w:type="character" w:customStyle="1" w:styleId="26">
    <w:name w:val="三级节标题 字符"/>
    <w:basedOn w:val="24"/>
    <w:link w:val="23"/>
    <w:qFormat/>
    <w:uiPriority w:val="0"/>
    <w:rPr>
      <w:rFonts w:eastAsia="黑体"/>
      <w:sz w:val="24"/>
    </w:rPr>
  </w:style>
  <w:style w:type="paragraph" w:customStyle="1" w:styleId="27">
    <w:name w:val="图表序"/>
    <w:basedOn w:val="25"/>
    <w:link w:val="30"/>
    <w:qFormat/>
    <w:uiPriority w:val="0"/>
    <w:pPr>
      <w:spacing w:before="120" w:after="240" w:line="240" w:lineRule="auto"/>
      <w:jc w:val="center"/>
    </w:pPr>
    <w:rPr>
      <w:color w:val="000000" w:themeColor="text1"/>
      <w:sz w:val="22"/>
      <w14:textFill>
        <w14:solidFill>
          <w14:schemeClr w14:val="tx1"/>
        </w14:solidFill>
      </w14:textFill>
    </w:rPr>
  </w:style>
  <w:style w:type="character" w:customStyle="1" w:styleId="28">
    <w:name w:val="正文内容 字符"/>
    <w:basedOn w:val="26"/>
    <w:link w:val="25"/>
    <w:qFormat/>
    <w:uiPriority w:val="0"/>
    <w:rPr>
      <w:rFonts w:ascii="Times New Roman" w:hAnsi="Times New Roman" w:eastAsia="宋体"/>
      <w:sz w:val="24"/>
    </w:rPr>
  </w:style>
  <w:style w:type="paragraph" w:customStyle="1" w:styleId="29">
    <w:name w:val="表单元字"/>
    <w:basedOn w:val="27"/>
    <w:link w:val="31"/>
    <w:qFormat/>
    <w:uiPriority w:val="0"/>
    <w:pPr>
      <w:spacing w:before="60" w:after="60"/>
    </w:pPr>
  </w:style>
  <w:style w:type="character" w:customStyle="1" w:styleId="30">
    <w:name w:val="图表序 字符"/>
    <w:basedOn w:val="28"/>
    <w:link w:val="27"/>
    <w:qFormat/>
    <w:uiPriority w:val="0"/>
    <w:rPr>
      <w:rFonts w:ascii="Times New Roman" w:hAnsi="Times New Roman" w:eastAsia="宋体"/>
      <w:color w:val="000000" w:themeColor="text1"/>
      <w:sz w:val="22"/>
      <w14:textFill>
        <w14:solidFill>
          <w14:schemeClr w14:val="tx1"/>
        </w14:solidFill>
      </w14:textFill>
    </w:rPr>
  </w:style>
  <w:style w:type="character" w:customStyle="1" w:styleId="31">
    <w:name w:val="表单元字 字符"/>
    <w:basedOn w:val="30"/>
    <w:link w:val="29"/>
    <w:qFormat/>
    <w:uiPriority w:val="0"/>
    <w:rPr>
      <w:rFonts w:ascii="Times New Roman" w:hAnsi="Times New Roman" w:eastAsia="宋体"/>
      <w:color w:val="000000" w:themeColor="text1"/>
      <w:sz w:val="22"/>
      <w14:textFill>
        <w14:solidFill>
          <w14:schemeClr w14:val="tx1"/>
        </w14:solidFill>
      </w14:textFill>
    </w:rPr>
  </w:style>
  <w:style w:type="character" w:customStyle="1" w:styleId="32">
    <w:name w:val="副标题 字符"/>
    <w:basedOn w:val="11"/>
    <w:link w:val="7"/>
    <w:qFormat/>
    <w:uiPriority w:val="11"/>
    <w:rPr>
      <w:b/>
      <w:bCs/>
      <w:kern w:val="28"/>
      <w:sz w:val="32"/>
      <w:szCs w:val="32"/>
    </w:rPr>
  </w:style>
  <w:style w:type="character" w:customStyle="1" w:styleId="33">
    <w:name w:val="标题 1 字符"/>
    <w:basedOn w:val="11"/>
    <w:link w:val="2"/>
    <w:qFormat/>
    <w:uiPriority w:val="9"/>
    <w:rPr>
      <w:b/>
      <w:bCs/>
      <w:kern w:val="44"/>
      <w:sz w:val="44"/>
      <w:szCs w:val="44"/>
    </w:rPr>
  </w:style>
  <w:style w:type="paragraph" w:customStyle="1" w:styleId="3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35">
    <w:name w:val="WPSOffice手动目录 1"/>
    <w:uiPriority w:val="0"/>
    <w:pPr>
      <w:ind w:leftChars="0"/>
    </w:pPr>
    <w:rPr>
      <w:sz w:val="20"/>
      <w:szCs w:val="20"/>
    </w:rPr>
  </w:style>
  <w:style w:type="paragraph" w:customStyle="1" w:styleId="36">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419CFB-583B-4828-894B-7DC974927206}">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684</Words>
  <Characters>3901</Characters>
  <Lines>32</Lines>
  <Paragraphs>9</Paragraphs>
  <TotalTime>1</TotalTime>
  <ScaleCrop>false</ScaleCrop>
  <LinksUpToDate>false</LinksUpToDate>
  <CharactersWithSpaces>4576</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2022-03-05T14:22:00Z</dcterms:created>
  <dc:creator>Administrator</dc:creator>
  <cp:lastModifiedBy>K.ADDELUSION</cp:lastModifiedBy>
  <dcterms:modified xsi:type="dcterms:W3CDTF">2022-03-13T19:56:11Z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3568D78AB1F5493EBDCC383D0B43CEA2</vt:lpwstr>
  </property>
</Properties>
</file>