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Factus S.A.S. · Facturación electrónica para resellers · NIT 901.724.254-1</w:t>
      </w:r>
    </w:p>
    <w:p>
      <w:pPr>
        <w:pStyle w:val="PortadaTitulo"/>
      </w:pPr>
      <w:r>
        <w:t xml:space="preserve">Contrato de Prestación de Servicios Tecnológicos</w:t>
      </w:r>
    </w:p>
    <w:p>
      <w:pPr>
        <w:pStyle w:val="LineaAcento"/>
      </w:pPr>
      <w:r>
        <w:t xml:space="preserve"> </w:t>
      </w:r>
    </w:p>
    <w:p>
      <w:pPr>
        <w:pStyle w:val="Lede"/>
      </w:pPr>
      <w:r>
        <w:t xml:space="preserve">Contrato marco que regula la prestación de servicios tecnológicos de facturación electrónica entre FACTUS S.A.S., facturador electrónico habilitado por la DIAN, y EL RESELLER que comercializa paquetes de servicios a clientes finales.</w:t>
      </w:r>
    </w:p>
    <w:p>
      <w:pPr>
        <w:pStyle w:val="ResumenTitulo"/>
      </w:pPr>
      <w:r>
        <w:t xml:space="preserve">Resumen del documento</w:t>
      </w:r>
    </w:p>
    <w:p>
      <w:pPr>
        <w:pStyle w:val="ResumenItem"/>
      </w:pPr>
      <w:r>
        <w:rPr>
          <w:b/>
          <w:bCs/>
        </w:rPr>
        <w:t xml:space="preserve">Objeto.</w:t>
      </w:r>
      <w:r>
        <w:t xml:space="preserve"> </w:t>
      </w:r>
      <w:r>
        <w:t xml:space="preserve">Acceso a LA PLATAFORMA de FACTUS para que EL RESELLER emita y radique documentos electrónicos ante la DIAN por cuenta de sus clientes finales.</w:t>
      </w:r>
    </w:p>
    <w:p>
      <w:pPr>
        <w:pStyle w:val="ResumenItem"/>
      </w:pPr>
      <w:r>
        <w:rPr>
          <w:b/>
          <w:bCs/>
        </w:rPr>
        <w:t xml:space="preserve">Responsabilidad de FACTUS.</w:t>
      </w:r>
      <w:r>
        <w:t xml:space="preserve"> </w:t>
      </w:r>
      <w:r>
        <w:t xml:space="preserve">Disponibilidad de LA PLATAFORMA conforme al nivel de servicio pactado. No responde por el contenido de los documentos, por las decisiones de la DIAN ni por el cumplimiento tributario del cliente final.</w:t>
      </w:r>
    </w:p>
    <w:p>
      <w:pPr>
        <w:pStyle w:val="ResumenItem"/>
      </w:pPr>
      <w:r>
        <w:rPr>
          <w:b/>
          <w:bCs/>
        </w:rPr>
        <w:t xml:space="preserve">Nivel de servicio.</w:t>
      </w:r>
      <w:r>
        <w:t xml:space="preserve"> </w:t>
      </w:r>
      <w:r>
        <w:t xml:space="preserve">99% de disponibilidad en horario hábil, equivalente a un máximo acumulado de 2,1 horas de indisponibilidad al mes.</w:t>
      </w:r>
    </w:p>
    <w:p>
      <w:pPr>
        <w:pStyle w:val="ResumenItem"/>
      </w:pPr>
      <w:r>
        <w:rPr>
          <w:b/>
          <w:bCs/>
        </w:rPr>
        <w:t xml:space="preserve">Retracto.</w:t>
      </w:r>
      <w:r>
        <w:t xml:space="preserve"> </w:t>
      </w:r>
      <w:r>
        <w:t xml:space="preserve">Cinco días hábiles desde la firma para retractarse, conforme al artículo 47 de la Ley 1480 de 2011, y treinta días calendario para la devolución del dinero. No procede una vez emitidos documentos.</w:t>
      </w:r>
    </w:p>
    <w:p>
      <w:pPr>
        <w:pStyle w:val="ResumenItem"/>
      </w:pPr>
      <w:r>
        <w:rPr>
          <w:b/>
          <w:bCs/>
        </w:rPr>
        <w:t xml:space="preserve">Vigencia.</w:t>
      </w:r>
      <w:r>
        <w:t xml:space="preserve"> </w:t>
      </w:r>
      <w:r>
        <w:t xml:space="preserve">Doce meses, con renovación automática salvo aviso con treinta días de anticipación.</w:t>
      </w:r>
    </w:p>
    <w:p>
      <w:pPr>
        <w:pStyle w:val="FinePrint"/>
      </w:pPr>
      <w:r>
        <w:t xml:space="preserve">Documento confidencial. Su contenido es de uso exclusivo del destinatario y no puede reproducirse ni divulgarse sin autorización escrita de FACTUS S.A.S.</w:t>
      </w:r>
    </w:p>
    <w:p>
      <w:r>
        <w:br w:type="page"/>
      </w:r>
    </w:p>
    <w:bookmarkStart w:id="914" w:name="datos-generales"/>
    <w:p>
      <w:pPr>
        <w:pStyle w:val="Heading1"/>
      </w:pPr>
      <w:r>
        <w:t xml:space="preserve">1. DATOS GENERALES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FACTUS</w:t>
            </w:r>
          </w:p>
        </w:tc>
        <w:tc>
          <w:tcPr/>
          <w:p>
            <w:pPr>
              <w:pStyle w:val="Compact"/>
            </w:pPr>
          </w:p>
        </w:tc>
      </w:tr>
      <w:tr>
        <w:tc>
          <w:tcPr/>
          <w:p>
            <w:pPr>
              <w:pStyle w:val="Compact"/>
              <w:jc w:val="left"/>
            </w:pPr>
            <w:r>
              <w:t xml:space="preserve">Razón social</w:t>
            </w:r>
          </w:p>
        </w:tc>
        <w:tc>
          <w:tcPr/>
          <w:p>
            <w:pPr>
              <w:pStyle w:val="Compact"/>
              <w:jc w:val="left"/>
            </w:pPr>
            <w:r>
              <w:t xml:space="preserve">FACTUS S.A.S.</w:t>
            </w:r>
          </w:p>
        </w:tc>
      </w:tr>
      <w:tr>
        <w:tc>
          <w:tcPr/>
          <w:p>
            <w:pPr>
              <w:pStyle w:val="Compact"/>
              <w:jc w:val="left"/>
            </w:pPr>
            <w:r>
              <w:t xml:space="preserve">NIT</w:t>
            </w:r>
          </w:p>
        </w:tc>
        <w:tc>
          <w:tcPr/>
          <w:p>
            <w:pPr>
              <w:pStyle w:val="Compact"/>
              <w:jc w:val="left"/>
            </w:pPr>
            <w:r>
              <w:t xml:space="preserve">901.724.254-1</w:t>
            </w:r>
          </w:p>
        </w:tc>
      </w:tr>
      <w:tr>
        <w:tc>
          <w:tcPr/>
          <w:p>
            <w:pPr>
              <w:pStyle w:val="Compact"/>
              <w:jc w:val="left"/>
            </w:pPr>
            <w:r>
              <w:t xml:space="preserve">Representante legal</w:t>
            </w:r>
          </w:p>
        </w:tc>
        <w:tc>
          <w:tcPr/>
          <w:p>
            <w:pPr>
              <w:pStyle w:val="Compact"/>
              <w:jc w:val="left"/>
            </w:pPr>
            <w:r>
              <w:t xml:space="preserve">Yolher Camilo Albeiro Hernández Reyes</w:t>
            </w:r>
          </w:p>
        </w:tc>
      </w:tr>
      <w:tr>
        <w:tc>
          <w:tcPr/>
          <w:p>
            <w:pPr>
              <w:pStyle w:val="Compact"/>
              <w:jc w:val="left"/>
            </w:pPr>
            <w:r>
              <w:t xml:space="preserve">Identificación del representante legal</w:t>
            </w:r>
          </w:p>
        </w:tc>
        <w:tc>
          <w:tcPr/>
          <w:p>
            <w:pPr>
              <w:pStyle w:val="Compact"/>
              <w:jc w:val="left"/>
            </w:pPr>
            <w:r>
              <w:t xml:space="preserve">C.C. [NÚMERO DE CÉDULA]</w:t>
            </w:r>
          </w:p>
        </w:tc>
      </w:tr>
      <w:tr>
        <w:tc>
          <w:tcPr/>
          <w:p>
            <w:pPr>
              <w:pStyle w:val="Compact"/>
              <w:jc w:val="left"/>
            </w:pPr>
            <w:r>
              <w:t xml:space="preserve">Correo electrónico para notificaciones</w:t>
            </w:r>
          </w:p>
        </w:tc>
        <w:tc>
          <w:tcPr/>
          <w:p>
            <w:pPr>
              <w:pStyle w:val="Compact"/>
              <w:jc w:val="left"/>
            </w:pPr>
            <w:r>
              <w:t xml:space="preserve">[CORREO INSTITUCIONAL]</w:t>
            </w:r>
          </w:p>
        </w:tc>
      </w:tr>
      <w:tr>
        <w:tc>
          <w:tcPr/>
          <w:p>
            <w:pPr>
              <w:pStyle w:val="Compact"/>
              <w:jc w:val="left"/>
            </w:pPr>
            <w:r>
              <w:t xml:space="preserve">Correo electrónico de cumplimiento</w:t>
            </w:r>
          </w:p>
        </w:tc>
        <w:tc>
          <w:tcPr/>
          <w:p>
            <w:pPr>
              <w:pStyle w:val="Compact"/>
              <w:jc w:val="left"/>
            </w:pPr>
            <w:r>
              <w:t xml:space="preserve">[CORREO DE CUMPLIMIENTO]</w:t>
            </w:r>
          </w:p>
        </w:tc>
      </w:tr>
      <w:tr>
        <w:tc>
          <w:tcPr/>
          <w:p>
            <w:pPr>
              <w:pStyle w:val="Compact"/>
              <w:jc w:val="left"/>
            </w:pPr>
            <w:r>
              <w:t xml:space="preserve">Horario de soporte</w:t>
            </w:r>
          </w:p>
        </w:tc>
        <w:tc>
          <w:tcPr/>
          <w:p>
            <w:pPr>
              <w:pStyle w:val="Compact"/>
              <w:jc w:val="left"/>
            </w:pPr>
            <w:r>
              <w:t xml:space="preserve">Lunes a viernes, 8:00 a.m. a 6:00 p.m., hora Colombia</w:t>
            </w:r>
          </w:p>
        </w:tc>
      </w:tr>
      <w:tr>
        <w:tc>
          <w:tcPr/>
          <w:p>
            <w:pPr>
              <w:pStyle w:val="Compact"/>
              <w:jc w:val="left"/>
            </w:pPr>
            <w:r>
              <w:t xml:space="preserve">Canales de soporte</w:t>
            </w:r>
          </w:p>
        </w:tc>
        <w:tc>
          <w:tcPr/>
          <w:p>
            <w:pPr>
              <w:pStyle w:val="Compact"/>
              <w:jc w:val="left"/>
            </w:pPr>
            <w:r>
              <w:t xml:space="preserve">Correo electrónico y WhatsApp</w:t>
            </w:r>
          </w:p>
        </w:tc>
      </w:tr>
      <w:tr>
        <w:tc>
          <w:tcPr/>
          <w:p>
            <w:pPr>
              <w:pStyle w:val="Compact"/>
              <w:jc w:val="left"/>
            </w:pPr>
            <w:r>
              <w:rPr>
                <w:b/>
                <w:bCs/>
              </w:rPr>
              <w:t xml:space="preserve">EL RESELLER</w:t>
            </w:r>
          </w:p>
        </w:tc>
        <w:tc>
          <w:tcPr/>
          <w:p>
            <w:pPr>
              <w:pStyle w:val="Compact"/>
            </w:pPr>
          </w:p>
        </w:tc>
      </w:tr>
      <w:tr>
        <w:tc>
          <w:tcPr/>
          <w:p>
            <w:pPr>
              <w:pStyle w:val="Compact"/>
              <w:jc w:val="left"/>
            </w:pPr>
            <w:r>
              <w:t xml:space="preserve">Razón social</w:t>
            </w:r>
          </w:p>
        </w:tc>
        <w:tc>
          <w:tcPr/>
          <w:p>
            <w:pPr>
              <w:pStyle w:val="Compact"/>
              <w:jc w:val="left"/>
            </w:pPr>
            <w:r>
              <w:t xml:space="preserve">[RAZÓN SOCIAL COMPLETA]</w:t>
            </w:r>
          </w:p>
        </w:tc>
      </w:tr>
      <w:tr>
        <w:tc>
          <w:tcPr/>
          <w:p>
            <w:pPr>
              <w:pStyle w:val="Compact"/>
              <w:jc w:val="left"/>
            </w:pPr>
            <w:r>
              <w:t xml:space="preserve">Nombre comercial</w:t>
            </w:r>
          </w:p>
        </w:tc>
        <w:tc>
          <w:tcPr/>
          <w:p>
            <w:pPr>
              <w:pStyle w:val="Compact"/>
              <w:jc w:val="left"/>
            </w:pPr>
            <w:r>
              <w:t xml:space="preserve">[NOMBRE COMERCIAL]</w:t>
            </w:r>
          </w:p>
        </w:tc>
      </w:tr>
      <w:tr>
        <w:tc>
          <w:tcPr/>
          <w:p>
            <w:pPr>
              <w:pStyle w:val="Compact"/>
              <w:jc w:val="left"/>
            </w:pPr>
            <w:r>
              <w:t xml:space="preserve">NIT</w:t>
            </w:r>
          </w:p>
        </w:tc>
        <w:tc>
          <w:tcPr/>
          <w:p>
            <w:pPr>
              <w:pStyle w:val="Compact"/>
              <w:jc w:val="left"/>
            </w:pPr>
            <w:r>
              <w:t xml:space="preserve">[NIT RESELLER] - [DV]</w:t>
            </w:r>
          </w:p>
        </w:tc>
      </w:tr>
      <w:tr>
        <w:tc>
          <w:tcPr/>
          <w:p>
            <w:pPr>
              <w:pStyle w:val="Compact"/>
              <w:jc w:val="left"/>
            </w:pPr>
            <w:r>
              <w:t xml:space="preserve">Representante legal</w:t>
            </w:r>
          </w:p>
        </w:tc>
        <w:tc>
          <w:tcPr/>
          <w:p>
            <w:pPr>
              <w:pStyle w:val="Compact"/>
              <w:jc w:val="left"/>
            </w:pPr>
            <w:r>
              <w:t xml:space="preserve">[NOMBRE COMPLETO]</w:t>
            </w:r>
          </w:p>
        </w:tc>
      </w:tr>
      <w:tr>
        <w:tc>
          <w:tcPr/>
          <w:p>
            <w:pPr>
              <w:pStyle w:val="Compact"/>
              <w:jc w:val="left"/>
            </w:pPr>
            <w:r>
              <w:t xml:space="preserve">Identificación del representante legal</w:t>
            </w:r>
          </w:p>
        </w:tc>
        <w:tc>
          <w:tcPr/>
          <w:p>
            <w:pPr>
              <w:pStyle w:val="Compact"/>
              <w:jc w:val="left"/>
            </w:pPr>
            <w:r>
              <w:t xml:space="preserve">C.C. [NÚMERO DE IDENTIFICACIÓN]</w:t>
            </w:r>
          </w:p>
        </w:tc>
      </w:tr>
      <w:tr>
        <w:tc>
          <w:tcPr/>
          <w:p>
            <w:pPr>
              <w:pStyle w:val="Compact"/>
              <w:jc w:val="left"/>
            </w:pPr>
            <w:r>
              <w:t xml:space="preserve">Correo electrónico para notificaciones</w:t>
            </w:r>
          </w:p>
        </w:tc>
        <w:tc>
          <w:tcPr/>
          <w:p>
            <w:pPr>
              <w:pStyle w:val="Compact"/>
              <w:jc w:val="left"/>
            </w:pPr>
            <w:r>
              <w:t xml:space="preserve">[CORREO ELECTRÓNICO]</w:t>
            </w:r>
          </w:p>
        </w:tc>
      </w:tr>
      <w:tr>
        <w:tc>
          <w:tcPr/>
          <w:p>
            <w:pPr>
              <w:pStyle w:val="Compact"/>
              <w:jc w:val="left"/>
            </w:pPr>
            <w:r>
              <w:t xml:space="preserve">Teléfono de contacto</w:t>
            </w:r>
          </w:p>
        </w:tc>
        <w:tc>
          <w:tcPr/>
          <w:p>
            <w:pPr>
              <w:pStyle w:val="Compact"/>
              <w:jc w:val="left"/>
            </w:pPr>
            <w:r>
              <w:t xml:space="preserve">[TELÉFONO]</w:t>
            </w:r>
          </w:p>
        </w:tc>
      </w:tr>
      <w:tr>
        <w:tc>
          <w:tcPr/>
          <w:p>
            <w:pPr>
              <w:pStyle w:val="Compact"/>
              <w:jc w:val="left"/>
            </w:pPr>
            <w:r>
              <w:t xml:space="preserve">Dirección</w:t>
            </w:r>
          </w:p>
        </w:tc>
        <w:tc>
          <w:tcPr/>
          <w:p>
            <w:pPr>
              <w:pStyle w:val="Compact"/>
              <w:jc w:val="left"/>
            </w:pPr>
            <w:r>
              <w:t xml:space="preserve">[DIRECCIÓN COMPLETA]</w:t>
            </w:r>
          </w:p>
        </w:tc>
      </w:tr>
      <w:tr>
        <w:tc>
          <w:tcPr/>
          <w:p>
            <w:pPr>
              <w:pStyle w:val="Compact"/>
              <w:jc w:val="left"/>
            </w:pPr>
            <w:r>
              <w:rPr>
                <w:b/>
                <w:bCs/>
              </w:rPr>
              <w:t xml:space="preserve">DOMICILIO CONTRACTUAL</w:t>
            </w:r>
          </w:p>
        </w:tc>
        <w:tc>
          <w:tcPr/>
          <w:p>
            <w:pPr>
              <w:pStyle w:val="Compact"/>
            </w:pPr>
          </w:p>
        </w:tc>
      </w:tr>
      <w:tr>
        <w:tc>
          <w:tcPr/>
          <w:p>
            <w:pPr>
              <w:pStyle w:val="Compact"/>
              <w:jc w:val="left"/>
            </w:pPr>
            <w:r>
              <w:t xml:space="preserve">Domicilio de FACTUS</w:t>
            </w:r>
          </w:p>
        </w:tc>
        <w:tc>
          <w:tcPr/>
          <w:p>
            <w:pPr>
              <w:pStyle w:val="Compact"/>
              <w:jc w:val="left"/>
            </w:pPr>
            <w:r>
              <w:t xml:space="preserve">San Gil, Santander, Colombia</w:t>
            </w:r>
          </w:p>
        </w:tc>
      </w:tr>
      <w:tr>
        <w:tc>
          <w:tcPr/>
          <w:p>
            <w:pPr>
              <w:pStyle w:val="Compact"/>
              <w:jc w:val="left"/>
            </w:pPr>
            <w:r>
              <w:t xml:space="preserve">Domicilio de EL RESELLER</w:t>
            </w:r>
          </w:p>
        </w:tc>
        <w:tc>
          <w:tcPr/>
          <w:p>
            <w:pPr>
              <w:pStyle w:val="Compact"/>
              <w:jc w:val="left"/>
            </w:pPr>
            <w:r>
              <w:t xml:space="preserve">[CIUDAD], Colombia</w:t>
            </w:r>
          </w:p>
        </w:tc>
      </w:tr>
      <w:tr>
        <w:tc>
          <w:tcPr/>
          <w:p>
            <w:pPr>
              <w:pStyle w:val="Compact"/>
              <w:jc w:val="left"/>
            </w:pPr>
            <w:r>
              <w:rPr>
                <w:b/>
                <w:bCs/>
              </w:rPr>
              <w:t xml:space="preserve">CONDICIONES COMERCIALES</w:t>
            </w:r>
          </w:p>
        </w:tc>
        <w:tc>
          <w:tcPr/>
          <w:p>
            <w:pPr>
              <w:pStyle w:val="Compact"/>
            </w:pPr>
          </w:p>
        </w:tc>
      </w:tr>
      <w:tr>
        <w:tc>
          <w:tcPr/>
          <w:p>
            <w:pPr>
              <w:pStyle w:val="Compact"/>
              <w:jc w:val="left"/>
            </w:pPr>
            <w:r>
              <w:t xml:space="preserve">Fecha de firma</w:t>
            </w:r>
          </w:p>
        </w:tc>
        <w:tc>
          <w:tcPr/>
          <w:p>
            <w:pPr>
              <w:pStyle w:val="Compact"/>
              <w:jc w:val="left"/>
            </w:pPr>
            <w:r>
              <w:t xml:space="preserve">[FECHA DD/MM/AAAA]</w:t>
            </w:r>
          </w:p>
        </w:tc>
      </w:tr>
      <w:tr>
        <w:tc>
          <w:tcPr/>
          <w:p>
            <w:pPr>
              <w:pStyle w:val="Compact"/>
              <w:jc w:val="left"/>
            </w:pPr>
            <w:r>
              <w:t xml:space="preserve">Paquete contratado</w:t>
            </w:r>
          </w:p>
        </w:tc>
        <w:tc>
          <w:tcPr/>
          <w:p>
            <w:pPr>
              <w:pStyle w:val="Compact"/>
              <w:jc w:val="left"/>
            </w:pPr>
            <w:r>
              <w:t xml:space="preserve">[PAQUETE INDIVIDUAL / BOLSA MULTIFACTURADOR]</w:t>
            </w:r>
          </w:p>
        </w:tc>
      </w:tr>
      <w:tr>
        <w:tc>
          <w:tcPr/>
          <w:p>
            <w:pPr>
              <w:pStyle w:val="Compact"/>
              <w:jc w:val="left"/>
            </w:pPr>
            <w:r>
              <w:t xml:space="preserve">Precio mensual o anual</w:t>
            </w:r>
          </w:p>
        </w:tc>
        <w:tc>
          <w:tcPr/>
          <w:p>
            <w:pPr>
              <w:pStyle w:val="Compact"/>
              <w:jc w:val="left"/>
            </w:pPr>
            <w:r>
              <w:t xml:space="preserve">[VALOR COP]</w:t>
            </w:r>
          </w:p>
        </w:tc>
      </w:tr>
      <w:tr>
        <w:tc>
          <w:tcPr/>
          <w:p>
            <w:pPr>
              <w:pStyle w:val="Compact"/>
              <w:jc w:val="left"/>
            </w:pPr>
            <w:r>
              <w:t xml:space="preserve">Fecha estimada de implementación</w:t>
            </w:r>
          </w:p>
        </w:tc>
        <w:tc>
          <w:tcPr/>
          <w:p>
            <w:pPr>
              <w:pStyle w:val="Compact"/>
              <w:jc w:val="left"/>
            </w:pPr>
            <w:r>
              <w:t xml:space="preserve">[FECHA]</w:t>
            </w:r>
          </w:p>
        </w:tc>
      </w:tr>
      <w:tr>
        <w:tc>
          <w:tcPr/>
          <w:p>
            <w:pPr>
              <w:pStyle w:val="Compact"/>
              <w:jc w:val="left"/>
            </w:pPr>
            <w:r>
              <w:t xml:space="preserve">Número de licencias iniciales</w:t>
            </w:r>
          </w:p>
        </w:tc>
        <w:tc>
          <w:tcPr/>
          <w:p>
            <w:pPr>
              <w:pStyle w:val="Compact"/>
              <w:jc w:val="left"/>
            </w:pPr>
            <w:r>
              <w:t xml:space="preserve">[CANTIDAD]</w:t>
            </w:r>
          </w:p>
        </w:tc>
      </w:tr>
    </w:tbl>
    <w:p>
      <w:pPr>
        <w:pStyle w:val="BodyText"/>
      </w:pPr>
      <w:r>
        <w:t xml:space="preserve">En conjunto,</w:t>
      </w:r>
      <w:r>
        <w:t xml:space="preserve"> </w:t>
      </w:r>
      <w:r>
        <w:rPr>
          <w:b/>
          <w:bCs/>
        </w:rPr>
        <w:t xml:space="preserve">FACTUS</w:t>
      </w:r>
      <w:r>
        <w:t xml:space="preserve"> </w:t>
      </w:r>
      <w:r>
        <w:t xml:space="preserve">y</w:t>
      </w:r>
      <w:r>
        <w:t xml:space="preserve"> </w:t>
      </w:r>
      <w:r>
        <w:rPr>
          <w:b/>
          <w:bCs/>
        </w:rPr>
        <w:t xml:space="preserve">EL RESELLER</w:t>
      </w:r>
      <w:r>
        <w:t xml:space="preserve"> </w:t>
      </w:r>
      <w:r>
        <w:t xml:space="preserve">(</w:t>
      </w:r>
      <w:r>
        <w:t xml:space="preserve">“</w:t>
      </w:r>
      <w:r>
        <w:rPr>
          <w:b/>
          <w:bCs/>
        </w:rPr>
        <w:t xml:space="preserve">LAS PARTES</w:t>
      </w:r>
      <w:r>
        <w:t xml:space="preserve">”</w:t>
      </w:r>
      <w:r>
        <w:t xml:space="preserve">), acuerdan celebrar el presente contrato de prestación de servicios tecnológicos de facturación electrónica (</w:t>
      </w:r>
      <w:r>
        <w:t xml:space="preserve">“</w:t>
      </w:r>
      <w:r>
        <w:rPr>
          <w:b/>
          <w:bCs/>
        </w:rPr>
        <w:t xml:space="preserve">EL CONTRATO</w:t>
      </w:r>
      <w:r>
        <w:t xml:space="preserve">”</w:t>
      </w:r>
      <w:r>
        <w:t xml:space="preserve">) sujeto a las siguientes:</w:t>
      </w:r>
    </w:p>
    <w:p>
      <w:r>
        <w:pict>
          <v:rect style="width:0;height:1.5pt" o:hralign="center" o:hrstd="t" o:hr="t"/>
        </w:pict>
      </w:r>
    </w:p>
    <w:bookmarkEnd w:id="914"/>
    <w:bookmarkStart w:id="915" w:name="declaraciones"/>
    <w:p>
      <w:pPr>
        <w:pStyle w:val="Heading1"/>
      </w:pPr>
      <w:r>
        <w:t xml:space="preserve">2. DECLARACIONES</w:t>
      </w:r>
    </w:p>
    <w:p>
      <w:pPr>
        <w:pStyle w:val="FirstParagraph"/>
      </w:pPr>
      <w:r>
        <w:rPr>
          <w:b/>
          <w:bCs/>
        </w:rPr>
        <w:t xml:space="preserve">A. FACTUS declara que:</w:t>
      </w:r>
    </w:p>
    <w:p>
      <w:pPr>
        <w:pStyle w:val="Compact"/>
        <w:numPr>
          <w:ilvl w:val="0"/>
          <w:numId w:val="1001"/>
        </w:numPr>
      </w:pPr>
      <w:r>
        <w:t xml:space="preserve">Posee autorización válida y vigente como facturador electrónico ante la Dirección de Impuestos y Aduanas Nacionales (DIAN), conforme a la Resolución 000165 de 2023 y al acto administrativo de habilitación expedido a su favor, sin restricciones administrativas que afecten la prestación de</w:t>
      </w:r>
      <w:r>
        <w:t xml:space="preserve"> </w:t>
      </w:r>
      <w:r>
        <w:rPr>
          <w:b/>
          <w:bCs/>
        </w:rPr>
        <w:t xml:space="preserve">LOS SERVICIOS</w:t>
      </w:r>
      <w:r>
        <w:t xml:space="preserve">.</w:t>
      </w:r>
    </w:p>
    <w:p>
      <w:pPr>
        <w:pStyle w:val="Compact"/>
        <w:numPr>
          <w:ilvl w:val="0"/>
          <w:numId w:val="1001"/>
        </w:numPr>
      </w:pPr>
      <w:r>
        <w:rPr>
          <w:b/>
          <w:bCs/>
        </w:rPr>
        <w:t xml:space="preserve">LA PLATAFORMA</w:t>
      </w:r>
      <w:r>
        <w:t xml:space="preserve"> </w:t>
      </w:r>
      <w:r>
        <w:t xml:space="preserve">cumple con especificaciones técnicas documentadas, que comprenden cifrado de datos en tránsito mediante TLS 1.2 o superior, autenticación segura y una arquitectura que sostiene la disponibilidad pactada en la cláusula quinta y en el</w:t>
      </w:r>
      <w:r>
        <w:t xml:space="preserve"> </w:t>
      </w:r>
      <w:r>
        <w:rPr>
          <w:b/>
          <w:bCs/>
        </w:rPr>
        <w:t xml:space="preserve">ANEXO B</w:t>
      </w:r>
      <w:r>
        <w:t xml:space="preserve">.</w:t>
      </w:r>
    </w:p>
    <w:p>
      <w:pPr>
        <w:pStyle w:val="Compact"/>
        <w:numPr>
          <w:ilvl w:val="0"/>
          <w:numId w:val="1001"/>
        </w:numPr>
      </w:pPr>
      <w:r>
        <w:t xml:space="preserve">Mantendrá la disponibilidad operativa de</w:t>
      </w:r>
      <w:r>
        <w:t xml:space="preserve"> </w:t>
      </w:r>
      <w:r>
        <w:rPr>
          <w:b/>
          <w:bCs/>
        </w:rPr>
        <w:t xml:space="preserve">LOS SERVICIOS</w:t>
      </w:r>
      <w:r>
        <w:t xml:space="preserve"> </w:t>
      </w:r>
      <w:r>
        <w:t xml:space="preserve">conforme a los indicadores de nivel de servicio del</w:t>
      </w:r>
      <w:r>
        <w:t xml:space="preserve"> </w:t>
      </w:r>
      <w:r>
        <w:rPr>
          <w:b/>
          <w:bCs/>
        </w:rPr>
        <w:t xml:space="preserve">ANEXO B</w:t>
      </w:r>
      <w:r>
        <w:t xml:space="preserve">.</w:t>
      </w:r>
    </w:p>
    <w:p>
      <w:pPr>
        <w:pStyle w:val="Compact"/>
        <w:numPr>
          <w:ilvl w:val="0"/>
          <w:numId w:val="1001"/>
        </w:numPr>
      </w:pPr>
      <w:r>
        <w:t xml:space="preserve">Los certificados digitales que gestiona son válidos y emitidos por autoridades de certificación reconocidas por la DIAN, conforme a la Ley 527 de 1999 y a su Decreto reglamentario 2364 de 2012.</w:t>
      </w:r>
    </w:p>
    <w:p>
      <w:pPr>
        <w:pStyle w:val="Compact"/>
        <w:numPr>
          <w:ilvl w:val="0"/>
          <w:numId w:val="1001"/>
        </w:numPr>
      </w:pPr>
      <w:r>
        <w:t xml:space="preserve">La celebración de</w:t>
      </w:r>
      <w:r>
        <w:t xml:space="preserve"> </w:t>
      </w:r>
      <w:r>
        <w:rPr>
          <w:b/>
          <w:bCs/>
        </w:rPr>
        <w:t xml:space="preserve">EL CONTRATO</w:t>
      </w:r>
      <w:r>
        <w:t xml:space="preserve"> </w:t>
      </w:r>
      <w:r>
        <w:t xml:space="preserve">y la ejecución de</w:t>
      </w:r>
      <w:r>
        <w:t xml:space="preserve"> </w:t>
      </w:r>
      <w:r>
        <w:rPr>
          <w:b/>
          <w:bCs/>
        </w:rPr>
        <w:t xml:space="preserve">LOS SERVICIOS</w:t>
      </w:r>
      <w:r>
        <w:t xml:space="preserve"> </w:t>
      </w:r>
      <w:r>
        <w:t xml:space="preserve">(i) no violan ley, reglamento, decreto, resolución ni disposición legal vigente en Colombia; y (ii) no constituyen violación ni incumplimiento de sus estatutos sociales ni de obligación contractual alguna que haya asumido.</w:t>
      </w:r>
    </w:p>
    <w:p>
      <w:pPr>
        <w:pStyle w:val="Compact"/>
        <w:numPr>
          <w:ilvl w:val="0"/>
          <w:numId w:val="1001"/>
        </w:numPr>
      </w:pPr>
      <w:r>
        <w:t xml:space="preserve">Su representante legal cuenta con las facultades suficientes para suscribir</w:t>
      </w:r>
      <w:r>
        <w:t xml:space="preserve"> </w:t>
      </w:r>
      <w:r>
        <w:rPr>
          <w:b/>
          <w:bCs/>
        </w:rPr>
        <w:t xml:space="preserve">EL CONTRATO</w:t>
      </w:r>
      <w:r>
        <w:t xml:space="preserve">.</w:t>
      </w:r>
    </w:p>
    <w:p>
      <w:pPr>
        <w:pStyle w:val="FirstParagraph"/>
      </w:pPr>
      <w:r>
        <w:rPr>
          <w:b/>
          <w:bCs/>
        </w:rPr>
        <w:t xml:space="preserve">B. EL RESELLER declara que:</w:t>
      </w:r>
    </w:p>
    <w:p>
      <w:pPr>
        <w:pStyle w:val="Compact"/>
        <w:numPr>
          <w:ilvl w:val="0"/>
          <w:numId w:val="1002"/>
        </w:numPr>
      </w:pPr>
      <w:r>
        <w:t xml:space="preserve">Conoce, entiende y ha recibido explicación suficiente sobre</w:t>
      </w:r>
      <w:r>
        <w:t xml:space="preserve"> </w:t>
      </w:r>
      <w:r>
        <w:rPr>
          <w:b/>
          <w:bCs/>
        </w:rPr>
        <w:t xml:space="preserve">LOS SERVICIOS</w:t>
      </w:r>
      <w:r>
        <w:t xml:space="preserve"> </w:t>
      </w:r>
      <w:r>
        <w:t xml:space="preserve">que contrata, descritos en la cláusula primera y en el</w:t>
      </w:r>
      <w:r>
        <w:t xml:space="preserve"> </w:t>
      </w:r>
      <w:r>
        <w:rPr>
          <w:b/>
          <w:bCs/>
        </w:rPr>
        <w:t xml:space="preserve">ANEXO C</w:t>
      </w:r>
      <w:r>
        <w:t xml:space="preserve"> </w:t>
      </w:r>
      <w:r>
        <w:t xml:space="preserve">de</w:t>
      </w:r>
      <w:r>
        <w:t xml:space="preserve"> </w:t>
      </w:r>
      <w:r>
        <w:rPr>
          <w:b/>
          <w:bCs/>
        </w:rPr>
        <w:t xml:space="preserve">EL CONTRATO</w:t>
      </w:r>
      <w:r>
        <w:t xml:space="preserve">.</w:t>
      </w:r>
    </w:p>
    <w:p>
      <w:pPr>
        <w:pStyle w:val="Compact"/>
        <w:numPr>
          <w:ilvl w:val="0"/>
          <w:numId w:val="1002"/>
        </w:numPr>
      </w:pPr>
      <w:r>
        <w:t xml:space="preserve">Ha sido puesta a su disposición la documentación técnica de</w:t>
      </w:r>
      <w:r>
        <w:t xml:space="preserve"> </w:t>
      </w:r>
      <w:r>
        <w:rPr>
          <w:b/>
          <w:bCs/>
        </w:rPr>
        <w:t xml:space="preserve">LOS SERVICIOS</w:t>
      </w:r>
      <w:r>
        <w:t xml:space="preserve">, que forma parte integral de</w:t>
      </w:r>
      <w:r>
        <w:t xml:space="preserve"> </w:t>
      </w:r>
      <w:r>
        <w:rPr>
          <w:b/>
          <w:bCs/>
        </w:rPr>
        <w:t xml:space="preserve">EL CONTRATO</w:t>
      </w:r>
      <w:r>
        <w:t xml:space="preserve"> </w:t>
      </w:r>
      <w:r>
        <w:t xml:space="preserve">y es la única fuente de verdad sobre el alcance, las funcionalidades y las condiciones de integración de</w:t>
      </w:r>
      <w:r>
        <w:t xml:space="preserve"> </w:t>
      </w:r>
      <w:r>
        <w:rPr>
          <w:b/>
          <w:bCs/>
        </w:rPr>
        <w:t xml:space="preserve">LA PLATAFORMA</w:t>
      </w:r>
      <w:r>
        <w:t xml:space="preserve">.</w:t>
      </w:r>
    </w:p>
    <w:p>
      <w:pPr>
        <w:pStyle w:val="Compact"/>
        <w:numPr>
          <w:ilvl w:val="0"/>
          <w:numId w:val="1002"/>
        </w:numPr>
      </w:pPr>
      <w:r>
        <w:t xml:space="preserve">Celebra</w:t>
      </w:r>
      <w:r>
        <w:t xml:space="preserve"> </w:t>
      </w:r>
      <w:r>
        <w:rPr>
          <w:b/>
          <w:bCs/>
        </w:rPr>
        <w:t xml:space="preserve">EL CONTRATO</w:t>
      </w:r>
      <w:r>
        <w:t xml:space="preserve"> </w:t>
      </w:r>
      <w:r>
        <w:t xml:space="preserve">con el propósito de acceder a</w:t>
      </w:r>
      <w:r>
        <w:t xml:space="preserve"> </w:t>
      </w:r>
      <w:r>
        <w:rPr>
          <w:b/>
          <w:bCs/>
        </w:rPr>
        <w:t xml:space="preserve">LA PLATAFORMA</w:t>
      </w:r>
      <w:r>
        <w:t xml:space="preserve"> </w:t>
      </w:r>
      <w:r>
        <w:t xml:space="preserve">para emitir y radicar</w:t>
      </w:r>
      <w:r>
        <w:t xml:space="preserve"> </w:t>
      </w:r>
      <w:r>
        <w:rPr>
          <w:b/>
          <w:bCs/>
        </w:rPr>
        <w:t xml:space="preserve">LOS DOCUMENTOS ELECTRÓNICOS</w:t>
      </w:r>
      <w:r>
        <w:t xml:space="preserve"> </w:t>
      </w:r>
      <w:r>
        <w:t xml:space="preserve">ante la DIAN por cuenta de</w:t>
      </w:r>
      <w:r>
        <w:t xml:space="preserve"> </w:t>
      </w:r>
      <w:r>
        <w:rPr>
          <w:b/>
          <w:bCs/>
        </w:rPr>
        <w:t xml:space="preserve">EL CLIENTE FINAL</w:t>
      </w:r>
      <w:r>
        <w:t xml:space="preserve">.</w:t>
      </w:r>
    </w:p>
    <w:p>
      <w:pPr>
        <w:pStyle w:val="Compact"/>
        <w:numPr>
          <w:ilvl w:val="0"/>
          <w:numId w:val="1002"/>
        </w:numPr>
      </w:pPr>
      <w:r>
        <w:t xml:space="preserve">La celebración de</w:t>
      </w:r>
      <w:r>
        <w:t xml:space="preserve"> </w:t>
      </w:r>
      <w:r>
        <w:rPr>
          <w:b/>
          <w:bCs/>
        </w:rPr>
        <w:t xml:space="preserve">EL CONTRATO</w:t>
      </w:r>
      <w:r>
        <w:t xml:space="preserve"> </w:t>
      </w:r>
      <w:r>
        <w:t xml:space="preserve">y la ejecución de</w:t>
      </w:r>
      <w:r>
        <w:t xml:space="preserve"> </w:t>
      </w:r>
      <w:r>
        <w:rPr>
          <w:b/>
          <w:bCs/>
        </w:rPr>
        <w:t xml:space="preserve">LOS SERVICIOS</w:t>
      </w:r>
      <w:r>
        <w:t xml:space="preserve"> </w:t>
      </w:r>
      <w:r>
        <w:t xml:space="preserve">(i) no violan ley, reglamento, decreto, resolución ni disposición legal vigente en Colombia; y (ii) no constituyen violación ni incumplimiento de sus estatutos sociales ni de obligación contractual alguna que haya asumido.</w:t>
      </w:r>
    </w:p>
    <w:p>
      <w:pPr>
        <w:pStyle w:val="Compact"/>
        <w:numPr>
          <w:ilvl w:val="0"/>
          <w:numId w:val="1002"/>
        </w:numPr>
      </w:pPr>
      <w:r>
        <w:t xml:space="preserve">Su representante legal cuenta con las facultades suficientes para suscribir</w:t>
      </w:r>
      <w:r>
        <w:t xml:space="preserve"> </w:t>
      </w:r>
      <w:r>
        <w:rPr>
          <w:b/>
          <w:bCs/>
        </w:rPr>
        <w:t xml:space="preserve">EL CONTRATO</w:t>
      </w:r>
      <w:r>
        <w:t xml:space="preserve">.</w:t>
      </w:r>
    </w:p>
    <w:p>
      <w:pPr>
        <w:pStyle w:val="Compact"/>
        <w:numPr>
          <w:ilvl w:val="0"/>
          <w:numId w:val="1002"/>
        </w:numPr>
      </w:pPr>
      <w:r>
        <w:t xml:space="preserve">Toda la información, documentos y datos que suministre a</w:t>
      </w:r>
      <w:r>
        <w:t xml:space="preserve"> </w:t>
      </w:r>
      <w:r>
        <w:rPr>
          <w:b/>
          <w:bCs/>
        </w:rPr>
        <w:t xml:space="preserve">FACTUS</w:t>
      </w:r>
      <w:r>
        <w:t xml:space="preserve"> </w:t>
      </w:r>
      <w:r>
        <w:t xml:space="preserve">para la ejecución de</w:t>
      </w:r>
      <w:r>
        <w:t xml:space="preserve"> </w:t>
      </w:r>
      <w:r>
        <w:rPr>
          <w:b/>
          <w:bCs/>
        </w:rPr>
        <w:t xml:space="preserve">LOS SERVICIOS</w:t>
      </w:r>
      <w:r>
        <w:t xml:space="preserve">, incluida la información tributaria, la identificación de</w:t>
      </w:r>
      <w:r>
        <w:t xml:space="preserve"> </w:t>
      </w:r>
      <w:r>
        <w:rPr>
          <w:b/>
          <w:bCs/>
        </w:rPr>
        <w:t xml:space="preserve">EL CLIENTE FINAL</w:t>
      </w:r>
      <w:r>
        <w:t xml:space="preserve"> </w:t>
      </w:r>
      <w:r>
        <w:t xml:space="preserve">y los datos transaccionales, es veraz, completa, exacta y actualizada.</w:t>
      </w:r>
      <w:r>
        <w:t xml:space="preserve"> </w:t>
      </w:r>
      <w:r>
        <w:rPr>
          <w:b/>
          <w:bCs/>
        </w:rPr>
        <w:t xml:space="preserve">EL RESELLER</w:t>
      </w:r>
      <w:r>
        <w:t xml:space="preserve"> </w:t>
      </w:r>
      <w:r>
        <w:t xml:space="preserve">asume la responsabilidad exclusiva por cualquier error, omisión o falsedad en la información proporcionada.</w:t>
      </w:r>
    </w:p>
    <w:p>
      <w:pPr>
        <w:pStyle w:val="FirstParagraph"/>
      </w:pPr>
      <w:r>
        <w:t xml:space="preserve">Expuesto lo anterior,</w:t>
      </w:r>
      <w:r>
        <w:t xml:space="preserve"> </w:t>
      </w:r>
      <w:r>
        <w:rPr>
          <w:b/>
          <w:bCs/>
        </w:rPr>
        <w:t xml:space="preserve">LAS PARTES</w:t>
      </w:r>
      <w:r>
        <w:t xml:space="preserve"> </w:t>
      </w:r>
      <w:r>
        <w:t xml:space="preserve">acuerdan obligarse conforme a las siguientes:</w:t>
      </w:r>
    </w:p>
    <w:p>
      <w:r>
        <w:pict>
          <v:rect style="width:0;height:1.5pt" o:hralign="center" o:hrstd="t" o:hr="t"/>
        </w:pict>
      </w:r>
    </w:p>
    <w:bookmarkEnd w:id="915"/>
    <w:bookmarkStart w:id="937" w:name="cláusulas"/>
    <w:p>
      <w:pPr>
        <w:pStyle w:val="Heading1"/>
      </w:pPr>
      <w:r>
        <w:t xml:space="preserve">3. CLÁUSULAS</w:t>
      </w:r>
    </w:p>
    <w:bookmarkStart w:id="916" w:name="objeto"/>
    <w:p>
      <w:pPr>
        <w:pStyle w:val="Heading2"/>
      </w:pPr>
      <w:r>
        <w:t xml:space="preserve">1. OBJETO</w:t>
      </w:r>
    </w:p>
    <w:p>
      <w:pPr>
        <w:pStyle w:val="FirstParagraph"/>
      </w:pPr>
      <w:r>
        <w:t xml:space="preserve">El objeto de</w:t>
      </w:r>
      <w:r>
        <w:t xml:space="preserve"> </w:t>
      </w:r>
      <w:r>
        <w:rPr>
          <w:b/>
          <w:bCs/>
        </w:rPr>
        <w:t xml:space="preserve">EL CONTRATO</w:t>
      </w:r>
      <w:r>
        <w:t xml:space="preserve"> </w:t>
      </w:r>
      <w:r>
        <w:t xml:space="preserve">es la prestación de</w:t>
      </w:r>
      <w:r>
        <w:t xml:space="preserve"> </w:t>
      </w:r>
      <w:r>
        <w:rPr>
          <w:b/>
          <w:bCs/>
        </w:rPr>
        <w:t xml:space="preserve">LOS SERVICIOS</w:t>
      </w:r>
      <w:r>
        <w:t xml:space="preserve"> </w:t>
      </w:r>
      <w:r>
        <w:t xml:space="preserve">por parte de</w:t>
      </w:r>
      <w:r>
        <w:t xml:space="preserve"> </w:t>
      </w:r>
      <w:r>
        <w:rPr>
          <w:b/>
          <w:bCs/>
        </w:rPr>
        <w:t xml:space="preserve">FACTUS</w:t>
      </w:r>
      <w:r>
        <w:t xml:space="preserve"> </w:t>
      </w:r>
      <w:r>
        <w:t xml:space="preserve">a favor de</w:t>
      </w:r>
      <w:r>
        <w:t xml:space="preserve"> </w:t>
      </w:r>
      <w:r>
        <w:rPr>
          <w:b/>
          <w:bCs/>
        </w:rPr>
        <w:t xml:space="preserve">EL RESELLER</w:t>
      </w:r>
      <w:r>
        <w:t xml:space="preserve">, que se ejecutarán mediante el acceso y uso de</w:t>
      </w:r>
      <w:r>
        <w:t xml:space="preserve"> </w:t>
      </w:r>
      <w:r>
        <w:rPr>
          <w:b/>
          <w:bCs/>
        </w:rPr>
        <w:t xml:space="preserve">LA PLATAFORMA</w:t>
      </w:r>
      <w:r>
        <w:t xml:space="preserve">, conforme a las especificaciones detalladas en el</w:t>
      </w:r>
      <w:r>
        <w:t xml:space="preserve"> </w:t>
      </w:r>
      <w:r>
        <w:rPr>
          <w:b/>
          <w:bCs/>
        </w:rPr>
        <w:t xml:space="preserve">ANEXO C</w:t>
      </w:r>
      <w:r>
        <w:t xml:space="preserve">. A cambio de lo anterior,</w:t>
      </w:r>
      <w:r>
        <w:t xml:space="preserve"> </w:t>
      </w:r>
      <w:r>
        <w:rPr>
          <w:b/>
          <w:bCs/>
        </w:rPr>
        <w:t xml:space="preserve">EL RESELLER</w:t>
      </w:r>
      <w:r>
        <w:t xml:space="preserve"> </w:t>
      </w:r>
      <w:r>
        <w:t xml:space="preserve">se obliga a pagar la contraprestación económica pactada en la cláusula cuarta y a utilizar</w:t>
      </w:r>
      <w:r>
        <w:t xml:space="preserve"> </w:t>
      </w:r>
      <w:r>
        <w:rPr>
          <w:b/>
          <w:bCs/>
        </w:rPr>
        <w:t xml:space="preserve">LA PLATAFORMA</w:t>
      </w:r>
      <w:r>
        <w:t xml:space="preserve"> </w:t>
      </w:r>
      <w:r>
        <w:t xml:space="preserve">bajo los términos y condiciones aquí establecidos.</w:t>
      </w:r>
    </w:p>
    <w:p>
      <w:pPr>
        <w:numPr>
          <w:ilvl w:val="0"/>
          <w:numId w:val="1003"/>
        </w:numPr>
      </w:pPr>
      <w:r>
        <w:rPr>
          <w:b/>
          <w:bCs/>
        </w:rPr>
        <w:t xml:space="preserve">LOS SERVICIOS</w:t>
      </w:r>
      <w:r>
        <w:t xml:space="preserve"> </w:t>
      </w:r>
      <w:r>
        <w:t xml:space="preserve">comprenden:</w:t>
      </w:r>
    </w:p>
    <w:p>
      <w:pPr>
        <w:pStyle w:val="Compact"/>
        <w:numPr>
          <w:ilvl w:val="1"/>
          <w:numId w:val="1004"/>
        </w:numPr>
      </w:pPr>
      <w:r>
        <w:t xml:space="preserve">Emisión de documentos tributarios: facturas electrónicas, notas débito, notas crédito y documentos soporte electrónicos, conforme a la Resolución 000165 de 2023 de la DIAN y a las normas que la modifiquen, adicionen o sustituyan, por cuenta de</w:t>
      </w:r>
      <w:r>
        <w:t xml:space="preserve"> </w:t>
      </w:r>
      <w:r>
        <w:rPr>
          <w:b/>
          <w:bCs/>
        </w:rPr>
        <w:t xml:space="preserve">EL CLIENTE FINAL</w:t>
      </w:r>
      <w:r>
        <w:t xml:space="preserve"> </w:t>
      </w:r>
      <w:r>
        <w:t xml:space="preserve">que cuente con</w:t>
      </w:r>
      <w:r>
        <w:t xml:space="preserve"> </w:t>
      </w:r>
      <w:r>
        <w:rPr>
          <w:b/>
          <w:bCs/>
        </w:rPr>
        <w:t xml:space="preserve">CERTIFICADO DIGITAL</w:t>
      </w:r>
      <w:r>
        <w:t xml:space="preserve"> </w:t>
      </w:r>
      <w:r>
        <w:t xml:space="preserve">vigente.</w:t>
      </w:r>
    </w:p>
    <w:p>
      <w:pPr>
        <w:pStyle w:val="Compact"/>
        <w:numPr>
          <w:ilvl w:val="1"/>
          <w:numId w:val="1004"/>
        </w:numPr>
      </w:pPr>
      <w:r>
        <w:t xml:space="preserve">Emisión de nómina electrónica: documento soporte de pago de nómina electrónica y sus notas de ajuste, conforme a la Resolución 000013 de 2021 de la DIAN y a las normas que la modifiquen, adicionen o sustituyan, cuando el paquete contratado lo incluya.</w:t>
      </w:r>
    </w:p>
    <w:p>
      <w:pPr>
        <w:pStyle w:val="Compact"/>
        <w:numPr>
          <w:ilvl w:val="1"/>
          <w:numId w:val="1004"/>
        </w:numPr>
      </w:pPr>
      <w:r>
        <w:t xml:space="preserve">Gestión de eventos Radian: consulta, carga y validación de eventos de recepción de facturación ante el sistema Radian de la DIAN.</w:t>
      </w:r>
    </w:p>
    <w:p>
      <w:pPr>
        <w:pStyle w:val="Compact"/>
        <w:numPr>
          <w:ilvl w:val="1"/>
          <w:numId w:val="1004"/>
        </w:numPr>
      </w:pPr>
      <w:r>
        <w:rPr>
          <w:b/>
          <w:bCs/>
        </w:rPr>
        <w:t xml:space="preserve">RADICACIÓN</w:t>
      </w:r>
      <w:r>
        <w:t xml:space="preserve">: transmisión segura de</w:t>
      </w:r>
      <w:r>
        <w:t xml:space="preserve"> </w:t>
      </w:r>
      <w:r>
        <w:rPr>
          <w:b/>
          <w:bCs/>
        </w:rPr>
        <w:t xml:space="preserve">LOS DOCUMENTOS ELECTRÓNICOS</w:t>
      </w:r>
      <w:r>
        <w:t xml:space="preserve"> </w:t>
      </w:r>
      <w:r>
        <w:t xml:space="preserve">a través de los canales de comunicación designados por la DIAN, con autenticación por</w:t>
      </w:r>
      <w:r>
        <w:t xml:space="preserve"> </w:t>
      </w:r>
      <w:r>
        <w:rPr>
          <w:b/>
          <w:bCs/>
        </w:rPr>
        <w:t xml:space="preserve">CERTIFICADO DIGITAL</w:t>
      </w:r>
      <w:r>
        <w:t xml:space="preserve"> </w:t>
      </w:r>
      <w:r>
        <w:t xml:space="preserve">de titularidad de</w:t>
      </w:r>
      <w:r>
        <w:t xml:space="preserve"> </w:t>
      </w:r>
      <w:r>
        <w:rPr>
          <w:b/>
          <w:bCs/>
        </w:rPr>
        <w:t xml:space="preserve">EL CLIENTE FINAL</w:t>
      </w:r>
      <w:r>
        <w:t xml:space="preserve">.</w:t>
      </w:r>
    </w:p>
    <w:p>
      <w:pPr>
        <w:pStyle w:val="Compact"/>
        <w:numPr>
          <w:ilvl w:val="1"/>
          <w:numId w:val="1004"/>
        </w:numPr>
      </w:pPr>
      <w:r>
        <w:t xml:space="preserve">Reportes técnicos de transacción: consulta en tiempo real del estado de</w:t>
      </w:r>
      <w:r>
        <w:t xml:space="preserve"> </w:t>
      </w:r>
      <w:r>
        <w:rPr>
          <w:b/>
          <w:bCs/>
        </w:rPr>
        <w:t xml:space="preserve">LOS DOCUMENTOS ELECTRÓNICOS</w:t>
      </w:r>
      <w:r>
        <w:t xml:space="preserve">, con trazabilidad de las transmisiones y descarga de comprobantes de</w:t>
      </w:r>
      <w:r>
        <w:t xml:space="preserve"> </w:t>
      </w:r>
      <w:r>
        <w:rPr>
          <w:b/>
          <w:bCs/>
        </w:rPr>
        <w:t xml:space="preserve">RADICACIÓN</w:t>
      </w:r>
      <w:r>
        <w:t xml:space="preserve">.</w:t>
      </w:r>
    </w:p>
    <w:p>
      <w:pPr>
        <w:pStyle w:val="Compact"/>
        <w:numPr>
          <w:ilvl w:val="1"/>
          <w:numId w:val="1004"/>
        </w:numPr>
      </w:pPr>
      <w:r>
        <w:rPr>
          <w:b/>
          <w:bCs/>
        </w:rPr>
        <w:t xml:space="preserve">SANDBOX</w:t>
      </w:r>
      <w:r>
        <w:t xml:space="preserve">: acceso al entorno de pruebas para la validación de procesos, integraciones y configuraciones antes de la operación en ambiente de producción.</w:t>
      </w:r>
    </w:p>
    <w:p>
      <w:pPr>
        <w:numPr>
          <w:ilvl w:val="0"/>
          <w:numId w:val="1003"/>
        </w:numPr>
      </w:pPr>
      <w:r>
        <w:rPr>
          <w:b/>
          <w:bCs/>
        </w:rPr>
        <w:t xml:space="preserve">EL RESELLER</w:t>
      </w:r>
      <w:r>
        <w:t xml:space="preserve"> </w:t>
      </w:r>
      <w:r>
        <w:t xml:space="preserve">contrata</w:t>
      </w:r>
      <w:r>
        <w:t xml:space="preserve"> </w:t>
      </w:r>
      <w:r>
        <w:rPr>
          <w:b/>
          <w:bCs/>
        </w:rPr>
        <w:t xml:space="preserve">LOS SERVICIOS</w:t>
      </w:r>
      <w:r>
        <w:t xml:space="preserve"> </w:t>
      </w:r>
      <w:r>
        <w:t xml:space="preserve">bajo una de las siguientes modalidades, según se indique en el acápite de</w:t>
      </w:r>
      <w:r>
        <w:t xml:space="preserve"> </w:t>
      </w:r>
      <w:r>
        <w:rPr>
          <w:b/>
          <w:bCs/>
        </w:rPr>
        <w:t xml:space="preserve">DATOS GENERALES</w:t>
      </w:r>
      <w:r>
        <w:t xml:space="preserve">:</w:t>
      </w:r>
    </w:p>
    <w:p>
      <w:pPr>
        <w:pStyle w:val="Compact"/>
        <w:numPr>
          <w:ilvl w:val="1"/>
          <w:numId w:val="1005"/>
        </w:numPr>
      </w:pPr>
      <w:r>
        <w:rPr>
          <w:b/>
          <w:bCs/>
        </w:rPr>
        <w:t xml:space="preserve">PAQUETE INDIVIDUAL</w:t>
      </w:r>
      <w:r>
        <w:t xml:space="preserve">, en los términos del</w:t>
      </w:r>
      <w:r>
        <w:t xml:space="preserve"> </w:t>
      </w:r>
      <w:r>
        <w:rPr>
          <w:b/>
          <w:bCs/>
        </w:rPr>
        <w:t xml:space="preserve">ANEXO A</w:t>
      </w:r>
      <w:r>
        <w:t xml:space="preserve">.</w:t>
      </w:r>
    </w:p>
    <w:p>
      <w:pPr>
        <w:pStyle w:val="Compact"/>
        <w:numPr>
          <w:ilvl w:val="1"/>
          <w:numId w:val="1005"/>
        </w:numPr>
      </w:pPr>
      <w:r>
        <w:rPr>
          <w:b/>
          <w:bCs/>
        </w:rPr>
        <w:t xml:space="preserve">BOLSA MULTIFACTURADOR</w:t>
      </w:r>
      <w:r>
        <w:t xml:space="preserve">, en los términos del</w:t>
      </w:r>
      <w:r>
        <w:t xml:space="preserve"> </w:t>
      </w:r>
      <w:r>
        <w:rPr>
          <w:b/>
          <w:bCs/>
        </w:rPr>
        <w:t xml:space="preserve">ANEXO A</w:t>
      </w:r>
      <w:r>
        <w:t xml:space="preserve">.</w:t>
      </w:r>
    </w:p>
    <w:p>
      <w:pPr>
        <w:numPr>
          <w:ilvl w:val="0"/>
          <w:numId w:val="1003"/>
        </w:numPr>
      </w:pPr>
      <w:r>
        <w:rPr>
          <w:b/>
          <w:bCs/>
        </w:rPr>
        <w:t xml:space="preserve">FACTUS</w:t>
      </w:r>
      <w:r>
        <w:t xml:space="preserve"> </w:t>
      </w:r>
      <w:r>
        <w:t xml:space="preserve">proporciona a</w:t>
      </w:r>
      <w:r>
        <w:t xml:space="preserve"> </w:t>
      </w:r>
      <w:r>
        <w:rPr>
          <w:b/>
          <w:bCs/>
        </w:rPr>
        <w:t xml:space="preserve">EL RESELLER</w:t>
      </w:r>
      <w:r>
        <w:t xml:space="preserve">:</w:t>
      </w:r>
    </w:p>
    <w:p>
      <w:pPr>
        <w:pStyle w:val="Compact"/>
        <w:numPr>
          <w:ilvl w:val="1"/>
          <w:numId w:val="1006"/>
        </w:numPr>
      </w:pPr>
      <w:r>
        <w:t xml:space="preserve">Credenciales de acceso único, cuya custodia es responsabilidad exclusiva de</w:t>
      </w:r>
      <w:r>
        <w:t xml:space="preserve"> </w:t>
      </w:r>
      <w:r>
        <w:rPr>
          <w:b/>
          <w:bCs/>
        </w:rPr>
        <w:t xml:space="preserve">EL RESELLER</w:t>
      </w:r>
      <w:r>
        <w:t xml:space="preserve">.</w:t>
      </w:r>
    </w:p>
    <w:p>
      <w:pPr>
        <w:pStyle w:val="Compact"/>
        <w:numPr>
          <w:ilvl w:val="1"/>
          <w:numId w:val="1006"/>
        </w:numPr>
      </w:pPr>
      <w:r>
        <w:t xml:space="preserve">Panel de administración desde el cual</w:t>
      </w:r>
      <w:r>
        <w:t xml:space="preserve"> </w:t>
      </w:r>
      <w:r>
        <w:rPr>
          <w:b/>
          <w:bCs/>
        </w:rPr>
        <w:t xml:space="preserve">EL RESELLER</w:t>
      </w:r>
      <w:r>
        <w:t xml:space="preserve"> </w:t>
      </w:r>
      <w:r>
        <w:t xml:space="preserve">gestiona sus clientes finales, la emisión de</w:t>
      </w:r>
      <w:r>
        <w:t xml:space="preserve"> </w:t>
      </w:r>
      <w:r>
        <w:rPr>
          <w:b/>
          <w:bCs/>
        </w:rPr>
        <w:t xml:space="preserve">LOS DOCUMENTOS ELECTRÓNICOS</w:t>
      </w:r>
      <w:r>
        <w:t xml:space="preserve"> </w:t>
      </w:r>
      <w:r>
        <w:t xml:space="preserve">y la consulta de reportes técnicos.</w:t>
      </w:r>
    </w:p>
    <w:p>
      <w:pPr>
        <w:pStyle w:val="Compact"/>
        <w:numPr>
          <w:ilvl w:val="1"/>
          <w:numId w:val="1006"/>
        </w:numPr>
      </w:pPr>
      <w:r>
        <w:t xml:space="preserve">Interfaz de programación de aplicaciones (API) documentada, si</w:t>
      </w:r>
      <w:r>
        <w:t xml:space="preserve"> </w:t>
      </w:r>
      <w:r>
        <w:rPr>
          <w:b/>
          <w:bCs/>
        </w:rPr>
        <w:t xml:space="preserve">EL RESELLER</w:t>
      </w:r>
      <w:r>
        <w:t xml:space="preserve"> </w:t>
      </w:r>
      <w:r>
        <w:t xml:space="preserve">decide integrar</w:t>
      </w:r>
      <w:r>
        <w:t xml:space="preserve"> </w:t>
      </w:r>
      <w:r>
        <w:rPr>
          <w:b/>
          <w:bCs/>
        </w:rPr>
        <w:t xml:space="preserve">LA PLATAFORMA</w:t>
      </w:r>
      <w:r>
        <w:t xml:space="preserve"> </w:t>
      </w:r>
      <w:r>
        <w:t xml:space="preserve">con sus propios sistemas.</w:t>
      </w:r>
    </w:p>
    <w:p>
      <w:pPr>
        <w:pStyle w:val="Compact"/>
        <w:numPr>
          <w:ilvl w:val="1"/>
          <w:numId w:val="1006"/>
        </w:numPr>
      </w:pPr>
      <w:r>
        <w:t xml:space="preserve">Acceso al</w:t>
      </w:r>
      <w:r>
        <w:t xml:space="preserve"> </w:t>
      </w:r>
      <w:r>
        <w:rPr>
          <w:b/>
          <w:bCs/>
        </w:rPr>
        <w:t xml:space="preserve">SANDBOX</w:t>
      </w:r>
      <w:r>
        <w:t xml:space="preserve"> </w:t>
      </w:r>
      <w:r>
        <w:t xml:space="preserve">con datos de demostración, disponible antes de la puesta en operación.</w:t>
      </w:r>
    </w:p>
    <w:p>
      <w:pPr>
        <w:pStyle w:val="FirstParagraph"/>
      </w:pPr>
      <w:r>
        <w:rPr>
          <w:b/>
          <w:bCs/>
        </w:rPr>
        <w:t xml:space="preserve">PARÁGRAFO - LA DOCUMENTACIÓN TÉCNICA COMO ÚNICA FUENTE DE VERDAD:</w:t>
      </w:r>
      <w:r>
        <w:t xml:space="preserve"> </w:t>
      </w:r>
      <w:r>
        <w:t xml:space="preserve">La integración de</w:t>
      </w:r>
      <w:r>
        <w:t xml:space="preserve"> </w:t>
      </w:r>
      <w:r>
        <w:rPr>
          <w:b/>
          <w:bCs/>
        </w:rPr>
        <w:t xml:space="preserve">EL RESELLER</w:t>
      </w:r>
      <w:r>
        <w:t xml:space="preserve"> </w:t>
      </w:r>
      <w:r>
        <w:t xml:space="preserve">con</w:t>
      </w:r>
      <w:r>
        <w:t xml:space="preserve"> </w:t>
      </w:r>
      <w:r>
        <w:rPr>
          <w:b/>
          <w:bCs/>
        </w:rPr>
        <w:t xml:space="preserve">LA PLATAFORMA</w:t>
      </w:r>
      <w:r>
        <w:t xml:space="preserve"> </w:t>
      </w:r>
      <w:r>
        <w:t xml:space="preserve">se ejecuta exclusivamente conforme a la documentación técnica que</w:t>
      </w:r>
      <w:r>
        <w:t xml:space="preserve"> </w:t>
      </w:r>
      <w:r>
        <w:rPr>
          <w:b/>
          <w:bCs/>
        </w:rPr>
        <w:t xml:space="preserve">FACTUS</w:t>
      </w:r>
      <w:r>
        <w:t xml:space="preserve"> </w:t>
      </w:r>
      <w:r>
        <w:t xml:space="preserve">pone a su disposición, la cual delimita las funcionalidades disponibles, los métodos de conexión y las condiciones de uso de la API.</w:t>
      </w:r>
    </w:p>
    <w:p>
      <w:pPr>
        <w:pStyle w:val="BodyText"/>
      </w:pPr>
      <w:r>
        <w:rPr>
          <w:b/>
          <w:bCs/>
        </w:rPr>
        <w:t xml:space="preserve">EL RESELLER</w:t>
      </w:r>
      <w:r>
        <w:t xml:space="preserve"> </w:t>
      </w:r>
      <w:r>
        <w:t xml:space="preserve">se abstiene de desarrollar, contratar o implementar integraciones, adaptaciones o desarrollos a la medida que excedan lo previsto en esa documentación, sea por sí mismo o por medio de terceros.</w:t>
      </w:r>
      <w:r>
        <w:t xml:space="preserve"> </w:t>
      </w:r>
      <w:r>
        <w:rPr>
          <w:b/>
          <w:bCs/>
        </w:rPr>
        <w:t xml:space="preserve">FACTUS</w:t>
      </w:r>
      <w:r>
        <w:t xml:space="preserve"> </w:t>
      </w:r>
      <w:r>
        <w:t xml:space="preserve">no responde por el funcionamiento, los resultados ni las consecuencias de ningún desarrollo construido por fuera de ella, ni por las fallas que ese desarrollo cause en la operación de</w:t>
      </w:r>
      <w:r>
        <w:t xml:space="preserve"> </w:t>
      </w:r>
      <w:r>
        <w:rPr>
          <w:b/>
          <w:bCs/>
        </w:rPr>
        <w:t xml:space="preserve">EL RESELLER</w:t>
      </w:r>
      <w:r>
        <w:t xml:space="preserve"> </w:t>
      </w:r>
      <w:r>
        <w:t xml:space="preserve">o de</w:t>
      </w:r>
      <w:r>
        <w:t xml:space="preserve"> </w:t>
      </w:r>
      <w:r>
        <w:rPr>
          <w:b/>
          <w:bCs/>
        </w:rPr>
        <w:t xml:space="preserve">EL CLIENTE FINAL</w:t>
      </w:r>
      <w:r>
        <w:t xml:space="preserve">.</w:t>
      </w:r>
    </w:p>
    <w:p>
      <w:pPr>
        <w:pStyle w:val="BodyText"/>
      </w:pPr>
      <w:r>
        <w:t xml:space="preserve">Cuando</w:t>
      </w:r>
      <w:r>
        <w:t xml:space="preserve"> </w:t>
      </w:r>
      <w:r>
        <w:rPr>
          <w:b/>
          <w:bCs/>
        </w:rPr>
        <w:t xml:space="preserve">FACTUS</w:t>
      </w:r>
      <w:r>
        <w:t xml:space="preserve"> </w:t>
      </w:r>
      <w:r>
        <w:t xml:space="preserve">modifique la documentación técnica de manera que exija ajustes en la integración de</w:t>
      </w:r>
      <w:r>
        <w:t xml:space="preserve"> </w:t>
      </w:r>
      <w:r>
        <w:rPr>
          <w:b/>
          <w:bCs/>
        </w:rPr>
        <w:t xml:space="preserve">EL RESELLER</w:t>
      </w:r>
      <w:r>
        <w:t xml:space="preserve">, lo informará con la antelación de la cláusula sexta y pondrá a su disposición la documentación actualizada. La ejecución de esos ajustes en la infraestructura propia corresponde a</w:t>
      </w:r>
      <w:r>
        <w:t xml:space="preserve"> </w:t>
      </w:r>
      <w:r>
        <w:rPr>
          <w:b/>
          <w:bCs/>
        </w:rPr>
        <w:t xml:space="preserve">EL RESELLER</w:t>
      </w:r>
      <w:r>
        <w:t xml:space="preserve">.</w:t>
      </w:r>
    </w:p>
    <w:p>
      <w:pPr>
        <w:pStyle w:val="BodyText"/>
      </w:pPr>
      <w:r>
        <w:rPr>
          <w:b/>
          <w:bCs/>
        </w:rPr>
        <w:t xml:space="preserve">PARÁGRAFO PRIMERO - EXCLUSIONES EXPRESAS:</w:t>
      </w:r>
      <w:r>
        <w:t xml:space="preserve"> </w:t>
      </w:r>
      <w:r>
        <w:rPr>
          <w:b/>
          <w:bCs/>
        </w:rPr>
        <w:t xml:space="preserve">FACTUS</w:t>
      </w:r>
      <w:r>
        <w:t xml:space="preserve"> </w:t>
      </w:r>
      <w:r>
        <w:t xml:space="preserve">no se obliga a (i) prestar soporte técnico directo a</w:t>
      </w:r>
      <w:r>
        <w:t xml:space="preserve"> </w:t>
      </w:r>
      <w:r>
        <w:rPr>
          <w:b/>
          <w:bCs/>
        </w:rPr>
        <w:t xml:space="preserve">EL CLIENTE FINAL</w:t>
      </w:r>
      <w:r>
        <w:t xml:space="preserve">, que corresponde de manera exclusiva a</w:t>
      </w:r>
      <w:r>
        <w:t xml:space="preserve"> </w:t>
      </w:r>
      <w:r>
        <w:rPr>
          <w:b/>
          <w:bCs/>
        </w:rPr>
        <w:t xml:space="preserve">EL RESELLER</w:t>
      </w:r>
      <w:r>
        <w:t xml:space="preserve">; (ii) auditar, validar ni confirmar la exactitud, legalidad o conformidad tributaria de</w:t>
      </w:r>
      <w:r>
        <w:t xml:space="preserve"> </w:t>
      </w:r>
      <w:r>
        <w:rPr>
          <w:b/>
          <w:bCs/>
        </w:rPr>
        <w:t xml:space="preserve">LOS DOCUMENTOS ELECTRÓNICOS</w:t>
      </w:r>
      <w:r>
        <w:t xml:space="preserve"> </w:t>
      </w:r>
      <w:r>
        <w:t xml:space="preserve">antes de su transmisión a la DIAN; (iii) asumir obligaciones tributarias sustantivas de</w:t>
      </w:r>
      <w:r>
        <w:t xml:space="preserve"> </w:t>
      </w:r>
      <w:r>
        <w:rPr>
          <w:b/>
          <w:bCs/>
        </w:rPr>
        <w:t xml:space="preserve">EL CLIENTE FINAL</w:t>
      </w:r>
      <w:r>
        <w:t xml:space="preserve">, incluidos los cargues de rangos de numeración y las solicitudes de habilitación de actividades económicas; (iv) emitir comprobantes tributarios en nombre de</w:t>
      </w:r>
      <w:r>
        <w:t xml:space="preserve"> </w:t>
      </w:r>
      <w:r>
        <w:rPr>
          <w:b/>
          <w:bCs/>
        </w:rPr>
        <w:t xml:space="preserve">EL CLIENTE FINAL</w:t>
      </w:r>
      <w:r>
        <w:t xml:space="preserve">; (v) garantizar que</w:t>
      </w:r>
      <w:r>
        <w:t xml:space="preserve"> </w:t>
      </w:r>
      <w:r>
        <w:rPr>
          <w:b/>
          <w:bCs/>
        </w:rPr>
        <w:t xml:space="preserve">LOS DOCUMENTOS ELECTRÓNICOS</w:t>
      </w:r>
      <w:r>
        <w:t xml:space="preserve"> </w:t>
      </w:r>
      <w:r>
        <w:t xml:space="preserve">serán aceptados por la DIAN, cuya decisión depende de validaciones internas ajenas al control técnico de</w:t>
      </w:r>
      <w:r>
        <w:t xml:space="preserve"> </w:t>
      </w:r>
      <w:r>
        <w:rPr>
          <w:b/>
          <w:bCs/>
        </w:rPr>
        <w:t xml:space="preserve">FACTUS</w:t>
      </w:r>
      <w:r>
        <w:t xml:space="preserve">; y (vi) prestar asesoría tributaria o contable, materia en la que</w:t>
      </w:r>
      <w:r>
        <w:t xml:space="preserve"> </w:t>
      </w:r>
      <w:r>
        <w:rPr>
          <w:b/>
          <w:bCs/>
        </w:rPr>
        <w:t xml:space="preserve">EL RESELLER</w:t>
      </w:r>
      <w:r>
        <w:t xml:space="preserve"> </w:t>
      </w:r>
      <w:r>
        <w:t xml:space="preserve">debe orientar a</w:t>
      </w:r>
      <w:r>
        <w:t xml:space="preserve"> </w:t>
      </w:r>
      <w:r>
        <w:rPr>
          <w:b/>
          <w:bCs/>
        </w:rPr>
        <w:t xml:space="preserve">EL CLIENTE FINAL</w:t>
      </w:r>
      <w:r>
        <w:t xml:space="preserve"> </w:t>
      </w:r>
      <w:r>
        <w:t xml:space="preserve">a consultar a un profesional autorizado.</w:t>
      </w:r>
    </w:p>
    <w:bookmarkEnd w:id="916"/>
    <w:bookmarkStart w:id="917" w:name="obligaciones-de-las-partes"/>
    <w:p>
      <w:pPr>
        <w:pStyle w:val="Heading2"/>
      </w:pPr>
      <w:r>
        <w:t xml:space="preserve">2. OBLIGACIONES DE LAS PARTES</w:t>
      </w:r>
    </w:p>
    <w:p>
      <w:pPr>
        <w:numPr>
          <w:ilvl w:val="0"/>
          <w:numId w:val="1007"/>
        </w:numPr>
      </w:pPr>
      <w:r>
        <w:rPr>
          <w:b/>
          <w:bCs/>
        </w:rPr>
        <w:t xml:space="preserve">FACTUS</w:t>
      </w:r>
      <w:r>
        <w:t xml:space="preserve"> </w:t>
      </w:r>
      <w:r>
        <w:t xml:space="preserve">tendrá las siguientes obligaciones:</w:t>
      </w:r>
    </w:p>
    <w:p>
      <w:pPr>
        <w:pStyle w:val="Compact"/>
        <w:numPr>
          <w:ilvl w:val="1"/>
          <w:numId w:val="1008"/>
        </w:numPr>
      </w:pPr>
      <w:r>
        <w:t xml:space="preserve">Prestar</w:t>
      </w:r>
      <w:r>
        <w:t xml:space="preserve"> </w:t>
      </w:r>
      <w:r>
        <w:rPr>
          <w:b/>
          <w:bCs/>
        </w:rPr>
        <w:t xml:space="preserve">LOS SERVICIOS</w:t>
      </w:r>
      <w:r>
        <w:t xml:space="preserve"> </w:t>
      </w:r>
      <w:r>
        <w:t xml:space="preserve">en condiciones de seguridad y disponibilidad, conforme a la cláusula quinta y al</w:t>
      </w:r>
      <w:r>
        <w:t xml:space="preserve"> </w:t>
      </w:r>
      <w:r>
        <w:rPr>
          <w:b/>
          <w:bCs/>
        </w:rPr>
        <w:t xml:space="preserve">ANEXO B</w:t>
      </w:r>
      <w:r>
        <w:t xml:space="preserve">, y de acuerdo con la documentación técnica disponible en https://docs.factus.co, que se entiende parte integral de</w:t>
      </w:r>
      <w:r>
        <w:t xml:space="preserve"> </w:t>
      </w:r>
      <w:r>
        <w:rPr>
          <w:b/>
          <w:bCs/>
        </w:rPr>
        <w:t xml:space="preserve">EL CONTRATO</w:t>
      </w:r>
      <w:r>
        <w:t xml:space="preserve">.</w:t>
      </w:r>
    </w:p>
    <w:p>
      <w:pPr>
        <w:pStyle w:val="Compact"/>
        <w:numPr>
          <w:ilvl w:val="1"/>
          <w:numId w:val="1008"/>
        </w:numPr>
      </w:pPr>
      <w:r>
        <w:t xml:space="preserve">Ejecutar actualizaciones y parches de seguridad de manera oportuna, con notificación de cuarenta y ocho (48) horas de anticipación para cualquier mantenimiento programado.</w:t>
      </w:r>
    </w:p>
    <w:p>
      <w:pPr>
        <w:pStyle w:val="Compact"/>
        <w:numPr>
          <w:ilvl w:val="1"/>
          <w:numId w:val="1008"/>
        </w:numPr>
      </w:pPr>
      <w:r>
        <w:t xml:space="preserve">Guardar reserva sobre la información de</w:t>
      </w:r>
      <w:r>
        <w:t xml:space="preserve"> </w:t>
      </w:r>
      <w:r>
        <w:rPr>
          <w:b/>
          <w:bCs/>
        </w:rPr>
        <w:t xml:space="preserve">EL RESELLER</w:t>
      </w:r>
      <w:r>
        <w:t xml:space="preserve"> </w:t>
      </w:r>
      <w:r>
        <w:t xml:space="preserve">y de</w:t>
      </w:r>
      <w:r>
        <w:t xml:space="preserve"> </w:t>
      </w:r>
      <w:r>
        <w:rPr>
          <w:b/>
          <w:bCs/>
        </w:rPr>
        <w:t xml:space="preserve">EL CLIENTE FINAL</w:t>
      </w:r>
      <w:r>
        <w:t xml:space="preserve">, incluidos</w:t>
      </w:r>
      <w:r>
        <w:t xml:space="preserve"> </w:t>
      </w:r>
      <w:r>
        <w:rPr>
          <w:b/>
          <w:bCs/>
        </w:rPr>
        <w:t xml:space="preserve">LOS DOCUMENTOS ELECTRÓNICOS</w:t>
      </w:r>
      <w:r>
        <w:t xml:space="preserve">, los datos personales y las credenciales.</w:t>
      </w:r>
    </w:p>
    <w:p>
      <w:pPr>
        <w:pStyle w:val="Compact"/>
        <w:numPr>
          <w:ilvl w:val="1"/>
          <w:numId w:val="1008"/>
        </w:numPr>
      </w:pPr>
      <w:r>
        <w:t xml:space="preserve">Tratar los datos personales conforme a la Ley 1581 de 2012, al Decreto 1377 de 2013 y a las normas que los modifiquen, adicionen o sustituyan.</w:t>
      </w:r>
    </w:p>
    <w:p>
      <w:pPr>
        <w:pStyle w:val="Compact"/>
        <w:numPr>
          <w:ilvl w:val="1"/>
          <w:numId w:val="1008"/>
        </w:numPr>
      </w:pPr>
      <w:r>
        <w:t xml:space="preserve">Atender las consultas técnicas dentro del horario de soporte señalado en el acápite de</w:t>
      </w:r>
      <w:r>
        <w:t xml:space="preserve"> </w:t>
      </w:r>
      <w:r>
        <w:rPr>
          <w:b/>
          <w:bCs/>
        </w:rPr>
        <w:t xml:space="preserve">DATOS GENERALES</w:t>
      </w:r>
      <w:r>
        <w:t xml:space="preserve">.</w:t>
      </w:r>
    </w:p>
    <w:p>
      <w:pPr>
        <w:pStyle w:val="Compact"/>
        <w:numPr>
          <w:ilvl w:val="1"/>
          <w:numId w:val="1008"/>
        </w:numPr>
      </w:pPr>
      <w:r>
        <w:t xml:space="preserve">Poner a disposición de</w:t>
      </w:r>
      <w:r>
        <w:t xml:space="preserve"> </w:t>
      </w:r>
      <w:r>
        <w:rPr>
          <w:b/>
          <w:bCs/>
        </w:rPr>
        <w:t xml:space="preserve">EL RESELLER</w:t>
      </w:r>
      <w:r>
        <w:t xml:space="preserve"> </w:t>
      </w:r>
      <w:r>
        <w:t xml:space="preserve">los reportes técnicos en tiempo real sobre la</w:t>
      </w:r>
      <w:r>
        <w:t xml:space="preserve"> </w:t>
      </w:r>
      <w:r>
        <w:rPr>
          <w:b/>
          <w:bCs/>
        </w:rPr>
        <w:t xml:space="preserve">RADICACIÓN</w:t>
      </w:r>
      <w:r>
        <w:t xml:space="preserve"> </w:t>
      </w:r>
      <w:r>
        <w:t xml:space="preserve">ante la DIAN, el estado de</w:t>
      </w:r>
      <w:r>
        <w:t xml:space="preserve"> </w:t>
      </w:r>
      <w:r>
        <w:rPr>
          <w:b/>
          <w:bCs/>
        </w:rPr>
        <w:t xml:space="preserve">LOS DOCUMENTOS ELECTRÓNICOS</w:t>
      </w:r>
      <w:r>
        <w:t xml:space="preserve"> </w:t>
      </w:r>
      <w:r>
        <w:t xml:space="preserve">y los eventos de transmisión.</w:t>
      </w:r>
    </w:p>
    <w:p>
      <w:pPr>
        <w:pStyle w:val="Compact"/>
        <w:numPr>
          <w:ilvl w:val="1"/>
          <w:numId w:val="1008"/>
        </w:numPr>
      </w:pPr>
      <w:r>
        <w:t xml:space="preserve">Gestionar la emisión, instalación y renovación del</w:t>
      </w:r>
      <w:r>
        <w:t xml:space="preserve"> </w:t>
      </w:r>
      <w:r>
        <w:rPr>
          <w:b/>
          <w:bCs/>
        </w:rPr>
        <w:t xml:space="preserve">CERTIFICADO DIGITAL</w:t>
      </w:r>
      <w:r>
        <w:t xml:space="preserve"> </w:t>
      </w:r>
      <w:r>
        <w:t xml:space="preserve">en los plazos del</w:t>
      </w:r>
      <w:r>
        <w:t xml:space="preserve"> </w:t>
      </w:r>
      <w:r>
        <w:rPr>
          <w:b/>
          <w:bCs/>
        </w:rPr>
        <w:t xml:space="preserve">ANEXO B</w:t>
      </w:r>
      <w:r>
        <w:t xml:space="preserve">.</w:t>
      </w:r>
    </w:p>
    <w:p>
      <w:pPr>
        <w:pStyle w:val="Compact"/>
        <w:numPr>
          <w:ilvl w:val="1"/>
          <w:numId w:val="1008"/>
        </w:numPr>
      </w:pPr>
      <w:r>
        <w:t xml:space="preserve">Realizar los cambios operativos, tecnológicos o técnicos necesarios para sostener la disponibilidad y seguridad de</w:t>
      </w:r>
      <w:r>
        <w:t xml:space="preserve"> </w:t>
      </w:r>
      <w:r>
        <w:rPr>
          <w:b/>
          <w:bCs/>
        </w:rPr>
        <w:t xml:space="preserve">LOS SERVICIOS</w:t>
      </w:r>
      <w:r>
        <w:t xml:space="preserve">. Cuando dichos cambios impliquen modificaciones en las APIs o integraciones que requieran ajustes por parte de</w:t>
      </w:r>
      <w:r>
        <w:t xml:space="preserve"> </w:t>
      </w:r>
      <w:r>
        <w:rPr>
          <w:b/>
          <w:bCs/>
        </w:rPr>
        <w:t xml:space="preserve">EL RESELLER</w:t>
      </w:r>
      <w:r>
        <w:t xml:space="preserve">,</w:t>
      </w:r>
      <w:r>
        <w:t xml:space="preserve"> </w:t>
      </w:r>
      <w:r>
        <w:rPr>
          <w:b/>
          <w:bCs/>
        </w:rPr>
        <w:t xml:space="preserve">FACTUS</w:t>
      </w:r>
      <w:r>
        <w:t xml:space="preserve"> </w:t>
      </w:r>
      <w:r>
        <w:t xml:space="preserve">informará con antelación razonable y pondrá a disposición la documentación técnica necesaria.</w:t>
      </w:r>
      <w:r>
        <w:t xml:space="preserve"> </w:t>
      </w:r>
      <w:r>
        <w:rPr>
          <w:b/>
          <w:bCs/>
        </w:rPr>
        <w:t xml:space="preserve">EL RESELLER</w:t>
      </w:r>
      <w:r>
        <w:t xml:space="preserve"> </w:t>
      </w:r>
      <w:r>
        <w:t xml:space="preserve">será el único responsable de ejecutar los ajustes en su propia infraestructura.</w:t>
      </w:r>
    </w:p>
    <w:p>
      <w:pPr>
        <w:pStyle w:val="Compact"/>
        <w:numPr>
          <w:ilvl w:val="1"/>
          <w:numId w:val="1008"/>
        </w:numPr>
      </w:pPr>
      <w:r>
        <w:t xml:space="preserve">Realizar cambios en sus políticas, términos y condiciones. Si el cambio afecta sustancialmente la operación de</w:t>
      </w:r>
      <w:r>
        <w:t xml:space="preserve"> </w:t>
      </w:r>
      <w:r>
        <w:rPr>
          <w:b/>
          <w:bCs/>
        </w:rPr>
        <w:t xml:space="preserve">EL RESELLER</w:t>
      </w:r>
      <w:r>
        <w:t xml:space="preserve">,</w:t>
      </w:r>
      <w:r>
        <w:t xml:space="preserve"> </w:t>
      </w:r>
      <w:r>
        <w:rPr>
          <w:b/>
          <w:bCs/>
        </w:rPr>
        <w:t xml:space="preserve">FACTUS</w:t>
      </w:r>
      <w:r>
        <w:t xml:space="preserve"> </w:t>
      </w:r>
      <w:r>
        <w:t xml:space="preserve">notificará con antelación razonable, salvo que el cambio obedezca a motivos de seguridad o emergencia, caso en el cual la notificación será inmediata.</w:t>
      </w:r>
    </w:p>
    <w:p>
      <w:pPr>
        <w:pStyle w:val="Compact"/>
        <w:numPr>
          <w:ilvl w:val="1"/>
          <w:numId w:val="1008"/>
        </w:numPr>
      </w:pPr>
      <w:r>
        <w:t xml:space="preserve">Todas las demás incluidas en</w:t>
      </w:r>
      <w:r>
        <w:t xml:space="preserve"> </w:t>
      </w:r>
      <w:r>
        <w:rPr>
          <w:b/>
          <w:bCs/>
        </w:rPr>
        <w:t xml:space="preserve">EL CONTRATO</w:t>
      </w:r>
      <w:r>
        <w:t xml:space="preserve"> </w:t>
      </w:r>
      <w:r>
        <w:t xml:space="preserve">y las que se deriven de la naturaleza de</w:t>
      </w:r>
      <w:r>
        <w:t xml:space="preserve"> </w:t>
      </w:r>
      <w:r>
        <w:rPr>
          <w:b/>
          <w:bCs/>
        </w:rPr>
        <w:t xml:space="preserve">LOS SERVICIOS</w:t>
      </w:r>
      <w:r>
        <w:t xml:space="preserve">.</w:t>
      </w:r>
    </w:p>
    <w:p>
      <w:pPr>
        <w:numPr>
          <w:ilvl w:val="0"/>
          <w:numId w:val="1007"/>
        </w:numPr>
      </w:pPr>
      <w:r>
        <w:rPr>
          <w:b/>
          <w:bCs/>
        </w:rPr>
        <w:t xml:space="preserve">EL RESELLER</w:t>
      </w:r>
      <w:r>
        <w:t xml:space="preserve"> </w:t>
      </w:r>
      <w:r>
        <w:t xml:space="preserve">tendrá las siguientes obligaciones:</w:t>
      </w:r>
    </w:p>
    <w:p>
      <w:pPr>
        <w:pStyle w:val="Compact"/>
        <w:numPr>
          <w:ilvl w:val="1"/>
          <w:numId w:val="1009"/>
        </w:numPr>
      </w:pPr>
      <w:r>
        <w:t xml:space="preserve">Pagar la contraprestación en los términos de la cláusula cuarta, sin condiciones ni deducciones.</w:t>
      </w:r>
    </w:p>
    <w:p>
      <w:pPr>
        <w:pStyle w:val="Compact"/>
        <w:numPr>
          <w:ilvl w:val="1"/>
          <w:numId w:val="1009"/>
        </w:numPr>
      </w:pPr>
      <w:r>
        <w:t xml:space="preserve">Utilizar</w:t>
      </w:r>
      <w:r>
        <w:t xml:space="preserve"> </w:t>
      </w:r>
      <w:r>
        <w:rPr>
          <w:b/>
          <w:bCs/>
        </w:rPr>
        <w:t xml:space="preserve">LA PLATAFORMA</w:t>
      </w:r>
      <w:r>
        <w:t xml:space="preserve"> </w:t>
      </w:r>
      <w:r>
        <w:t xml:space="preserve">exclusivamente para emitir y radicar</w:t>
      </w:r>
      <w:r>
        <w:t xml:space="preserve"> </w:t>
      </w:r>
      <w:r>
        <w:rPr>
          <w:b/>
          <w:bCs/>
        </w:rPr>
        <w:t xml:space="preserve">LOS DOCUMENTOS ELECTRÓNICOS</w:t>
      </w:r>
      <w:r>
        <w:t xml:space="preserve"> </w:t>
      </w:r>
      <w:r>
        <w:t xml:space="preserve">conforme a la Resolución 000165 de 2023 de la DIAN, a las normas que la modifiquen, adicionen o sustituyan, y a la Ley 1480 de 2011 en lo aplicable.</w:t>
      </w:r>
    </w:p>
    <w:p>
      <w:pPr>
        <w:pStyle w:val="Compact"/>
        <w:numPr>
          <w:ilvl w:val="1"/>
          <w:numId w:val="1009"/>
        </w:numPr>
      </w:pPr>
      <w:r>
        <w:t xml:space="preserve">Mantener seguras las credenciales de acceso, cambiarlas periódicamente y reportar de inmediato a</w:t>
      </w:r>
      <w:r>
        <w:t xml:space="preserve"> </w:t>
      </w:r>
      <w:r>
        <w:rPr>
          <w:b/>
          <w:bCs/>
        </w:rPr>
        <w:t xml:space="preserve">FACTUS</w:t>
      </w:r>
      <w:r>
        <w:t xml:space="preserve"> </w:t>
      </w:r>
      <w:r>
        <w:t xml:space="preserve">cualquier acceso no autorizado o uso sospechoso.</w:t>
      </w:r>
    </w:p>
    <w:p>
      <w:pPr>
        <w:pStyle w:val="Compact"/>
        <w:numPr>
          <w:ilvl w:val="1"/>
          <w:numId w:val="1009"/>
        </w:numPr>
      </w:pPr>
      <w:r>
        <w:t xml:space="preserve">Ser el único responsable de la relación comercial, técnica y legal con</w:t>
      </w:r>
      <w:r>
        <w:t xml:space="preserve"> </w:t>
      </w:r>
      <w:r>
        <w:rPr>
          <w:b/>
          <w:bCs/>
        </w:rPr>
        <w:t xml:space="preserve">EL CLIENTE FINAL</w:t>
      </w:r>
      <w:r>
        <w:t xml:space="preserve">.</w:t>
      </w:r>
    </w:p>
    <w:p>
      <w:pPr>
        <w:pStyle w:val="Compact"/>
        <w:numPr>
          <w:ilvl w:val="1"/>
          <w:numId w:val="1009"/>
        </w:numPr>
      </w:pPr>
      <w:r>
        <w:t xml:space="preserve">Verificar que</w:t>
      </w:r>
      <w:r>
        <w:t xml:space="preserve"> </w:t>
      </w:r>
      <w:r>
        <w:rPr>
          <w:b/>
          <w:bCs/>
        </w:rPr>
        <w:t xml:space="preserve">EL CLIENTE FINAL</w:t>
      </w:r>
      <w:r>
        <w:t xml:space="preserve"> </w:t>
      </w:r>
      <w:r>
        <w:t xml:space="preserve">cumpla los requisitos previos a la emisión:</w:t>
      </w:r>
      <w:r>
        <w:t xml:space="preserve"> </w:t>
      </w:r>
      <w:r>
        <w:rPr>
          <w:b/>
          <w:bCs/>
        </w:rPr>
        <w:t xml:space="preserve">CERTIFICADO DIGITAL</w:t>
      </w:r>
      <w:r>
        <w:t xml:space="preserve"> </w:t>
      </w:r>
      <w:r>
        <w:t xml:space="preserve">vigente, rangos de numeración autorizados por la DIAN y datos tributarios exactos.</w:t>
      </w:r>
      <w:r>
        <w:t xml:space="preserve"> </w:t>
      </w:r>
      <w:r>
        <w:rPr>
          <w:b/>
          <w:bCs/>
        </w:rPr>
        <w:t xml:space="preserve">EL RESELLER</w:t>
      </w:r>
      <w:r>
        <w:t xml:space="preserve"> </w:t>
      </w:r>
      <w:r>
        <w:t xml:space="preserve">se obliga a guiar, capacitar y validar que</w:t>
      </w:r>
      <w:r>
        <w:t xml:space="preserve"> </w:t>
      </w:r>
      <w:r>
        <w:rPr>
          <w:b/>
          <w:bCs/>
        </w:rPr>
        <w:t xml:space="preserve">EL CLIENTE FINAL</w:t>
      </w:r>
      <w:r>
        <w:t xml:space="preserve"> </w:t>
      </w:r>
      <w:r>
        <w:t xml:space="preserve">cargue información correcta en</w:t>
      </w:r>
      <w:r>
        <w:t xml:space="preserve"> </w:t>
      </w:r>
      <w:r>
        <w:rPr>
          <w:b/>
          <w:bCs/>
        </w:rPr>
        <w:t xml:space="preserve">LA PLATAFORMA</w:t>
      </w:r>
      <w:r>
        <w:t xml:space="preserve"> </w:t>
      </w:r>
      <w:r>
        <w:t xml:space="preserve">o en los canales alternativos que la DIAN designe.</w:t>
      </w:r>
      <w:r>
        <w:t xml:space="preserve"> </w:t>
      </w:r>
      <w:r>
        <w:rPr>
          <w:b/>
          <w:bCs/>
        </w:rPr>
        <w:t xml:space="preserve">FACTUS</w:t>
      </w:r>
      <w:r>
        <w:t xml:space="preserve"> </w:t>
      </w:r>
      <w:r>
        <w:t xml:space="preserve">únicamente procesa y transmite la información recibida.</w:t>
      </w:r>
    </w:p>
    <w:p>
      <w:pPr>
        <w:pStyle w:val="Compact"/>
        <w:numPr>
          <w:ilvl w:val="1"/>
          <w:numId w:val="1009"/>
        </w:numPr>
      </w:pPr>
      <w:r>
        <w:t xml:space="preserve">Cumplir sus propias obligaciones tributarias, incluidos el IVA, la retención en la fuente, el impuesto sobre la renta y el reporte de beneficiarios finales.</w:t>
      </w:r>
    </w:p>
    <w:p>
      <w:pPr>
        <w:pStyle w:val="Compact"/>
        <w:numPr>
          <w:ilvl w:val="1"/>
          <w:numId w:val="1009"/>
        </w:numPr>
      </w:pPr>
      <w:r>
        <w:t xml:space="preserve">Permitir a</w:t>
      </w:r>
      <w:r>
        <w:t xml:space="preserve"> </w:t>
      </w:r>
      <w:r>
        <w:rPr>
          <w:b/>
          <w:bCs/>
        </w:rPr>
        <w:t xml:space="preserve">FACTUS</w:t>
      </w:r>
      <w:r>
        <w:t xml:space="preserve"> </w:t>
      </w:r>
      <w:r>
        <w:t xml:space="preserve">el acceso a la información que sea necesaria para prestar</w:t>
      </w:r>
      <w:r>
        <w:t xml:space="preserve"> </w:t>
      </w:r>
      <w:r>
        <w:rPr>
          <w:b/>
          <w:bCs/>
        </w:rPr>
        <w:t xml:space="preserve">LOS SERVICIOS</w:t>
      </w:r>
      <w:r>
        <w:t xml:space="preserve">.</w:t>
      </w:r>
    </w:p>
    <w:p>
      <w:pPr>
        <w:pStyle w:val="Compact"/>
        <w:numPr>
          <w:ilvl w:val="1"/>
          <w:numId w:val="1009"/>
        </w:numPr>
      </w:pPr>
      <w:r>
        <w:t xml:space="preserve">Permitir que</w:t>
      </w:r>
      <w:r>
        <w:t xml:space="preserve"> </w:t>
      </w:r>
      <w:r>
        <w:rPr>
          <w:b/>
          <w:bCs/>
        </w:rPr>
        <w:t xml:space="preserve">FACTUS</w:t>
      </w:r>
      <w:r>
        <w:t xml:space="preserve"> </w:t>
      </w:r>
      <w:r>
        <w:t xml:space="preserve">realice los cambios y actualizaciones que considere necesarios sobre su software,</w:t>
      </w:r>
      <w:r>
        <w:t xml:space="preserve"> </w:t>
      </w:r>
      <w:r>
        <w:rPr>
          <w:b/>
          <w:bCs/>
        </w:rPr>
        <w:t xml:space="preserve">LA PLATAFORMA</w:t>
      </w:r>
      <w:r>
        <w:t xml:space="preserve">, sus sistemas o sus APIs, para sostener la seguridad y disponibilidad de</w:t>
      </w:r>
      <w:r>
        <w:t xml:space="preserve"> </w:t>
      </w:r>
      <w:r>
        <w:rPr>
          <w:b/>
          <w:bCs/>
        </w:rPr>
        <w:t xml:space="preserve">LOS SERVICIOS</w:t>
      </w:r>
      <w:r>
        <w:t xml:space="preserve"> </w:t>
      </w:r>
      <w:r>
        <w:t xml:space="preserve">o para adecuarse a la regulación vigente.</w:t>
      </w:r>
    </w:p>
    <w:p>
      <w:pPr>
        <w:pStyle w:val="Compact"/>
        <w:numPr>
          <w:ilvl w:val="1"/>
          <w:numId w:val="1009"/>
        </w:numPr>
      </w:pPr>
      <w:r>
        <w:t xml:space="preserve">Informar a</w:t>
      </w:r>
      <w:r>
        <w:t xml:space="preserve"> </w:t>
      </w:r>
      <w:r>
        <w:rPr>
          <w:b/>
          <w:bCs/>
        </w:rPr>
        <w:t xml:space="preserve">FACTUS</w:t>
      </w:r>
      <w:r>
        <w:t xml:space="preserve">, de manera inmediata, cualquier requerimiento de autoridad competente que pueda tener impacto en la prestación de</w:t>
      </w:r>
      <w:r>
        <w:t xml:space="preserve"> </w:t>
      </w:r>
      <w:r>
        <w:rPr>
          <w:b/>
          <w:bCs/>
        </w:rPr>
        <w:t xml:space="preserve">LOS SERVICIOS</w:t>
      </w:r>
      <w:r>
        <w:t xml:space="preserve">, incluidas las notificaciones sobre investigaciones por lavado de activos, financiación del terrorismo, corrupción, soborno o incumplimiento tributario.</w:t>
      </w:r>
    </w:p>
    <w:p>
      <w:pPr>
        <w:pStyle w:val="Compact"/>
        <w:numPr>
          <w:ilvl w:val="1"/>
          <w:numId w:val="1009"/>
        </w:numPr>
      </w:pPr>
      <w:r>
        <w:t xml:space="preserve">Mantener indemne a</w:t>
      </w:r>
      <w:r>
        <w:t xml:space="preserve"> </w:t>
      </w:r>
      <w:r>
        <w:rPr>
          <w:b/>
          <w:bCs/>
        </w:rPr>
        <w:t xml:space="preserve">FACTUS</w:t>
      </w:r>
      <w:r>
        <w:t xml:space="preserve"> </w:t>
      </w:r>
      <w:r>
        <w:t xml:space="preserve">en los términos de la cláusula décima quinta.</w:t>
      </w:r>
    </w:p>
    <w:p>
      <w:pPr>
        <w:pStyle w:val="Compact"/>
        <w:numPr>
          <w:ilvl w:val="1"/>
          <w:numId w:val="1009"/>
        </w:numPr>
      </w:pPr>
      <w:r>
        <w:t xml:space="preserve">Todas las demás incluidas en</w:t>
      </w:r>
      <w:r>
        <w:t xml:space="preserve"> </w:t>
      </w:r>
      <w:r>
        <w:rPr>
          <w:b/>
          <w:bCs/>
        </w:rPr>
        <w:t xml:space="preserve">EL CONTRATO</w:t>
      </w:r>
      <w:r>
        <w:t xml:space="preserve"> </w:t>
      </w:r>
      <w:r>
        <w:t xml:space="preserve">y las que se deriven de la naturaleza de</w:t>
      </w:r>
      <w:r>
        <w:t xml:space="preserve"> </w:t>
      </w:r>
      <w:r>
        <w:rPr>
          <w:b/>
          <w:bCs/>
        </w:rPr>
        <w:t xml:space="preserve">LOS SERVICIOS</w:t>
      </w:r>
      <w:r>
        <w:t xml:space="preserve">.</w:t>
      </w:r>
    </w:p>
    <w:p>
      <w:pPr>
        <w:pStyle w:val="FirstParagraph"/>
      </w:pPr>
      <w:r>
        <w:rPr>
          <w:b/>
          <w:bCs/>
        </w:rPr>
        <w:t xml:space="preserve">PARÁGRAFO PRIMERO - PROHIBICIONES EXPRESAS:</w:t>
      </w:r>
      <w:r>
        <w:t xml:space="preserve"> </w:t>
      </w:r>
      <w:r>
        <w:rPr>
          <w:b/>
          <w:bCs/>
        </w:rPr>
        <w:t xml:space="preserve">EL RESELLER</w:t>
      </w:r>
      <w:r>
        <w:t xml:space="preserve"> </w:t>
      </w:r>
      <w:r>
        <w:t xml:space="preserve">se abstiene de (i) intentar el acceso no autorizado, la interferencia, la modificación o el ataque a la infraestructura de</w:t>
      </w:r>
      <w:r>
        <w:t xml:space="preserve"> </w:t>
      </w:r>
      <w:r>
        <w:rPr>
          <w:b/>
          <w:bCs/>
        </w:rPr>
        <w:t xml:space="preserve">FACTUS</w:t>
      </w:r>
      <w:r>
        <w:t xml:space="preserve">, incluidos servidores, bases de datos, código fuente, aplicaciones, APIs, certificados digitales o componentes del sistema, con prohibición expresa de la ingeniería inversa, el análisis de vulnerabilidades, los ataques de denegación de servicio y las pruebas de penetración sin autorización previa y escrita; (ii) utilizar</w:t>
      </w:r>
      <w:r>
        <w:t xml:space="preserve"> </w:t>
      </w:r>
      <w:r>
        <w:rPr>
          <w:b/>
          <w:bCs/>
        </w:rPr>
        <w:t xml:space="preserve">LA PLATAFORMA</w:t>
      </w:r>
      <w:r>
        <w:t xml:space="preserve"> </w:t>
      </w:r>
      <w:r>
        <w:t xml:space="preserve">para la emisión, validación o</w:t>
      </w:r>
      <w:r>
        <w:t xml:space="preserve"> </w:t>
      </w:r>
      <w:r>
        <w:rPr>
          <w:b/>
          <w:bCs/>
        </w:rPr>
        <w:t xml:space="preserve">RADICACIÓN</w:t>
      </w:r>
      <w:r>
        <w:t xml:space="preserve"> </w:t>
      </w:r>
      <w:r>
        <w:t xml:space="preserve">de documentos que, a su conocimiento o al de</w:t>
      </w:r>
      <w:r>
        <w:t xml:space="preserve"> </w:t>
      </w:r>
      <w:r>
        <w:rPr>
          <w:b/>
          <w:bCs/>
        </w:rPr>
        <w:t xml:space="preserve">EL CLIENTE FINAL</w:t>
      </w:r>
      <w:r>
        <w:t xml:space="preserve">, adolezcan de falsedad, incumplan normas tributarias o faciliten el lavado de activos, la financiación del terrorismo o el fraude, en los términos de los artículos 323 y 345 de la Ley 599 de 2000; (iii) reproducir, adaptar, traducir, modificar, descompilar, crear trabajos derivados o distribuir, bajo cualquier forma, el software, las aplicaciones, las metodologías, las especificaciones, la documentación técnica o los secretos comerciales de</w:t>
      </w:r>
      <w:r>
        <w:t xml:space="preserve"> </w:t>
      </w:r>
      <w:r>
        <w:rPr>
          <w:b/>
          <w:bCs/>
        </w:rPr>
        <w:t xml:space="preserve">FACTUS</w:t>
      </w:r>
      <w:r>
        <w:t xml:space="preserve">; (iv) revender, transferir, ceder, gravar o permitir el acceso de terceros no autorizados a su cuenta de usuario sin consentimiento previo y escrito de</w:t>
      </w:r>
      <w:r>
        <w:t xml:space="preserve"> </w:t>
      </w:r>
      <w:r>
        <w:rPr>
          <w:b/>
          <w:bCs/>
        </w:rPr>
        <w:t xml:space="preserve">FACTUS</w:t>
      </w:r>
      <w:r>
        <w:t xml:space="preserve">; y (v) realizar cambios no autorizados en la configuración de</w:t>
      </w:r>
      <w:r>
        <w:t xml:space="preserve"> </w:t>
      </w:r>
      <w:r>
        <w:rPr>
          <w:b/>
          <w:bCs/>
        </w:rPr>
        <w:t xml:space="preserve">EL CLIENTE FINAL</w:t>
      </w:r>
      <w:r>
        <w:t xml:space="preserve">, emitir documentos en nombre ajeno o ejecutar cualquier acción que simule la titularidad de un tercero.</w:t>
      </w:r>
    </w:p>
    <w:p>
      <w:pPr>
        <w:pStyle w:val="BodyText"/>
      </w:pPr>
      <w:r>
        <w:rPr>
          <w:b/>
          <w:bCs/>
        </w:rPr>
        <w:t xml:space="preserve">PARÁGRAFO SEGUNDO - USO EN CONTRAVENCIÓN DE LAS FINALIDADES CONTRATADAS:</w:t>
      </w:r>
      <w:r>
        <w:t xml:space="preserve"> </w:t>
      </w:r>
      <w:r>
        <w:t xml:space="preserve">Cuando</w:t>
      </w:r>
      <w:r>
        <w:t xml:space="preserve"> </w:t>
      </w:r>
      <w:r>
        <w:rPr>
          <w:b/>
          <w:bCs/>
        </w:rPr>
        <w:t xml:space="preserve">FACTUS</w:t>
      </w:r>
      <w:r>
        <w:t xml:space="preserve"> </w:t>
      </w:r>
      <w:r>
        <w:t xml:space="preserve">advierta que</w:t>
      </w:r>
      <w:r>
        <w:t xml:space="preserve"> </w:t>
      </w:r>
      <w:r>
        <w:rPr>
          <w:b/>
          <w:bCs/>
        </w:rPr>
        <w:t xml:space="preserve">LOS SERVICIOS</w:t>
      </w:r>
      <w:r>
        <w:t xml:space="preserve"> </w:t>
      </w:r>
      <w:r>
        <w:t xml:space="preserve">están siendo usados en contravención de las finalidades contratadas, de manera no autorizada o para un modelo de negocio distinto del presentado en el proceso de vinculación, lo comunicará por correo electrónico.</w:t>
      </w:r>
      <w:r>
        <w:t xml:space="preserve"> </w:t>
      </w:r>
      <w:r>
        <w:rPr>
          <w:b/>
          <w:bCs/>
        </w:rPr>
        <w:t xml:space="preserve">EL RESELLER</w:t>
      </w:r>
      <w:r>
        <w:t xml:space="preserve"> </w:t>
      </w:r>
      <w:r>
        <w:t xml:space="preserve">tendrá tres (3) días hábiles para cesar dicho uso. De persistir la conducta,</w:t>
      </w:r>
      <w:r>
        <w:t xml:space="preserve"> </w:t>
      </w:r>
      <w:r>
        <w:rPr>
          <w:b/>
          <w:bCs/>
        </w:rPr>
        <w:t xml:space="preserve">FACTUS</w:t>
      </w:r>
      <w:r>
        <w:t xml:space="preserve"> </w:t>
      </w:r>
      <w:r>
        <w:t xml:space="preserve">podrá dar por terminado</w:t>
      </w:r>
      <w:r>
        <w:t xml:space="preserve"> </w:t>
      </w:r>
      <w:r>
        <w:rPr>
          <w:b/>
          <w:bCs/>
        </w:rPr>
        <w:t xml:space="preserve">EL CONTRATO</w:t>
      </w:r>
      <w:r>
        <w:t xml:space="preserve"> </w:t>
      </w:r>
      <w:r>
        <w:t xml:space="preserve">sin penalidad alguna. Si el uso no autorizado puede configurar un delito o afecta de manera inminente la estabilidad técnica o la seguridad de</w:t>
      </w:r>
      <w:r>
        <w:t xml:space="preserve"> </w:t>
      </w:r>
      <w:r>
        <w:rPr>
          <w:b/>
          <w:bCs/>
        </w:rPr>
        <w:t xml:space="preserve">LA PLATAFORMA</w:t>
      </w:r>
      <w:r>
        <w:t xml:space="preserve">,</w:t>
      </w:r>
      <w:r>
        <w:t xml:space="preserve"> </w:t>
      </w:r>
      <w:r>
        <w:rPr>
          <w:b/>
          <w:bCs/>
        </w:rPr>
        <w:t xml:space="preserve">FACTUS</w:t>
      </w:r>
      <w:r>
        <w:t xml:space="preserve"> </w:t>
      </w:r>
      <w:r>
        <w:t xml:space="preserve">podrá suspender</w:t>
      </w:r>
      <w:r>
        <w:t xml:space="preserve"> </w:t>
      </w:r>
      <w:r>
        <w:rPr>
          <w:b/>
          <w:bCs/>
        </w:rPr>
        <w:t xml:space="preserve">LOS SERVICIOS</w:t>
      </w:r>
      <w:r>
        <w:t xml:space="preserve"> </w:t>
      </w:r>
      <w:r>
        <w:t xml:space="preserve">de inmediato y, de no aclararse la situación a su satisfacción dentro de las cuarenta y ocho (48) horas siguientes, terminar</w:t>
      </w:r>
      <w:r>
        <w:t xml:space="preserve"> </w:t>
      </w:r>
      <w:r>
        <w:rPr>
          <w:b/>
          <w:bCs/>
        </w:rPr>
        <w:t xml:space="preserve">EL CONTRATO</w:t>
      </w:r>
      <w:r>
        <w:t xml:space="preserve"> </w:t>
      </w:r>
      <w:r>
        <w:t xml:space="preserve">sin que haya lugar a indemnización.</w:t>
      </w:r>
    </w:p>
    <w:bookmarkEnd w:id="917"/>
    <w:bookmarkStart w:id="918" w:name="X07fb8ebddf9357718e66449e78aecfbceb1fee4"/>
    <w:p>
      <w:pPr>
        <w:pStyle w:val="Heading2"/>
      </w:pPr>
      <w:r>
        <w:t xml:space="preserve">3. DECLARACIONES Y OBLIGACIONES FRENTE A LOS RIESGOS DE LAVADO DE ACTIVOS, FINANCIACIÓN DEL TERRORISMO, CORRUPCIÓN Y SOBORNO</w:t>
      </w:r>
    </w:p>
    <w:p>
      <w:pPr>
        <w:numPr>
          <w:ilvl w:val="0"/>
          <w:numId w:val="1010"/>
        </w:numPr>
      </w:pPr>
      <w:r>
        <w:t xml:space="preserve">Declaraciones.</w:t>
      </w:r>
      <w:r>
        <w:t xml:space="preserve"> </w:t>
      </w:r>
      <w:r>
        <w:rPr>
          <w:b/>
          <w:bCs/>
        </w:rPr>
        <w:t xml:space="preserve">LAS PARTES</w:t>
      </w:r>
      <w:r>
        <w:t xml:space="preserve"> </w:t>
      </w:r>
      <w:r>
        <w:t xml:space="preserve">declaran y certifican que:</w:t>
      </w:r>
    </w:p>
    <w:p>
      <w:pPr>
        <w:pStyle w:val="Compact"/>
        <w:numPr>
          <w:ilvl w:val="1"/>
          <w:numId w:val="1011"/>
        </w:numPr>
      </w:pPr>
      <w:r>
        <w:t xml:space="preserve">Sus recursos provienen única y exclusivamente de actividades lícitas, y no provienen, ni se destinan, ni tienen relación con actividad ilícita alguna.</w:t>
      </w:r>
    </w:p>
    <w:p>
      <w:pPr>
        <w:pStyle w:val="Compact"/>
        <w:numPr>
          <w:ilvl w:val="1"/>
          <w:numId w:val="1011"/>
        </w:numPr>
      </w:pPr>
      <w:r>
        <w:t xml:space="preserve">Ninguno de sus accionistas, administradores, representantes legales, empleados o beneficiarios finales se encuentra reportado en listas restrictivas o vinculantes para Colombia.</w:t>
      </w:r>
    </w:p>
    <w:p>
      <w:pPr>
        <w:pStyle w:val="Compact"/>
        <w:numPr>
          <w:ilvl w:val="1"/>
          <w:numId w:val="1011"/>
        </w:numPr>
      </w:pPr>
      <w:r>
        <w:t xml:space="preserve">No han aceptado ni aceptarán oferta, promesa de entrega o entrega de objeto de valor o dinero alguno, ni soborno, pago indebido, pago corrupto o pago ilegal a funcionario de gobierno, para obtener o mantener un negocio, obtener una ventaja indebida o influenciar un acto o decisión de la administración pública.</w:t>
      </w:r>
    </w:p>
    <w:p>
      <w:pPr>
        <w:pStyle w:val="Compact"/>
        <w:numPr>
          <w:ilvl w:val="1"/>
          <w:numId w:val="1011"/>
        </w:numPr>
      </w:pPr>
      <w:r>
        <w:t xml:space="preserve">Han adoptado medidas internas suficientes y adecuadas para la gestión de los riesgos de lavado de activos, financiación del terrorismo, corrupción y soborno.</w:t>
      </w:r>
    </w:p>
    <w:p>
      <w:pPr>
        <w:numPr>
          <w:ilvl w:val="0"/>
          <w:numId w:val="1010"/>
        </w:numPr>
      </w:pPr>
      <w:r>
        <w:rPr>
          <w:b/>
          <w:bCs/>
        </w:rPr>
        <w:t xml:space="preserve">EL RESELLER</w:t>
      </w:r>
      <w:r>
        <w:t xml:space="preserve"> </w:t>
      </w:r>
      <w:r>
        <w:t xml:space="preserve">tendrá las siguientes obligaciones en relación con estos riesgos:</w:t>
      </w:r>
    </w:p>
    <w:p>
      <w:pPr>
        <w:pStyle w:val="Compact"/>
        <w:numPr>
          <w:ilvl w:val="1"/>
          <w:numId w:val="1012"/>
        </w:numPr>
      </w:pPr>
      <w:r>
        <w:t xml:space="preserve">En ningún caso utilizar</w:t>
      </w:r>
      <w:r>
        <w:t xml:space="preserve"> </w:t>
      </w:r>
      <w:r>
        <w:rPr>
          <w:b/>
          <w:bCs/>
        </w:rPr>
        <w:t xml:space="preserve">LOS SERVICIOS</w:t>
      </w:r>
      <w:r>
        <w:t xml:space="preserve"> </w:t>
      </w:r>
      <w:r>
        <w:t xml:space="preserve">para fines ilícitos, tales como, pero sin limitarse a, el lavado de activos, la financiación del terrorismo, el fraude tributario, o incurrir en actos de corrupción, soborno o pagos indebidos. El incumplimiento de esta obligación acarreará las consecuencias establecidas en el numeral 3 de esta cláusula.</w:t>
      </w:r>
    </w:p>
    <w:p>
      <w:pPr>
        <w:pStyle w:val="Compact"/>
        <w:numPr>
          <w:ilvl w:val="1"/>
          <w:numId w:val="1012"/>
        </w:numPr>
      </w:pPr>
      <w:r>
        <w:t xml:space="preserve">Implementar un sistema de gestión de los riesgos de lavado de activos, financiación del terrorismo, corrupción y soborno, que comprenda procedimientos de debida diligencia aplicables a sus contrapartes, incluidos empleados, contratistas, proveedores y clientes finales que utilicen</w:t>
      </w:r>
      <w:r>
        <w:t xml:space="preserve"> </w:t>
      </w:r>
      <w:r>
        <w:rPr>
          <w:b/>
          <w:bCs/>
        </w:rPr>
        <w:t xml:space="preserve">LA PLATAFORMA</w:t>
      </w:r>
      <w:r>
        <w:t xml:space="preserve">.</w:t>
      </w:r>
    </w:p>
    <w:p>
      <w:pPr>
        <w:pStyle w:val="Compact"/>
        <w:numPr>
          <w:ilvl w:val="1"/>
          <w:numId w:val="1012"/>
        </w:numPr>
      </w:pPr>
      <w:r>
        <w:t xml:space="preserve">Adoptar controles internos eficaces que prevengan la comisión de los delitos tipificados en los artículos 323, 345 y 441 de la Ley 599 de 2000 por parte de sus propios trabajadores, evitando incurrir en responsabilidad penal.</w:t>
      </w:r>
      <w:r>
        <w:t xml:space="preserve"> </w:t>
      </w:r>
      <w:r>
        <w:rPr>
          <w:b/>
          <w:bCs/>
        </w:rPr>
        <w:t xml:space="preserve">EL RESELLER</w:t>
      </w:r>
      <w:r>
        <w:t xml:space="preserve"> </w:t>
      </w:r>
      <w:r>
        <w:t xml:space="preserve">declara que ni él ni sus trabajadores, socios o administradores han sido imputados o condenados por las conductas referidas en dichas normas.</w:t>
      </w:r>
    </w:p>
    <w:p>
      <w:pPr>
        <w:pStyle w:val="Compact"/>
        <w:numPr>
          <w:ilvl w:val="1"/>
          <w:numId w:val="1012"/>
        </w:numPr>
      </w:pPr>
      <w:r>
        <w:t xml:space="preserve">Reportar de inmediato al correo electrónico de cumplimiento señalado en el acápite de</w:t>
      </w:r>
      <w:r>
        <w:t xml:space="preserve"> </w:t>
      </w:r>
      <w:r>
        <w:rPr>
          <w:b/>
          <w:bCs/>
        </w:rPr>
        <w:t xml:space="preserve">DATOS GENERALES</w:t>
      </w:r>
      <w:r>
        <w:t xml:space="preserve"> </w:t>
      </w:r>
      <w:r>
        <w:t xml:space="preserve">todo pago, transacción, conducta sospechosa o indicio de las conductas tipificadas en los artículos 323, 345 y 441 de la Ley 599 de 2000, así como cualquier conducta sospechosa que involucre a sus trabajadores, a</w:t>
      </w:r>
      <w:r>
        <w:t xml:space="preserve"> </w:t>
      </w:r>
      <w:r>
        <w:rPr>
          <w:b/>
          <w:bCs/>
        </w:rPr>
        <w:t xml:space="preserve">EL CLIENTE FINAL</w:t>
      </w:r>
      <w:r>
        <w:t xml:space="preserve"> </w:t>
      </w:r>
      <w:r>
        <w:t xml:space="preserve">o a sus contrapartes que utilicen</w:t>
      </w:r>
      <w:r>
        <w:t xml:space="preserve"> </w:t>
      </w:r>
      <w:r>
        <w:rPr>
          <w:b/>
          <w:bCs/>
        </w:rPr>
        <w:t xml:space="preserve">LA PLATAFORMA</w:t>
      </w:r>
      <w:r>
        <w:t xml:space="preserve">.</w:t>
      </w:r>
    </w:p>
    <w:p>
      <w:pPr>
        <w:pStyle w:val="Compact"/>
        <w:numPr>
          <w:ilvl w:val="1"/>
          <w:numId w:val="1012"/>
        </w:numPr>
      </w:pPr>
      <w:r>
        <w:t xml:space="preserve">Permitir que</w:t>
      </w:r>
      <w:r>
        <w:t xml:space="preserve"> </w:t>
      </w:r>
      <w:r>
        <w:rPr>
          <w:b/>
          <w:bCs/>
        </w:rPr>
        <w:t xml:space="preserve">FACTUS</w:t>
      </w:r>
      <w:r>
        <w:t xml:space="preserve">, a través de su área de cumplimiento o de un tercero independiente, realice auditorías y verificaciones sobre su sistema de gestión de riesgos.</w:t>
      </w:r>
    </w:p>
    <w:p>
      <w:pPr>
        <w:pStyle w:val="Compact"/>
        <w:numPr>
          <w:ilvl w:val="1"/>
          <w:numId w:val="1012"/>
        </w:numPr>
      </w:pPr>
      <w:r>
        <w:t xml:space="preserve">Cooperar oportunamente y de buena fe con cualquier investigación que adelante</w:t>
      </w:r>
      <w:r>
        <w:t xml:space="preserve"> </w:t>
      </w:r>
      <w:r>
        <w:rPr>
          <w:b/>
          <w:bCs/>
        </w:rPr>
        <w:t xml:space="preserve">FACTUS</w:t>
      </w:r>
      <w:r>
        <w:t xml:space="preserve"> </w:t>
      </w:r>
      <w:r>
        <w:t xml:space="preserve">frente al conocimiento o indicio de una conducta delictiva.</w:t>
      </w:r>
    </w:p>
    <w:p>
      <w:pPr>
        <w:pStyle w:val="Compact"/>
        <w:numPr>
          <w:ilvl w:val="1"/>
          <w:numId w:val="1012"/>
        </w:numPr>
      </w:pPr>
      <w:r>
        <w:t xml:space="preserve">Suministrar, a petición de</w:t>
      </w:r>
      <w:r>
        <w:t xml:space="preserve"> </w:t>
      </w:r>
      <w:r>
        <w:rPr>
          <w:b/>
          <w:bCs/>
        </w:rPr>
        <w:t xml:space="preserve">FACTUS</w:t>
      </w:r>
      <w:r>
        <w:t xml:space="preserve">, copia de los manuales, políticas, procedimientos, directrices o documentos que establezcan medidas para gestionar estos riesgos. Esta obligación podrá suplirse con certificación emitida por el oficial de cumplimiento o quien haga sus veces, en el sentido de contar con un sistema de administración de riesgos adecuado.</w:t>
      </w:r>
    </w:p>
    <w:p>
      <w:pPr>
        <w:pStyle w:val="Compact"/>
        <w:numPr>
          <w:ilvl w:val="1"/>
          <w:numId w:val="1012"/>
        </w:numPr>
      </w:pPr>
      <w:r>
        <w:t xml:space="preserve">Suministrar a</w:t>
      </w:r>
      <w:r>
        <w:t xml:space="preserve"> </w:t>
      </w:r>
      <w:r>
        <w:rPr>
          <w:b/>
          <w:bCs/>
        </w:rPr>
        <w:t xml:space="preserve">FACTUS</w:t>
      </w:r>
      <w:r>
        <w:t xml:space="preserve"> </w:t>
      </w:r>
      <w:r>
        <w:t xml:space="preserve">toda la información solicitada en el proceso de vinculación y durante la vigencia de la relación contractual, a efectos de llevar a cabo los procesos internos de debida diligencia, que incluyen conocimiento del cliente y sus beneficiarios finales (KYC), conocimiento del modelo de negocio (KYB) y conocimiento de su información transaccional (KYT).</w:t>
      </w:r>
    </w:p>
    <w:p>
      <w:pPr>
        <w:pStyle w:val="Compact"/>
        <w:numPr>
          <w:ilvl w:val="1"/>
          <w:numId w:val="1012"/>
        </w:numPr>
      </w:pPr>
      <w:r>
        <w:t xml:space="preserve">Actualizar la información suministrada en el proceso de vinculación por lo menos una vez al año o cuando</w:t>
      </w:r>
      <w:r>
        <w:t xml:space="preserve"> </w:t>
      </w:r>
      <w:r>
        <w:rPr>
          <w:b/>
          <w:bCs/>
        </w:rPr>
        <w:t xml:space="preserve">FACTUS</w:t>
      </w:r>
      <w:r>
        <w:t xml:space="preserve"> </w:t>
      </w:r>
      <w:r>
        <w:t xml:space="preserve">lo requiera.</w:t>
      </w:r>
    </w:p>
    <w:p>
      <w:pPr>
        <w:pStyle w:val="Compact"/>
        <w:numPr>
          <w:ilvl w:val="1"/>
          <w:numId w:val="1012"/>
        </w:numPr>
      </w:pPr>
      <w:r>
        <w:t xml:space="preserve">Mantener indemne a</w:t>
      </w:r>
      <w:r>
        <w:t xml:space="preserve"> </w:t>
      </w:r>
      <w:r>
        <w:rPr>
          <w:b/>
          <w:bCs/>
        </w:rPr>
        <w:t xml:space="preserve">FACTUS</w:t>
      </w:r>
      <w:r>
        <w:t xml:space="preserve"> </w:t>
      </w:r>
      <w:r>
        <w:t xml:space="preserve">de cualquier perjuicio causado a su reputación, integridad o imagen, y de cualquier daño patrimonial, como consecuencia de conductas contrarias a la ley penal, a las normas sobre lavado de activos o a</w:t>
      </w:r>
      <w:r>
        <w:t xml:space="preserve"> </w:t>
      </w:r>
      <w:r>
        <w:rPr>
          <w:b/>
          <w:bCs/>
        </w:rPr>
        <w:t xml:space="preserve">EL CONTRATO</w:t>
      </w:r>
      <w:r>
        <w:t xml:space="preserve">.</w:t>
      </w:r>
    </w:p>
    <w:p>
      <w:pPr>
        <w:pStyle w:val="Compact"/>
        <w:numPr>
          <w:ilvl w:val="1"/>
          <w:numId w:val="1012"/>
        </w:numPr>
      </w:pPr>
      <w:r>
        <w:t xml:space="preserve">Todas las demás incluidas en</w:t>
      </w:r>
      <w:r>
        <w:t xml:space="preserve"> </w:t>
      </w:r>
      <w:r>
        <w:rPr>
          <w:b/>
          <w:bCs/>
        </w:rPr>
        <w:t xml:space="preserve">EL CONTRATO</w:t>
      </w:r>
      <w:r>
        <w:t xml:space="preserve"> </w:t>
      </w:r>
      <w:r>
        <w:t xml:space="preserve">y las que se deriven de la naturaleza de</w:t>
      </w:r>
      <w:r>
        <w:t xml:space="preserve"> </w:t>
      </w:r>
      <w:r>
        <w:rPr>
          <w:b/>
          <w:bCs/>
        </w:rPr>
        <w:t xml:space="preserve">LOS SERVICIOS</w:t>
      </w:r>
      <w:r>
        <w:t xml:space="preserve">.</w:t>
      </w:r>
    </w:p>
    <w:p>
      <w:pPr>
        <w:numPr>
          <w:ilvl w:val="0"/>
          <w:numId w:val="1010"/>
        </w:numPr>
      </w:pPr>
      <w:r>
        <w:t xml:space="preserve">Incumplimiento de las obligaciones relacionadas con la gestión de estos riesgos.</w:t>
      </w:r>
      <w:r>
        <w:t xml:space="preserve"> </w:t>
      </w:r>
      <w:r>
        <w:rPr>
          <w:b/>
          <w:bCs/>
        </w:rPr>
        <w:t xml:space="preserve">FACTUS</w:t>
      </w:r>
      <w:r>
        <w:t xml:space="preserve"> </w:t>
      </w:r>
      <w:r>
        <w:t xml:space="preserve">podrá dar por terminado</w:t>
      </w:r>
      <w:r>
        <w:t xml:space="preserve"> </w:t>
      </w:r>
      <w:r>
        <w:rPr>
          <w:b/>
          <w:bCs/>
        </w:rPr>
        <w:t xml:space="preserve">EL CONTRATO</w:t>
      </w:r>
      <w:r>
        <w:t xml:space="preserve"> </w:t>
      </w:r>
      <w:r>
        <w:t xml:space="preserve">de manera unilateral e inmediata, sin necesidad de previo aviso ni período de subsanación, cuando se presente cualquiera de las siguientes causales de riesgo:</w:t>
      </w:r>
    </w:p>
    <w:p>
      <w:pPr>
        <w:pStyle w:val="Compact"/>
        <w:numPr>
          <w:ilvl w:val="1"/>
          <w:numId w:val="1013"/>
        </w:numPr>
      </w:pPr>
      <w:r>
        <w:rPr>
          <w:b/>
          <w:bCs/>
        </w:rPr>
        <w:t xml:space="preserve">Falta de diligencia:</w:t>
      </w:r>
      <w:r>
        <w:t xml:space="preserve"> </w:t>
      </w:r>
      <w:r>
        <w:t xml:space="preserve">cuando</w:t>
      </w:r>
      <w:r>
        <w:t xml:space="preserve"> </w:t>
      </w:r>
      <w:r>
        <w:rPr>
          <w:b/>
          <w:bCs/>
        </w:rPr>
        <w:t xml:space="preserve">FACTUS</w:t>
      </w:r>
      <w:r>
        <w:t xml:space="preserve"> </w:t>
      </w:r>
      <w:r>
        <w:t xml:space="preserve">infiera razonablemente que</w:t>
      </w:r>
      <w:r>
        <w:t xml:space="preserve"> </w:t>
      </w:r>
      <w:r>
        <w:rPr>
          <w:b/>
          <w:bCs/>
        </w:rPr>
        <w:t xml:space="preserve">EL RESELLER</w:t>
      </w:r>
      <w:r>
        <w:t xml:space="preserve"> </w:t>
      </w:r>
      <w:r>
        <w:t xml:space="preserve">no aplica medidas mínimas de debida diligencia respecto de sus contrapartes, incluidos los clientes finales que utilicen</w:t>
      </w:r>
      <w:r>
        <w:t xml:space="preserve"> </w:t>
      </w:r>
      <w:r>
        <w:rPr>
          <w:b/>
          <w:bCs/>
        </w:rPr>
        <w:t xml:space="preserve">LA PLATAFORMA</w:t>
      </w:r>
      <w:r>
        <w:t xml:space="preserve">.</w:t>
      </w:r>
    </w:p>
    <w:p>
      <w:pPr>
        <w:pStyle w:val="Compact"/>
        <w:numPr>
          <w:ilvl w:val="1"/>
          <w:numId w:val="1013"/>
        </w:numPr>
      </w:pPr>
      <w:r>
        <w:rPr>
          <w:b/>
          <w:bCs/>
        </w:rPr>
        <w:t xml:space="preserve">Riesgo de contagio o asociación:</w:t>
      </w:r>
      <w:r>
        <w:t xml:space="preserve"> </w:t>
      </w:r>
      <w:r>
        <w:t xml:space="preserve">cuando</w:t>
      </w:r>
      <w:r>
        <w:t xml:space="preserve"> </w:t>
      </w:r>
      <w:r>
        <w:rPr>
          <w:b/>
          <w:bCs/>
        </w:rPr>
        <w:t xml:space="preserve">EL RESELLER</w:t>
      </w:r>
      <w:r>
        <w:t xml:space="preserve">, sus accionistas, representantes legales, beneficiarios finales o los clientes finales que utilicen</w:t>
      </w:r>
      <w:r>
        <w:t xml:space="preserve"> </w:t>
      </w:r>
      <w:r>
        <w:rPr>
          <w:b/>
          <w:bCs/>
        </w:rPr>
        <w:t xml:space="preserve">LA PLATAFORMA</w:t>
      </w:r>
      <w:r>
        <w:t xml:space="preserve">, sean vinculados a investigaciones, procesos judiciales, noticias criminales o reportes en listas restrictivas o vinculantes relacionados con lavado de activos, financiación del terrorismo, delitos contra la administración pública, corrupción o soborno.</w:t>
      </w:r>
    </w:p>
    <w:p>
      <w:pPr>
        <w:pStyle w:val="Compact"/>
        <w:numPr>
          <w:ilvl w:val="1"/>
          <w:numId w:val="1013"/>
        </w:numPr>
      </w:pPr>
      <w:r>
        <w:rPr>
          <w:b/>
          <w:bCs/>
        </w:rPr>
        <w:t xml:space="preserve">Riesgo reputacional:</w:t>
      </w:r>
      <w:r>
        <w:t xml:space="preserve"> </w:t>
      </w:r>
      <w:r>
        <w:t xml:space="preserve">cuando la continuidad del vínculo contractual pueda, a juicio razonable de</w:t>
      </w:r>
      <w:r>
        <w:t xml:space="preserve"> </w:t>
      </w:r>
      <w:r>
        <w:rPr>
          <w:b/>
          <w:bCs/>
        </w:rPr>
        <w:t xml:space="preserve">FACTUS</w:t>
      </w:r>
      <w:r>
        <w:t xml:space="preserve">, afectar su reputación o sus relaciones con entidades aliadas, reguladores o autoridades de control.</w:t>
      </w:r>
    </w:p>
    <w:p>
      <w:pPr>
        <w:pStyle w:val="Compact"/>
        <w:numPr>
          <w:ilvl w:val="1"/>
          <w:numId w:val="1013"/>
        </w:numPr>
      </w:pPr>
      <w:r>
        <w:rPr>
          <w:b/>
          <w:bCs/>
        </w:rPr>
        <w:t xml:space="preserve">Incumplimiento de obligaciones específicas:</w:t>
      </w:r>
      <w:r>
        <w:t xml:space="preserve"> </w:t>
      </w:r>
      <w:r>
        <w:t xml:space="preserve">cuando</w:t>
      </w:r>
      <w:r>
        <w:t xml:space="preserve"> </w:t>
      </w:r>
      <w:r>
        <w:rPr>
          <w:b/>
          <w:bCs/>
        </w:rPr>
        <w:t xml:space="preserve">EL RESELLER</w:t>
      </w:r>
      <w:r>
        <w:t xml:space="preserve"> </w:t>
      </w:r>
      <w:r>
        <w:t xml:space="preserve">incumpla las obligaciones del numeral 2 de esta cláusula, incluidas la falta de reporte de conductas sospechosas, la negativa a someterse a auditorías de cumplimiento y la falta de suministro de información sobre su gestión de riesgos.</w:t>
      </w:r>
    </w:p>
    <w:p>
      <w:pPr>
        <w:pStyle w:val="FirstParagraph"/>
      </w:pPr>
      <w:r>
        <w:rPr>
          <w:b/>
          <w:bCs/>
        </w:rPr>
        <w:t xml:space="preserve">PARÁGRAFO PRIMERO - TERMINACIÓN DE PLENO DERECHO:</w:t>
      </w:r>
      <w:r>
        <w:t xml:space="preserve"> </w:t>
      </w:r>
      <w:r>
        <w:t xml:space="preserve">La terminación bajo esta cláusula opera de pleno derecho, de forma automática e inmediata, sin necesidad de notificación previa, período de subsanación, pronunciamiento judicial ni arbitral. Esta terminación no dará lugar a indemnización alguna a favor de</w:t>
      </w:r>
      <w:r>
        <w:t xml:space="preserve"> </w:t>
      </w:r>
      <w:r>
        <w:rPr>
          <w:b/>
          <w:bCs/>
        </w:rPr>
        <w:t xml:space="preserve">EL RESELLER</w:t>
      </w:r>
      <w:r>
        <w:t xml:space="preserve"> </w:t>
      </w:r>
      <w:r>
        <w:t xml:space="preserve">y facultará a</w:t>
      </w:r>
      <w:r>
        <w:t xml:space="preserve"> </w:t>
      </w:r>
      <w:r>
        <w:rPr>
          <w:b/>
          <w:bCs/>
        </w:rPr>
        <w:t xml:space="preserve">FACTUS</w:t>
      </w:r>
      <w:r>
        <w:t xml:space="preserve"> </w:t>
      </w:r>
      <w:r>
        <w:t xml:space="preserve">para la desconexión técnica inmediata de</w:t>
      </w:r>
      <w:r>
        <w:t xml:space="preserve"> </w:t>
      </w:r>
      <w:r>
        <w:rPr>
          <w:b/>
          <w:bCs/>
        </w:rPr>
        <w:t xml:space="preserve">LOS SERVICIOS</w:t>
      </w:r>
      <w:r>
        <w:t xml:space="preserve">, sin obligación de reembolso de los valores pagados.</w:t>
      </w:r>
    </w:p>
    <w:bookmarkEnd w:id="918"/>
    <w:bookmarkStart w:id="919" w:name="valor-del-contrato-y-forma-de-pago"/>
    <w:p>
      <w:pPr>
        <w:pStyle w:val="Heading2"/>
      </w:pPr>
      <w:r>
        <w:t xml:space="preserve">4. VALOR DEL CONTRATO Y FORMA DE PAGO</w:t>
      </w:r>
    </w:p>
    <w:p>
      <w:pPr>
        <w:pStyle w:val="FirstParagraph"/>
      </w:pPr>
      <w:r>
        <w:t xml:space="preserve">Como contraprestación por</w:t>
      </w:r>
      <w:r>
        <w:t xml:space="preserve"> </w:t>
      </w:r>
      <w:r>
        <w:rPr>
          <w:b/>
          <w:bCs/>
        </w:rPr>
        <w:t xml:space="preserve">LOS SERVICIOS</w:t>
      </w:r>
      <w:r>
        <w:t xml:space="preserve">,</w:t>
      </w:r>
      <w:r>
        <w:t xml:space="preserve"> </w:t>
      </w:r>
      <w:r>
        <w:rPr>
          <w:b/>
          <w:bCs/>
        </w:rPr>
        <w:t xml:space="preserve">EL RESELLER</w:t>
      </w:r>
      <w:r>
        <w:t xml:space="preserve"> </w:t>
      </w:r>
      <w:r>
        <w:t xml:space="preserve">pagará a</w:t>
      </w:r>
      <w:r>
        <w:t xml:space="preserve"> </w:t>
      </w:r>
      <w:r>
        <w:rPr>
          <w:b/>
          <w:bCs/>
        </w:rPr>
        <w:t xml:space="preserve">FACTUS</w:t>
      </w:r>
      <w:r>
        <w:t xml:space="preserve"> </w:t>
      </w:r>
      <w:r>
        <w:t xml:space="preserve">el precio señalado en el acápite de</w:t>
      </w:r>
      <w:r>
        <w:t xml:space="preserve"> </w:t>
      </w:r>
      <w:r>
        <w:rPr>
          <w:b/>
          <w:bCs/>
        </w:rPr>
        <w:t xml:space="preserve">DATOS GENERALES</w:t>
      </w:r>
      <w:r>
        <w:t xml:space="preserve">, según el paquete y la modalidad elegidos (</w:t>
      </w:r>
      <w:r>
        <w:t xml:space="preserve">“</w:t>
      </w:r>
      <w:r>
        <w:rPr>
          <w:b/>
          <w:bCs/>
        </w:rPr>
        <w:t xml:space="preserve">LA REMUNERACIÓN</w:t>
      </w:r>
      <w:r>
        <w:t xml:space="preserve">”</w:t>
      </w:r>
      <w:r>
        <w:t xml:space="preserve">).</w:t>
      </w:r>
    </w:p>
    <w:p>
      <w:pPr>
        <w:numPr>
          <w:ilvl w:val="0"/>
          <w:numId w:val="1014"/>
        </w:numPr>
      </w:pPr>
      <w:r>
        <w:rPr>
          <w:b/>
          <w:bCs/>
        </w:rPr>
        <w:t xml:space="preserve">LA REMUNERACIÓN</w:t>
      </w:r>
      <w:r>
        <w:t xml:space="preserve"> </w:t>
      </w:r>
      <w:r>
        <w:t xml:space="preserve">comprende:</w:t>
      </w:r>
    </w:p>
    <w:p>
      <w:pPr>
        <w:pStyle w:val="Compact"/>
        <w:numPr>
          <w:ilvl w:val="1"/>
          <w:numId w:val="1015"/>
        </w:numPr>
      </w:pPr>
      <w:r>
        <w:t xml:space="preserve">El acceso a</w:t>
      </w:r>
      <w:r>
        <w:t xml:space="preserve"> </w:t>
      </w:r>
      <w:r>
        <w:rPr>
          <w:b/>
          <w:bCs/>
        </w:rPr>
        <w:t xml:space="preserve">LA PLATAFORMA</w:t>
      </w:r>
      <w:r>
        <w:t xml:space="preserve"> </w:t>
      </w:r>
      <w:r>
        <w:t xml:space="preserve">durante el término de vigencia pactado.</w:t>
      </w:r>
    </w:p>
    <w:p>
      <w:pPr>
        <w:pStyle w:val="Compact"/>
        <w:numPr>
          <w:ilvl w:val="1"/>
          <w:numId w:val="1015"/>
        </w:numPr>
      </w:pPr>
      <w:r>
        <w:t xml:space="preserve">El primer</w:t>
      </w:r>
      <w:r>
        <w:t xml:space="preserve"> </w:t>
      </w:r>
      <w:r>
        <w:rPr>
          <w:b/>
          <w:bCs/>
        </w:rPr>
        <w:t xml:space="preserve">CERTIFICADO DIGITAL</w:t>
      </w:r>
      <w:r>
        <w:t xml:space="preserve">, cuando aplique.</w:t>
      </w:r>
    </w:p>
    <w:p>
      <w:pPr>
        <w:pStyle w:val="Compact"/>
        <w:numPr>
          <w:ilvl w:val="1"/>
          <w:numId w:val="1015"/>
        </w:numPr>
      </w:pPr>
      <w:r>
        <w:t xml:space="preserve">Las actualizaciones y el mantenimiento preventivo de la infraestructura.</w:t>
      </w:r>
    </w:p>
    <w:p>
      <w:pPr>
        <w:pStyle w:val="Compact"/>
        <w:numPr>
          <w:ilvl w:val="1"/>
          <w:numId w:val="1015"/>
        </w:numPr>
      </w:pPr>
      <w:r>
        <w:t xml:space="preserve">El acceso permanente a los sistemas, salvo los mantenimientos programados notificados con cuarenta y ocho (48) horas de anticipación.</w:t>
      </w:r>
    </w:p>
    <w:p>
      <w:pPr>
        <w:numPr>
          <w:ilvl w:val="0"/>
          <w:numId w:val="1014"/>
        </w:numPr>
      </w:pPr>
      <w:r>
        <w:t xml:space="preserve">No están incluidos en</w:t>
      </w:r>
      <w:r>
        <w:t xml:space="preserve"> </w:t>
      </w:r>
      <w:r>
        <w:rPr>
          <w:b/>
          <w:bCs/>
        </w:rPr>
        <w:t xml:space="preserve">LA REMUNERACIÓN</w:t>
      </w:r>
      <w:r>
        <w:t xml:space="preserve"> </w:t>
      </w:r>
      <w:r>
        <w:t xml:space="preserve">y se facturan por separado:</w:t>
      </w:r>
    </w:p>
    <w:p>
      <w:pPr>
        <w:pStyle w:val="Compact"/>
        <w:numPr>
          <w:ilvl w:val="1"/>
          <w:numId w:val="1016"/>
        </w:numPr>
      </w:pPr>
      <w:r>
        <w:t xml:space="preserve">Los certificados digitales adicionales, al costo vigente conforme a la lista de precios de</w:t>
      </w:r>
      <w:r>
        <w:t xml:space="preserve"> </w:t>
      </w:r>
      <w:r>
        <w:rPr>
          <w:b/>
          <w:bCs/>
        </w:rPr>
        <w:t xml:space="preserve">FACTUS</w:t>
      </w:r>
      <w:r>
        <w:t xml:space="preserve">.</w:t>
      </w:r>
    </w:p>
    <w:p>
      <w:pPr>
        <w:pStyle w:val="Compact"/>
        <w:numPr>
          <w:ilvl w:val="1"/>
          <w:numId w:val="1016"/>
        </w:numPr>
      </w:pPr>
      <w:r>
        <w:t xml:space="preserve">Los soportes especiales, tales como capacitación a medida, integración personalizada y consultoría técnica, que se negocian por separado.</w:t>
      </w:r>
    </w:p>
    <w:p>
      <w:pPr>
        <w:pStyle w:val="Compact"/>
        <w:numPr>
          <w:ilvl w:val="1"/>
          <w:numId w:val="1016"/>
        </w:numPr>
      </w:pPr>
      <w:r>
        <w:t xml:space="preserve">La recuperación de datos derivada de incidentes causados por el uso indebido de</w:t>
      </w:r>
      <w:r>
        <w:t xml:space="preserve"> </w:t>
      </w:r>
      <w:r>
        <w:rPr>
          <w:b/>
          <w:bCs/>
        </w:rPr>
        <w:t xml:space="preserve">EL RESELLER</w:t>
      </w:r>
      <w:r>
        <w:t xml:space="preserve">, a costo operativo.</w:t>
      </w:r>
    </w:p>
    <w:p>
      <w:pPr>
        <w:pStyle w:val="Compact"/>
        <w:numPr>
          <w:ilvl w:val="1"/>
          <w:numId w:val="1016"/>
        </w:numPr>
      </w:pPr>
      <w:r>
        <w:t xml:space="preserve">Los reportes personalizados y las exportaciones adicionales, a costo operativo.</w:t>
      </w:r>
    </w:p>
    <w:p>
      <w:pPr>
        <w:numPr>
          <w:ilvl w:val="0"/>
          <w:numId w:val="1014"/>
        </w:numPr>
      </w:pPr>
      <w:r>
        <w:rPr>
          <w:b/>
          <w:bCs/>
        </w:rPr>
        <w:t xml:space="preserve">EL RESELLER</w:t>
      </w:r>
      <w:r>
        <w:t xml:space="preserve"> </w:t>
      </w:r>
      <w:r>
        <w:t xml:space="preserve">se obliga a pagar:</w:t>
      </w:r>
    </w:p>
    <w:p>
      <w:pPr>
        <w:pStyle w:val="Compact"/>
        <w:numPr>
          <w:ilvl w:val="1"/>
          <w:numId w:val="1017"/>
        </w:numPr>
      </w:pPr>
      <w:r>
        <w:t xml:space="preserve">De forma anticipada, dentro de los quince (15) días calendario siguientes a la firma, si</w:t>
      </w:r>
      <w:r>
        <w:t xml:space="preserve"> </w:t>
      </w:r>
      <w:r>
        <w:rPr>
          <w:b/>
          <w:bCs/>
        </w:rPr>
        <w:t xml:space="preserve">LOS SERVICIOS</w:t>
      </w:r>
      <w:r>
        <w:t xml:space="preserve"> </w:t>
      </w:r>
      <w:r>
        <w:t xml:space="preserve">comienzan en el mes de firma.</w:t>
      </w:r>
    </w:p>
    <w:p>
      <w:pPr>
        <w:pStyle w:val="Compact"/>
        <w:numPr>
          <w:ilvl w:val="1"/>
          <w:numId w:val="1017"/>
        </w:numPr>
      </w:pPr>
      <w:r>
        <w:t xml:space="preserve">De forma periódica, mensual o anual, conforme lo indique la factura emitida por</w:t>
      </w:r>
      <w:r>
        <w:t xml:space="preserve"> </w:t>
      </w:r>
      <w:r>
        <w:rPr>
          <w:b/>
          <w:bCs/>
        </w:rPr>
        <w:t xml:space="preserve">FACTUS</w:t>
      </w:r>
      <w:r>
        <w:t xml:space="preserve">, a treinta (30) días desde su emisión, salvo pacto expreso distinto en la factura.</w:t>
      </w:r>
    </w:p>
    <w:p>
      <w:pPr>
        <w:pStyle w:val="Compact"/>
        <w:numPr>
          <w:ilvl w:val="1"/>
          <w:numId w:val="1017"/>
        </w:numPr>
      </w:pPr>
      <w:r>
        <w:t xml:space="preserve">Por transferencia electrónica a la cuenta que</w:t>
      </w:r>
      <w:r>
        <w:t xml:space="preserve"> </w:t>
      </w:r>
      <w:r>
        <w:rPr>
          <w:b/>
          <w:bCs/>
        </w:rPr>
        <w:t xml:space="preserve">FACTUS</w:t>
      </w:r>
      <w:r>
        <w:t xml:space="preserve"> </w:t>
      </w:r>
      <w:r>
        <w:t xml:space="preserve">indique, o por cheque certificado a nombre de</w:t>
      </w:r>
      <w:r>
        <w:t xml:space="preserve"> </w:t>
      </w:r>
      <w:r>
        <w:rPr>
          <w:b/>
          <w:bCs/>
        </w:rPr>
        <w:t xml:space="preserve">FACTUS</w:t>
      </w:r>
      <w:r>
        <w:t xml:space="preserve">.</w:t>
      </w:r>
    </w:p>
    <w:p>
      <w:pPr>
        <w:pStyle w:val="FirstParagraph"/>
      </w:pPr>
      <w:r>
        <w:rPr>
          <w:b/>
          <w:bCs/>
        </w:rPr>
        <w:t xml:space="preserve">PARÁGRAFO PRIMERO - IMPUESTOS:</w:t>
      </w:r>
      <w:r>
        <w:t xml:space="preserve"> </w:t>
      </w:r>
      <w:r>
        <w:rPr>
          <w:b/>
          <w:bCs/>
        </w:rPr>
        <w:t xml:space="preserve">LA REMUNERACIÓN</w:t>
      </w:r>
      <w:r>
        <w:t xml:space="preserve"> </w:t>
      </w:r>
      <w:r>
        <w:t xml:space="preserve">está sujeta al IVA y a los demás impuestos, contribuciones y retenciones vigentes en Colombia.</w:t>
      </w:r>
      <w:r>
        <w:t xml:space="preserve"> </w:t>
      </w:r>
      <w:r>
        <w:rPr>
          <w:b/>
          <w:bCs/>
        </w:rPr>
        <w:t xml:space="preserve">EL RESELLER</w:t>
      </w:r>
      <w:r>
        <w:t xml:space="preserve"> </w:t>
      </w:r>
      <w:r>
        <w:t xml:space="preserve">es responsable del cumplimiento de sus propias obligaciones tributarias sobre los ingresos que genere con la reventa de</w:t>
      </w:r>
      <w:r>
        <w:t xml:space="preserve"> </w:t>
      </w:r>
      <w:r>
        <w:rPr>
          <w:b/>
          <w:bCs/>
        </w:rPr>
        <w:t xml:space="preserve">LOS SERVICIOS</w:t>
      </w:r>
      <w:r>
        <w:t xml:space="preserve">.</w:t>
      </w:r>
    </w:p>
    <w:p>
      <w:pPr>
        <w:pStyle w:val="BodyText"/>
      </w:pPr>
      <w:r>
        <w:rPr>
          <w:b/>
          <w:bCs/>
        </w:rPr>
        <w:t xml:space="preserve">PARÁGRAFO SEGUNDO - PRECIO POR PAQUETE Y AJUSTE EN LA RENOVACIÓN:</w:t>
      </w:r>
      <w:r>
        <w:t xml:space="preserve"> </w:t>
      </w:r>
      <w:r>
        <w:t xml:space="preserve">El precio se fija por cada paquete contratado y rige por el período de ese paquete.</w:t>
      </w:r>
      <w:r>
        <w:t xml:space="preserve"> </w:t>
      </w:r>
      <w:r>
        <w:rPr>
          <w:b/>
          <w:bCs/>
        </w:rPr>
        <w:t xml:space="preserve">FACTUS</w:t>
      </w:r>
      <w:r>
        <w:t xml:space="preserve"> </w:t>
      </w:r>
      <w:r>
        <w:t xml:space="preserve">publica la lista de precios vigente para cada anualidad, y el precio del paquete que</w:t>
      </w:r>
      <w:r>
        <w:t xml:space="preserve"> </w:t>
      </w:r>
      <w:r>
        <w:rPr>
          <w:b/>
          <w:bCs/>
        </w:rPr>
        <w:t xml:space="preserve">EL RESELLER</w:t>
      </w:r>
      <w:r>
        <w:t xml:space="preserve"> </w:t>
      </w:r>
      <w:r>
        <w:t xml:space="preserve">contrate es el que esa lista señale en la fecha de contratación.</w:t>
      </w:r>
    </w:p>
    <w:p>
      <w:pPr>
        <w:pStyle w:val="BodyText"/>
      </w:pPr>
      <w:r>
        <w:t xml:space="preserve">Al renovarse un paquete, el ajuste no excederá la variación del Índice de Precios al Consumidor (IPC) del año inmediatamente anterior más tres (3) puntos porcentuales. Ese porcentaje es un techo y no un incremento pactado:</w:t>
      </w:r>
      <w:r>
        <w:t xml:space="preserve"> </w:t>
      </w:r>
      <w:r>
        <w:rPr>
          <w:b/>
          <w:bCs/>
        </w:rPr>
        <w:t xml:space="preserve">FACTUS</w:t>
      </w:r>
      <w:r>
        <w:t xml:space="preserve"> </w:t>
      </w:r>
      <w:r>
        <w:t xml:space="preserve">puede aplicar uno menor o no aplicar ajuste alguno.</w:t>
      </w:r>
      <w:r>
        <w:t xml:space="preserve"> </w:t>
      </w:r>
      <w:r>
        <w:rPr>
          <w:b/>
          <w:bCs/>
        </w:rPr>
        <w:t xml:space="preserve">FACTUS</w:t>
      </w:r>
      <w:r>
        <w:t xml:space="preserve"> </w:t>
      </w:r>
      <w:r>
        <w:t xml:space="preserve">comunicará el valor de la renovación con treinta (30) días de anticipación al vencimiento. Si</w:t>
      </w:r>
      <w:r>
        <w:t xml:space="preserve"> </w:t>
      </w:r>
      <w:r>
        <w:rPr>
          <w:b/>
          <w:bCs/>
        </w:rPr>
        <w:t xml:space="preserve">EL RESELLER</w:t>
      </w:r>
      <w:r>
        <w:t xml:space="preserve"> </w:t>
      </w:r>
      <w:r>
        <w:t xml:space="preserve">no acepta el valor comunicado, podrá terminar</w:t>
      </w:r>
      <w:r>
        <w:t xml:space="preserve"> </w:t>
      </w:r>
      <w:r>
        <w:rPr>
          <w:b/>
          <w:bCs/>
        </w:rPr>
        <w:t xml:space="preserve">EL CONTRATO</w:t>
      </w:r>
      <w:r>
        <w:t xml:space="preserve"> </w:t>
      </w:r>
      <w:r>
        <w:t xml:space="preserve">conforme a la cláusula séptima, sin penalidad.</w:t>
      </w:r>
    </w:p>
    <w:p>
      <w:pPr>
        <w:pStyle w:val="BodyText"/>
      </w:pPr>
      <w:r>
        <w:rPr>
          <w:b/>
          <w:bCs/>
        </w:rPr>
        <w:t xml:space="preserve">PARÁGRAFO TERCERO - MORA Y SUSPENSIÓN:</w:t>
      </w:r>
      <w:r>
        <w:t xml:space="preserve"> </w:t>
      </w:r>
      <w:r>
        <w:t xml:space="preserve">Vencido el plazo de pago sin que este se haya verificado,</w:t>
      </w:r>
      <w:r>
        <w:t xml:space="preserve"> </w:t>
      </w:r>
      <w:r>
        <w:rPr>
          <w:b/>
          <w:bCs/>
        </w:rPr>
        <w:t xml:space="preserve">EL RESELLER</w:t>
      </w:r>
      <w:r>
        <w:t xml:space="preserve"> </w:t>
      </w:r>
      <w:r>
        <w:t xml:space="preserve">incurrirá en mora desde el día siguiente al vencimiento y sin necesidad de requerimiento, conforme al artículo 1608 del Código Civil y al artículo 884 del Código de Comercio, y deberá intereses moratorios a la tasa máxima legalmente permitida.</w:t>
      </w:r>
      <w:r>
        <w:t xml:space="preserve"> </w:t>
      </w:r>
      <w:r>
        <w:rPr>
          <w:b/>
          <w:bCs/>
        </w:rPr>
        <w:t xml:space="preserve">FACTUS</w:t>
      </w:r>
      <w:r>
        <w:t xml:space="preserve"> </w:t>
      </w:r>
      <w:r>
        <w:t xml:space="preserve">podrá suspender</w:t>
      </w:r>
      <w:r>
        <w:t xml:space="preserve"> </w:t>
      </w:r>
      <w:r>
        <w:rPr>
          <w:b/>
          <w:bCs/>
        </w:rPr>
        <w:t xml:space="preserve">LOS SERVICIOS</w:t>
      </w:r>
      <w:r>
        <w:t xml:space="preserve"> </w:t>
      </w:r>
      <w:r>
        <w:t xml:space="preserve">transcurridos cinco (5) días de incumplimiento, previa notificación por correo electrónico; la suspensión se levanta una vez cancelado el valor adeudado más los intereses. Las deudas superiores a sesenta (60) días podrán derivarse a cobro judicial, a costa de</w:t>
      </w:r>
      <w:r>
        <w:t xml:space="preserve"> </w:t>
      </w:r>
      <w:r>
        <w:rPr>
          <w:b/>
          <w:bCs/>
        </w:rPr>
        <w:t xml:space="preserve">EL RESELLER</w:t>
      </w:r>
      <w:r>
        <w:t xml:space="preserve">.</w:t>
      </w:r>
    </w:p>
    <w:bookmarkEnd w:id="919"/>
    <w:bookmarkStart w:id="920" w:name="niveles-de-servicio"/>
    <w:p>
      <w:pPr>
        <w:pStyle w:val="Heading2"/>
      </w:pPr>
      <w:r>
        <w:t xml:space="preserve">5. NIVELES DE SERVICIO</w:t>
      </w:r>
    </w:p>
    <w:p>
      <w:pPr>
        <w:pStyle w:val="FirstParagraph"/>
      </w:pPr>
      <w:r>
        <w:rPr>
          <w:b/>
          <w:bCs/>
        </w:rPr>
        <w:t xml:space="preserve">FACTUS</w:t>
      </w:r>
      <w:r>
        <w:t xml:space="preserve"> </w:t>
      </w:r>
      <w:r>
        <w:t xml:space="preserve">se obliga a mantener</w:t>
      </w:r>
      <w:r>
        <w:t xml:space="preserve"> </w:t>
      </w:r>
      <w:r>
        <w:rPr>
          <w:b/>
          <w:bCs/>
        </w:rPr>
        <w:t xml:space="preserve">LA PLATAFORMA</w:t>
      </w:r>
      <w:r>
        <w:t xml:space="preserve"> </w:t>
      </w:r>
      <w:r>
        <w:t xml:space="preserve">disponible el noventa y nueve por ciento (99%) del tiempo durante el horario hábil de operación, entendido como lunes a viernes de 8:00 a.m. a 6:00 p.m., hora Colombia.</w:t>
      </w:r>
    </w:p>
    <w:p>
      <w:pPr>
        <w:numPr>
          <w:ilvl w:val="0"/>
          <w:numId w:val="1018"/>
        </w:numPr>
      </w:pPr>
      <w:r>
        <w:t xml:space="preserve">Medición de la disponibilidad:</w:t>
      </w:r>
    </w:p>
    <w:p>
      <w:pPr>
        <w:pStyle w:val="Compact"/>
        <w:numPr>
          <w:ilvl w:val="1"/>
          <w:numId w:val="1019"/>
        </w:numPr>
      </w:pPr>
      <w:r>
        <w:t xml:space="preserve">Un mes equivale a doscientas diez (210) horas hábiles, resultado de veintiún (21) días hábiles por diez (10) horas diarias.</w:t>
      </w:r>
    </w:p>
    <w:p>
      <w:pPr>
        <w:pStyle w:val="Compact"/>
        <w:numPr>
          <w:ilvl w:val="1"/>
          <w:numId w:val="1019"/>
        </w:numPr>
      </w:pPr>
      <w:r>
        <w:t xml:space="preserve">El noventa y nueve por ciento (99%) de disponibilidad admite un máximo de dos coma uno (2,1) horas de</w:t>
      </w:r>
      <w:r>
        <w:t xml:space="preserve"> </w:t>
      </w:r>
      <w:r>
        <w:rPr>
          <w:b/>
          <w:bCs/>
        </w:rPr>
        <w:t xml:space="preserve">INDISPONIBILIDAD</w:t>
      </w:r>
      <w:r>
        <w:t xml:space="preserve"> </w:t>
      </w:r>
      <w:r>
        <w:t xml:space="preserve">al mes, equivalentes a dos horas y seis minutos.</w:t>
      </w:r>
    </w:p>
    <w:p>
      <w:pPr>
        <w:pStyle w:val="Compact"/>
        <w:numPr>
          <w:ilvl w:val="1"/>
          <w:numId w:val="1019"/>
        </w:numPr>
      </w:pPr>
      <w:r>
        <w:t xml:space="preserve">El umbral es acumulativo: se suman todos los períodos de</w:t>
      </w:r>
      <w:r>
        <w:t xml:space="preserve"> </w:t>
      </w:r>
      <w:r>
        <w:rPr>
          <w:b/>
          <w:bCs/>
        </w:rPr>
        <w:t xml:space="preserve">INDISPONIBILIDAD</w:t>
      </w:r>
      <w:r>
        <w:t xml:space="preserve"> </w:t>
      </w:r>
      <w:r>
        <w:t xml:space="preserve">del mes calendario, con independencia del número de incidentes que los hayan causado. El incumplimiento se configura cuando esa suma supera las 2,1 horas.</w:t>
      </w:r>
    </w:p>
    <w:p>
      <w:pPr>
        <w:numPr>
          <w:ilvl w:val="0"/>
          <w:numId w:val="1018"/>
        </w:numPr>
      </w:pPr>
      <w:r>
        <w:t xml:space="preserve">Los tiempos de respuesta y de resolución por nivel de prioridad, el mantenimiento programado y los plazos de gestión del</w:t>
      </w:r>
      <w:r>
        <w:t xml:space="preserve"> </w:t>
      </w:r>
      <w:r>
        <w:rPr>
          <w:b/>
          <w:bCs/>
        </w:rPr>
        <w:t xml:space="preserve">CERTIFICADO DIGITAL</w:t>
      </w:r>
      <w:r>
        <w:t xml:space="preserve"> </w:t>
      </w:r>
      <w:r>
        <w:t xml:space="preserve">son los establecidos en el</w:t>
      </w:r>
      <w:r>
        <w:t xml:space="preserve"> </w:t>
      </w:r>
      <w:r>
        <w:rPr>
          <w:b/>
          <w:bCs/>
        </w:rPr>
        <w:t xml:space="preserve">ANEXO B</w:t>
      </w:r>
      <w:r>
        <w:t xml:space="preserve">.</w:t>
      </w:r>
    </w:p>
    <w:p>
      <w:pPr>
        <w:numPr>
          <w:ilvl w:val="0"/>
          <w:numId w:val="1018"/>
        </w:numPr>
      </w:pPr>
      <w:r>
        <w:rPr>
          <w:b/>
          <w:bCs/>
        </w:rPr>
        <w:t xml:space="preserve">FACTUS</w:t>
      </w:r>
      <w:r>
        <w:t xml:space="preserve"> </w:t>
      </w:r>
      <w:r>
        <w:t xml:space="preserve">no responde por la</w:t>
      </w:r>
      <w:r>
        <w:t xml:space="preserve"> </w:t>
      </w:r>
      <w:r>
        <w:rPr>
          <w:b/>
          <w:bCs/>
        </w:rPr>
        <w:t xml:space="preserve">INDISPONIBILIDAD</w:t>
      </w:r>
      <w:r>
        <w:t xml:space="preserve"> </w:t>
      </w:r>
      <w:r>
        <w:t xml:space="preserve">causada por:</w:t>
      </w:r>
    </w:p>
    <w:p>
      <w:pPr>
        <w:pStyle w:val="Compact"/>
        <w:numPr>
          <w:ilvl w:val="1"/>
          <w:numId w:val="1020"/>
        </w:numPr>
      </w:pPr>
      <w:r>
        <w:t xml:space="preserve">El mal funcionamiento de la conexión a internet de</w:t>
      </w:r>
      <w:r>
        <w:t xml:space="preserve"> </w:t>
      </w:r>
      <w:r>
        <w:rPr>
          <w:b/>
          <w:bCs/>
        </w:rPr>
        <w:t xml:space="preserve">EL RESELLER</w:t>
      </w:r>
      <w:r>
        <w:t xml:space="preserve"> </w:t>
      </w:r>
      <w:r>
        <w:t xml:space="preserve">o de</w:t>
      </w:r>
      <w:r>
        <w:t xml:space="preserve"> </w:t>
      </w:r>
      <w:r>
        <w:rPr>
          <w:b/>
          <w:bCs/>
        </w:rPr>
        <w:t xml:space="preserve">EL CLIENTE FINAL</w:t>
      </w:r>
      <w:r>
        <w:t xml:space="preserve">.</w:t>
      </w:r>
    </w:p>
    <w:p>
      <w:pPr>
        <w:pStyle w:val="Compact"/>
        <w:numPr>
          <w:ilvl w:val="1"/>
          <w:numId w:val="1020"/>
        </w:numPr>
      </w:pPr>
      <w:r>
        <w:t xml:space="preserve">La indisponibilidad de servicios de terceros, incluidas las autoridades de certificación digital, los sistemas de la DIAN, las entidades financieras y los prestadores de telecomunicaciones.</w:t>
      </w:r>
    </w:p>
    <w:p>
      <w:pPr>
        <w:pStyle w:val="Compact"/>
        <w:numPr>
          <w:ilvl w:val="1"/>
          <w:numId w:val="1020"/>
        </w:numPr>
      </w:pPr>
      <w:r>
        <w:t xml:space="preserve">Los ataques de denegación de servicio dirigidos a</w:t>
      </w:r>
      <w:r>
        <w:t xml:space="preserve"> </w:t>
      </w:r>
      <w:r>
        <w:rPr>
          <w:b/>
          <w:bCs/>
        </w:rPr>
        <w:t xml:space="preserve">LA PLATAFORMA</w:t>
      </w:r>
      <w:r>
        <w:t xml:space="preserve">.</w:t>
      </w:r>
    </w:p>
    <w:p>
      <w:pPr>
        <w:pStyle w:val="Compact"/>
        <w:numPr>
          <w:ilvl w:val="1"/>
          <w:numId w:val="1020"/>
        </w:numPr>
      </w:pPr>
      <w:r>
        <w:t xml:space="preserve">El mantenimiento programado notificado con cuarenta y ocho (48) horas de anticipación, hasta un máximo de cuatro (4) horas mensuales.</w:t>
      </w:r>
    </w:p>
    <w:p>
      <w:pPr>
        <w:pStyle w:val="Compact"/>
        <w:numPr>
          <w:ilvl w:val="1"/>
          <w:numId w:val="1020"/>
        </w:numPr>
      </w:pPr>
      <w:r>
        <w:t xml:space="preserve">Los eventos de fuerza mayor o caso fortuito documentados y comunicados oportunamente.</w:t>
      </w:r>
    </w:p>
    <w:p>
      <w:pPr>
        <w:pStyle w:val="FirstParagraph"/>
      </w:pPr>
      <w:r>
        <w:rPr>
          <w:b/>
          <w:bCs/>
        </w:rPr>
        <w:t xml:space="preserve">PARÁGRAFO PRIMERO - HORARIO NO HÁBIL:</w:t>
      </w:r>
      <w:r>
        <w:t xml:space="preserve"> </w:t>
      </w:r>
      <w:r>
        <w:t xml:space="preserve">Los incidentes reportados fuera del horario hábil se atenderán el primer día hábil siguiente. No se computa tiempo de respuesta ni de resolución en días u horas no hábiles.</w:t>
      </w:r>
    </w:p>
    <w:p>
      <w:pPr>
        <w:pStyle w:val="BodyText"/>
      </w:pPr>
      <w:r>
        <w:rPr>
          <w:b/>
          <w:bCs/>
        </w:rPr>
        <w:t xml:space="preserve">PARÁGRAFO SEGUNDO - VENCIMIENTO DEL CERTIFICADO DIGITAL POR CAUSA DE EL RESELLER:</w:t>
      </w:r>
      <w:r>
        <w:t xml:space="preserve"> </w:t>
      </w:r>
      <w:r>
        <w:t xml:space="preserve">Si el</w:t>
      </w:r>
      <w:r>
        <w:t xml:space="preserve"> </w:t>
      </w:r>
      <w:r>
        <w:rPr>
          <w:b/>
          <w:bCs/>
        </w:rPr>
        <w:t xml:space="preserve">CERTIFICADO DIGITAL</w:t>
      </w:r>
      <w:r>
        <w:t xml:space="preserve"> </w:t>
      </w:r>
      <w:r>
        <w:t xml:space="preserve">vence por falta de renovación oportuna imputable a</w:t>
      </w:r>
      <w:r>
        <w:t xml:space="preserve"> </w:t>
      </w:r>
      <w:r>
        <w:rPr>
          <w:b/>
          <w:bCs/>
        </w:rPr>
        <w:t xml:space="preserve">EL RESELLER</w:t>
      </w:r>
      <w:r>
        <w:t xml:space="preserve">,</w:t>
      </w:r>
      <w:r>
        <w:t xml:space="preserve"> </w:t>
      </w:r>
      <w:r>
        <w:rPr>
          <w:b/>
          <w:bCs/>
        </w:rPr>
        <w:t xml:space="preserve">FACTUS</w:t>
      </w:r>
      <w:r>
        <w:t xml:space="preserve"> </w:t>
      </w:r>
      <w:r>
        <w:t xml:space="preserve">cobrará el arancel de reinscripción conforme a la tarifa vigente.</w:t>
      </w:r>
    </w:p>
    <w:p>
      <w:pPr>
        <w:pStyle w:val="BodyText"/>
      </w:pPr>
      <w:r>
        <w:rPr>
          <w:b/>
          <w:bCs/>
        </w:rPr>
        <w:t xml:space="preserve">PARÁGRAFO TERCERO - CUSTODIA Y USO DEL CERTIFICADO DIGITAL:</w:t>
      </w:r>
      <w:r>
        <w:t xml:space="preserve"> </w:t>
      </w:r>
      <w:r>
        <w:t xml:space="preserve">El</w:t>
      </w:r>
      <w:r>
        <w:t xml:space="preserve"> </w:t>
      </w:r>
      <w:r>
        <w:rPr>
          <w:b/>
          <w:bCs/>
        </w:rPr>
        <w:t xml:space="preserve">CERTIFICADO DIGITAL</w:t>
      </w:r>
      <w:r>
        <w:t xml:space="preserve"> </w:t>
      </w:r>
      <w:r>
        <w:t xml:space="preserve">lo expide una entidad de certificación digital acreditada, a nombre de</w:t>
      </w:r>
      <w:r>
        <w:t xml:space="preserve"> </w:t>
      </w:r>
      <w:r>
        <w:rPr>
          <w:b/>
          <w:bCs/>
        </w:rPr>
        <w:t xml:space="preserve">EL CLIENTE FINAL</w:t>
      </w:r>
      <w:r>
        <w:t xml:space="preserve"> </w:t>
      </w:r>
      <w:r>
        <w:t xml:space="preserve">y bajo su titularidad. La intervención de</w:t>
      </w:r>
      <w:r>
        <w:t xml:space="preserve"> </w:t>
      </w:r>
      <w:r>
        <w:rPr>
          <w:b/>
          <w:bCs/>
        </w:rPr>
        <w:t xml:space="preserve">FACTUS</w:t>
      </w:r>
      <w:r>
        <w:t xml:space="preserve"> </w:t>
      </w:r>
      <w:r>
        <w:t xml:space="preserve">se limita a gestionar su solicitud ante esa entidad e instalarlo en</w:t>
      </w:r>
      <w:r>
        <w:t xml:space="preserve"> </w:t>
      </w:r>
      <w:r>
        <w:rPr>
          <w:b/>
          <w:bCs/>
        </w:rPr>
        <w:t xml:space="preserve">LA PLATAFORMA</w:t>
      </w:r>
      <w:r>
        <w:t xml:space="preserve">.</w:t>
      </w:r>
    </w:p>
    <w:p>
      <w:pPr>
        <w:pStyle w:val="BodyText"/>
      </w:pPr>
      <w:r>
        <w:t xml:space="preserve">Expedido el</w:t>
      </w:r>
      <w:r>
        <w:t xml:space="preserve"> </w:t>
      </w:r>
      <w:r>
        <w:rPr>
          <w:b/>
          <w:bCs/>
        </w:rPr>
        <w:t xml:space="preserve">CERTIFICADO DIGITAL</w:t>
      </w:r>
      <w:r>
        <w:t xml:space="preserve">, su custodia y uso corresponden a su titular.</w:t>
      </w:r>
      <w:r>
        <w:t xml:space="preserve"> </w:t>
      </w:r>
      <w:r>
        <w:rPr>
          <w:b/>
          <w:bCs/>
        </w:rPr>
        <w:t xml:space="preserve">FACTUS</w:t>
      </w:r>
      <w:r>
        <w:t xml:space="preserve"> </w:t>
      </w:r>
      <w:r>
        <w:t xml:space="preserve">no responde por el uso que</w:t>
      </w:r>
      <w:r>
        <w:t xml:space="preserve"> </w:t>
      </w:r>
      <w:r>
        <w:rPr>
          <w:b/>
          <w:bCs/>
        </w:rPr>
        <w:t xml:space="preserve">EL RESELLER</w:t>
      </w:r>
      <w:r>
        <w:t xml:space="preserve"> </w:t>
      </w:r>
      <w:r>
        <w:t xml:space="preserve">o</w:t>
      </w:r>
      <w:r>
        <w:t xml:space="preserve"> </w:t>
      </w:r>
      <w:r>
        <w:rPr>
          <w:b/>
          <w:bCs/>
        </w:rPr>
        <w:t xml:space="preserve">EL CLIENTE FINAL</w:t>
      </w:r>
      <w:r>
        <w:t xml:space="preserve"> </w:t>
      </w:r>
      <w:r>
        <w:t xml:space="preserve">hagan de él, ni por su pérdida, sustracción, divulgación, uso por persona no autorizada, empleo para fines distintos de la emisión de</w:t>
      </w:r>
      <w:r>
        <w:t xml:space="preserve"> </w:t>
      </w:r>
      <w:r>
        <w:rPr>
          <w:b/>
          <w:bCs/>
        </w:rPr>
        <w:t xml:space="preserve">LOS DOCUMENTOS ELECTRÓNICOS</w:t>
      </w:r>
      <w:r>
        <w:t xml:space="preserve">, ni por las consecuencias tributarias, sancionatorias o de cualquier orden que se deriven de ese uso. Tampoco responde por la actuación, la negligencia ni el incumplimiento de la entidad de certificación digital que lo expide.</w:t>
      </w:r>
    </w:p>
    <w:bookmarkEnd w:id="920"/>
    <w:bookmarkStart w:id="921" w:name="duración"/>
    <w:p>
      <w:pPr>
        <w:pStyle w:val="Heading2"/>
      </w:pPr>
      <w:r>
        <w:t xml:space="preserve">6. DURACIÓN</w:t>
      </w:r>
    </w:p>
    <w:p>
      <w:pPr>
        <w:pStyle w:val="FirstParagraph"/>
      </w:pPr>
      <w:r>
        <w:rPr>
          <w:b/>
          <w:bCs/>
        </w:rPr>
        <w:t xml:space="preserve">EL CONTRATO</w:t>
      </w:r>
      <w:r>
        <w:t xml:space="preserve"> </w:t>
      </w:r>
      <w:r>
        <w:t xml:space="preserve">tendrá una duración inicial de doce (12) meses calendario, contados a partir del</w:t>
      </w:r>
      <w:r>
        <w:t xml:space="preserve"> </w:t>
      </w:r>
      <w:r>
        <w:rPr>
          <w:b/>
          <w:bCs/>
        </w:rPr>
        <w:t xml:space="preserve">INICIO DE OPERACIONES</w:t>
      </w:r>
      <w:r>
        <w:t xml:space="preserve">.</w:t>
      </w:r>
    </w:p>
    <w:p>
      <w:pPr>
        <w:pStyle w:val="BodyText"/>
      </w:pPr>
      <w:r>
        <w:rPr>
          <w:b/>
          <w:bCs/>
        </w:rPr>
        <w:t xml:space="preserve">PARÁGRAFO PRIMERO - RENOVACIÓN AUTOMÁTICA:</w:t>
      </w:r>
      <w:r>
        <w:t xml:space="preserve"> </w:t>
      </w:r>
      <w:r>
        <w:rPr>
          <w:b/>
          <w:bCs/>
        </w:rPr>
        <w:t xml:space="preserve">EL CONTRATO</w:t>
      </w:r>
      <w:r>
        <w:t xml:space="preserve"> </w:t>
      </w:r>
      <w:r>
        <w:t xml:space="preserve">se renovará automáticamente por períodos iguales de doce (12) meses, salvo que cualquiera de</w:t>
      </w:r>
      <w:r>
        <w:t xml:space="preserve"> </w:t>
      </w:r>
      <w:r>
        <w:rPr>
          <w:b/>
          <w:bCs/>
        </w:rPr>
        <w:t xml:space="preserve">LAS PARTES</w:t>
      </w:r>
      <w:r>
        <w:t xml:space="preserve"> </w:t>
      </w:r>
      <w:r>
        <w:t xml:space="preserve">manifieste por escrito su intención de no renovar, con una antelación no inferior a treinta (30) días calendario a la fecha de vencimiento.</w:t>
      </w:r>
    </w:p>
    <w:bookmarkEnd w:id="921"/>
    <w:bookmarkStart w:id="922" w:name="causales-de-terminación"/>
    <w:p>
      <w:pPr>
        <w:pStyle w:val="Heading2"/>
      </w:pPr>
      <w:r>
        <w:t xml:space="preserve">7. CAUSALES DE TERMINACIÓN</w:t>
      </w:r>
    </w:p>
    <w:p>
      <w:pPr>
        <w:numPr>
          <w:ilvl w:val="0"/>
          <w:numId w:val="1021"/>
        </w:numPr>
      </w:pPr>
      <w:r>
        <w:rPr>
          <w:b/>
          <w:bCs/>
        </w:rPr>
        <w:t xml:space="preserve">EL CONTRATO</w:t>
      </w:r>
      <w:r>
        <w:t xml:space="preserve"> </w:t>
      </w:r>
      <w:r>
        <w:t xml:space="preserve">termina por:</w:t>
      </w:r>
    </w:p>
    <w:p>
      <w:pPr>
        <w:pStyle w:val="Compact"/>
        <w:numPr>
          <w:ilvl w:val="1"/>
          <w:numId w:val="1022"/>
        </w:numPr>
      </w:pPr>
      <w:r>
        <w:t xml:space="preserve">Mutuo acuerdo de</w:t>
      </w:r>
      <w:r>
        <w:t xml:space="preserve"> </w:t>
      </w:r>
      <w:r>
        <w:rPr>
          <w:b/>
          <w:bCs/>
        </w:rPr>
        <w:t xml:space="preserve">LAS PARTES</w:t>
      </w:r>
      <w:r>
        <w:t xml:space="preserve">, expresado por escrito.</w:t>
      </w:r>
    </w:p>
    <w:p>
      <w:pPr>
        <w:pStyle w:val="Compact"/>
        <w:numPr>
          <w:ilvl w:val="1"/>
          <w:numId w:val="1022"/>
        </w:numPr>
      </w:pPr>
      <w:r>
        <w:t xml:space="preserve">Expiración del plazo inicial o de cualquiera de sus prórrogas, cuando alguna de</w:t>
      </w:r>
      <w:r>
        <w:t xml:space="preserve"> </w:t>
      </w:r>
      <w:r>
        <w:rPr>
          <w:b/>
          <w:bCs/>
        </w:rPr>
        <w:t xml:space="preserve">LAS PARTES</w:t>
      </w:r>
      <w:r>
        <w:t xml:space="preserve"> </w:t>
      </w:r>
      <w:r>
        <w:t xml:space="preserve">manifieste su intención de no prorrogar conforme a la cláusula sexta.</w:t>
      </w:r>
    </w:p>
    <w:p>
      <w:pPr>
        <w:pStyle w:val="Compact"/>
        <w:numPr>
          <w:ilvl w:val="1"/>
          <w:numId w:val="1022"/>
        </w:numPr>
      </w:pPr>
      <w:r>
        <w:t xml:space="preserve">Incumplimiento grave de</w:t>
      </w:r>
      <w:r>
        <w:t xml:space="preserve"> </w:t>
      </w:r>
      <w:r>
        <w:rPr>
          <w:b/>
          <w:bCs/>
        </w:rPr>
        <w:t xml:space="preserve">EL RESELLER</w:t>
      </w:r>
      <w:r>
        <w:t xml:space="preserve">, entendido como (i) el no pago de tres (3) mensualidades de</w:t>
      </w:r>
      <w:r>
        <w:t xml:space="preserve"> </w:t>
      </w:r>
      <w:r>
        <w:rPr>
          <w:b/>
          <w:bCs/>
        </w:rPr>
        <w:t xml:space="preserve">LOS SERVICIOS</w:t>
      </w:r>
      <w:r>
        <w:t xml:space="preserve">; (ii) el uso indebido de</w:t>
      </w:r>
      <w:r>
        <w:t xml:space="preserve"> </w:t>
      </w:r>
      <w:r>
        <w:rPr>
          <w:b/>
          <w:bCs/>
        </w:rPr>
        <w:t xml:space="preserve">LA PLATAFORMA</w:t>
      </w:r>
      <w:r>
        <w:t xml:space="preserve">, incluidos los intentos de acceso no autorizado y la distribución de código malicioso; (iii) la carga de documentos manifiestamente ilegales o el fraude tributario comprobado; (iv) la violación de las obligaciones de confidencialidad o seguridad; o (v) el incumplimiento grave de las obligaciones de la cláusula tercera. Cualquiera de estas conductas faculta a</w:t>
      </w:r>
      <w:r>
        <w:t xml:space="preserve"> </w:t>
      </w:r>
      <w:r>
        <w:rPr>
          <w:b/>
          <w:bCs/>
        </w:rPr>
        <w:t xml:space="preserve">FACTUS</w:t>
      </w:r>
      <w:r>
        <w:t xml:space="preserve"> </w:t>
      </w:r>
      <w:r>
        <w:t xml:space="preserve">para terminar</w:t>
      </w:r>
      <w:r>
        <w:t xml:space="preserve"> </w:t>
      </w:r>
      <w:r>
        <w:rPr>
          <w:b/>
          <w:bCs/>
        </w:rPr>
        <w:t xml:space="preserve">EL CONTRATO</w:t>
      </w:r>
      <w:r>
        <w:t xml:space="preserve"> </w:t>
      </w:r>
      <w:r>
        <w:t xml:space="preserve">de pleno derecho, sin aviso previo, período de subsanación ni acción judicial.</w:t>
      </w:r>
    </w:p>
    <w:p>
      <w:pPr>
        <w:pStyle w:val="Compact"/>
        <w:numPr>
          <w:ilvl w:val="1"/>
          <w:numId w:val="1022"/>
        </w:numPr>
      </w:pPr>
      <w:r>
        <w:t xml:space="preserve">Incumplimiento grave de</w:t>
      </w:r>
      <w:r>
        <w:t xml:space="preserve"> </w:t>
      </w:r>
      <w:r>
        <w:rPr>
          <w:b/>
          <w:bCs/>
        </w:rPr>
        <w:t xml:space="preserve">FACTUS</w:t>
      </w:r>
      <w:r>
        <w:t xml:space="preserve">, entendido como (i) la</w:t>
      </w:r>
      <w:r>
        <w:t xml:space="preserve"> </w:t>
      </w:r>
      <w:r>
        <w:rPr>
          <w:b/>
          <w:bCs/>
        </w:rPr>
        <w:t xml:space="preserve">INDISPONIBILIDAD</w:t>
      </w:r>
      <w:r>
        <w:t xml:space="preserve"> </w:t>
      </w:r>
      <w:r>
        <w:t xml:space="preserve">de</w:t>
      </w:r>
      <w:r>
        <w:t xml:space="preserve"> </w:t>
      </w:r>
      <w:r>
        <w:rPr>
          <w:b/>
          <w:bCs/>
        </w:rPr>
        <w:t xml:space="preserve">LA PLATAFORMA</w:t>
      </w:r>
      <w:r>
        <w:t xml:space="preserve"> </w:t>
      </w:r>
      <w:r>
        <w:t xml:space="preserve">por más de veinte (20) días hábiles sin causa justificada; o (ii) la pérdida o corrupción no recuperable de datos. En estos casos</w:t>
      </w:r>
      <w:r>
        <w:t xml:space="preserve"> </w:t>
      </w:r>
      <w:r>
        <w:rPr>
          <w:b/>
          <w:bCs/>
        </w:rPr>
        <w:t xml:space="preserve">EL RESELLER</w:t>
      </w:r>
      <w:r>
        <w:t xml:space="preserve"> </w:t>
      </w:r>
      <w:r>
        <w:t xml:space="preserve">podrá terminar</w:t>
      </w:r>
      <w:r>
        <w:t xml:space="preserve"> </w:t>
      </w:r>
      <w:r>
        <w:rPr>
          <w:b/>
          <w:bCs/>
        </w:rPr>
        <w:t xml:space="preserve">EL CONTRATO</w:t>
      </w:r>
      <w:r>
        <w:t xml:space="preserve"> </w:t>
      </w:r>
      <w:r>
        <w:t xml:space="preserve">con treinta (30) días de notificación escrita.</w:t>
      </w:r>
    </w:p>
    <w:p>
      <w:pPr>
        <w:pStyle w:val="Compact"/>
        <w:numPr>
          <w:ilvl w:val="1"/>
          <w:numId w:val="1022"/>
        </w:numPr>
      </w:pPr>
      <w:r>
        <w:t xml:space="preserve">Decisión de autoridad competente que ordene la suspensión de</w:t>
      </w:r>
      <w:r>
        <w:t xml:space="preserve"> </w:t>
      </w:r>
      <w:r>
        <w:rPr>
          <w:b/>
          <w:bCs/>
        </w:rPr>
        <w:t xml:space="preserve">LOS SERVICIOS</w:t>
      </w:r>
      <w:r>
        <w:t xml:space="preserve">.</w:t>
      </w:r>
    </w:p>
    <w:p>
      <w:pPr>
        <w:pStyle w:val="Compact"/>
        <w:numPr>
          <w:ilvl w:val="1"/>
          <w:numId w:val="1022"/>
        </w:numPr>
      </w:pPr>
      <w:r>
        <w:t xml:space="preserve">Insolvencia, liquidación voluntaria o forzosa de cualquiera de</w:t>
      </w:r>
      <w:r>
        <w:t xml:space="preserve"> </w:t>
      </w:r>
      <w:r>
        <w:rPr>
          <w:b/>
          <w:bCs/>
        </w:rPr>
        <w:t xml:space="preserve">LAS PARTES</w:t>
      </w:r>
      <w:r>
        <w:t xml:space="preserve">, o evento de fuerza mayor irreversible.</w:t>
      </w:r>
    </w:p>
    <w:p>
      <w:pPr>
        <w:pStyle w:val="Compact"/>
        <w:numPr>
          <w:ilvl w:val="1"/>
          <w:numId w:val="1022"/>
        </w:numPr>
      </w:pPr>
      <w:r>
        <w:t xml:space="preserve">Incumplimiento de las obligaciones contractuales que no tengan un procedimiento especial frente a su incumplimiento. En este evento, la parte incumplida deberá cumplir dentro de los veinte (20) días calendario siguientes a la notificación que la parte cumplida le envíe al correo electrónico señalado en el acápite de</w:t>
      </w:r>
      <w:r>
        <w:t xml:space="preserve"> </w:t>
      </w:r>
      <w:r>
        <w:rPr>
          <w:b/>
          <w:bCs/>
        </w:rPr>
        <w:t xml:space="preserve">DATOS GENERALES</w:t>
      </w:r>
      <w:r>
        <w:t xml:space="preserve">. De no subsanarse en ese plazo, se entenderá terminado</w:t>
      </w:r>
      <w:r>
        <w:t xml:space="preserve"> </w:t>
      </w:r>
      <w:r>
        <w:rPr>
          <w:b/>
          <w:bCs/>
        </w:rPr>
        <w:t xml:space="preserve">EL CONTRATO</w:t>
      </w:r>
      <w:r>
        <w:t xml:space="preserve"> </w:t>
      </w:r>
      <w:r>
        <w:t xml:space="preserve">y habrá lugar al pago de la cláusula penal.</w:t>
      </w:r>
    </w:p>
    <w:p>
      <w:pPr>
        <w:numPr>
          <w:ilvl w:val="0"/>
          <w:numId w:val="1021"/>
        </w:numPr>
      </w:pPr>
      <w:r>
        <w:t xml:space="preserve">Procedimiento de terminación:</w:t>
      </w:r>
    </w:p>
    <w:p>
      <w:pPr>
        <w:pStyle w:val="Compact"/>
        <w:numPr>
          <w:ilvl w:val="1"/>
          <w:numId w:val="1023"/>
        </w:numPr>
      </w:pPr>
      <w:r>
        <w:t xml:space="preserve">La parte que desee terminar notificará por escrito a la otra, con indicación de la fecha de efectividad, que no será inferior a treinta (30) días calendario, salvo en las causales que operan de pleno derecho.</w:t>
      </w:r>
    </w:p>
    <w:p>
      <w:pPr>
        <w:pStyle w:val="Compact"/>
        <w:numPr>
          <w:ilvl w:val="1"/>
          <w:numId w:val="1023"/>
        </w:numPr>
      </w:pPr>
      <w:r>
        <w:t xml:space="preserve">En la fecha de efectividad se suspende el acceso a</w:t>
      </w:r>
      <w:r>
        <w:t xml:space="preserve"> </w:t>
      </w:r>
      <w:r>
        <w:rPr>
          <w:b/>
          <w:bCs/>
        </w:rPr>
        <w:t xml:space="preserve">LA PLATAFORMA</w:t>
      </w:r>
      <w:r>
        <w:t xml:space="preserve"> </w:t>
      </w:r>
      <w:r>
        <w:t xml:space="preserve">y se desactivan de manera permanente las credenciales.</w:t>
      </w:r>
    </w:p>
    <w:p>
      <w:pPr>
        <w:pStyle w:val="Compact"/>
        <w:numPr>
          <w:ilvl w:val="1"/>
          <w:numId w:val="1023"/>
        </w:numPr>
      </w:pPr>
      <w:r>
        <w:rPr>
          <w:b/>
          <w:bCs/>
        </w:rPr>
        <w:t xml:space="preserve">EL RESELLER</w:t>
      </w:r>
      <w:r>
        <w:t xml:space="preserve"> </w:t>
      </w:r>
      <w:r>
        <w:t xml:space="preserve">podrá solicitar copia de su información hasta diez (10) días después de la terminación, y</w:t>
      </w:r>
      <w:r>
        <w:t xml:space="preserve"> </w:t>
      </w:r>
      <w:r>
        <w:rPr>
          <w:b/>
          <w:bCs/>
        </w:rPr>
        <w:t xml:space="preserve">FACTUS</w:t>
      </w:r>
      <w:r>
        <w:t xml:space="preserve"> </w:t>
      </w:r>
      <w:r>
        <w:t xml:space="preserve">la entregará en formato estándar dentro de los diez (10) días hábiles siguientes a la solicitud.</w:t>
      </w:r>
    </w:p>
    <w:p>
      <w:pPr>
        <w:pStyle w:val="Compact"/>
        <w:numPr>
          <w:ilvl w:val="1"/>
          <w:numId w:val="1023"/>
        </w:numPr>
      </w:pPr>
      <w:r>
        <w:t xml:space="preserve">Los saldos pendientes de pago se cobran a</w:t>
      </w:r>
      <w:r>
        <w:t xml:space="preserve"> </w:t>
      </w:r>
      <w:r>
        <w:rPr>
          <w:b/>
          <w:bCs/>
        </w:rPr>
        <w:t xml:space="preserve">EL RESELLER</w:t>
      </w:r>
      <w:r>
        <w:t xml:space="preserve">; los saldos a su favor se reembolsan dentro de los diez (10) días hábiles siguientes.</w:t>
      </w:r>
    </w:p>
    <w:p>
      <w:pPr>
        <w:numPr>
          <w:ilvl w:val="0"/>
          <w:numId w:val="1021"/>
        </w:numPr>
      </w:pPr>
      <w:r>
        <w:t xml:space="preserve">Consecuencias de la terminación:</w:t>
      </w:r>
    </w:p>
    <w:p>
      <w:pPr>
        <w:pStyle w:val="Compact"/>
        <w:numPr>
          <w:ilvl w:val="1"/>
          <w:numId w:val="1024"/>
        </w:numPr>
      </w:pPr>
      <w:r>
        <w:t xml:space="preserve">Cesa la obligación de</w:t>
      </w:r>
      <w:r>
        <w:t xml:space="preserve"> </w:t>
      </w:r>
      <w:r>
        <w:rPr>
          <w:b/>
          <w:bCs/>
        </w:rPr>
        <w:t xml:space="preserve">FACTUS</w:t>
      </w:r>
      <w:r>
        <w:t xml:space="preserve"> </w:t>
      </w:r>
      <w:r>
        <w:t xml:space="preserve">de sostener los niveles de servicio de la cláusula quinta.</w:t>
      </w:r>
    </w:p>
    <w:p>
      <w:pPr>
        <w:pStyle w:val="Compact"/>
        <w:numPr>
          <w:ilvl w:val="1"/>
          <w:numId w:val="1024"/>
        </w:numPr>
      </w:pPr>
      <w:r>
        <w:t xml:space="preserve">La información de</w:t>
      </w:r>
      <w:r>
        <w:t xml:space="preserve"> </w:t>
      </w:r>
      <w:r>
        <w:rPr>
          <w:b/>
          <w:bCs/>
        </w:rPr>
        <w:t xml:space="preserve">EL RESELLER</w:t>
      </w:r>
      <w:r>
        <w:t xml:space="preserve"> </w:t>
      </w:r>
      <w:r>
        <w:t xml:space="preserve">se retiene por cinco (5) años en cumplimiento de la obligación legal de conservación, y luego se destruye conforme a la cláusula décima primera.</w:t>
      </w:r>
    </w:p>
    <w:p>
      <w:pPr>
        <w:pStyle w:val="Compact"/>
        <w:numPr>
          <w:ilvl w:val="1"/>
          <w:numId w:val="1024"/>
        </w:numPr>
      </w:pPr>
      <w:r>
        <w:rPr>
          <w:b/>
          <w:bCs/>
        </w:rPr>
        <w:t xml:space="preserve">LOS DOCUMENTOS ELECTRÓNICOS</w:t>
      </w:r>
      <w:r>
        <w:t xml:space="preserve"> </w:t>
      </w:r>
      <w:r>
        <w:t xml:space="preserve">emitidos antes de la terminación permanecen en el histórico de la DIAN;</w:t>
      </w:r>
      <w:r>
        <w:t xml:space="preserve"> </w:t>
      </w:r>
      <w:r>
        <w:rPr>
          <w:b/>
          <w:bCs/>
        </w:rPr>
        <w:t xml:space="preserve">FACTUS</w:t>
      </w:r>
      <w:r>
        <w:t xml:space="preserve"> </w:t>
      </w:r>
      <w:r>
        <w:t xml:space="preserve">no los suprime.</w:t>
      </w:r>
    </w:p>
    <w:p>
      <w:pPr>
        <w:pStyle w:val="FirstParagraph"/>
      </w:pPr>
      <w:r>
        <w:rPr>
          <w:b/>
          <w:bCs/>
        </w:rPr>
        <w:t xml:space="preserve">PARÁGRAFO PRIMERO - PAGO EN CASO DE TERMINACIÓN:</w:t>
      </w:r>
      <w:r>
        <w:t xml:space="preserve"> </w:t>
      </w:r>
      <w:r>
        <w:t xml:space="preserve">Ante la ocurrencia de cualquier causal de terminación,</w:t>
      </w:r>
      <w:r>
        <w:t xml:space="preserve"> </w:t>
      </w:r>
      <w:r>
        <w:rPr>
          <w:b/>
          <w:bCs/>
        </w:rPr>
        <w:t xml:space="preserve">EL RESELLER</w:t>
      </w:r>
      <w:r>
        <w:t xml:space="preserve"> </w:t>
      </w:r>
      <w:r>
        <w:t xml:space="preserve">deberá pagar a</w:t>
      </w:r>
      <w:r>
        <w:t xml:space="preserve"> </w:t>
      </w:r>
      <w:r>
        <w:rPr>
          <w:b/>
          <w:bCs/>
        </w:rPr>
        <w:t xml:space="preserve">FACTUS</w:t>
      </w:r>
      <w:r>
        <w:t xml:space="preserve"> </w:t>
      </w:r>
      <w:r>
        <w:rPr>
          <w:b/>
          <w:bCs/>
        </w:rPr>
        <w:t xml:space="preserve">LA REMUNERACIÓN</w:t>
      </w:r>
      <w:r>
        <w:t xml:space="preserve"> </w:t>
      </w:r>
      <w:r>
        <w:t xml:space="preserve">correspondiente a</w:t>
      </w:r>
      <w:r>
        <w:t xml:space="preserve"> </w:t>
      </w:r>
      <w:r>
        <w:rPr>
          <w:b/>
          <w:bCs/>
        </w:rPr>
        <w:t xml:space="preserve">LOS SERVICIOS</w:t>
      </w:r>
      <w:r>
        <w:t xml:space="preserve"> </w:t>
      </w:r>
      <w:r>
        <w:t xml:space="preserve">prestados hasta el último día en que</w:t>
      </w:r>
      <w:r>
        <w:t xml:space="preserve"> </w:t>
      </w:r>
      <w:r>
        <w:rPr>
          <w:b/>
          <w:bCs/>
        </w:rPr>
        <w:t xml:space="preserve">FACTUS</w:t>
      </w:r>
      <w:r>
        <w:t xml:space="preserve"> </w:t>
      </w:r>
      <w:r>
        <w:t xml:space="preserve">los preste, así como todo cargo o costo que se encuentre pendiente a esa fecha.</w:t>
      </w:r>
    </w:p>
    <w:bookmarkEnd w:id="922"/>
    <w:bookmarkStart w:id="923" w:name="derecho-de-retracto"/>
    <w:p>
      <w:pPr>
        <w:pStyle w:val="Heading2"/>
      </w:pPr>
      <w:r>
        <w:t xml:space="preserve">8. DERECHO DE RETRACTO</w:t>
      </w:r>
    </w:p>
    <w:p>
      <w:pPr>
        <w:pStyle w:val="FirstParagraph"/>
      </w:pPr>
      <w:r>
        <w:rPr>
          <w:b/>
          <w:bCs/>
        </w:rPr>
        <w:t xml:space="preserve">EL RESELLER</w:t>
      </w:r>
      <w:r>
        <w:t xml:space="preserve"> </w:t>
      </w:r>
      <w:r>
        <w:t xml:space="preserve">tiene derecho a retractarse de</w:t>
      </w:r>
      <w:r>
        <w:t xml:space="preserve"> </w:t>
      </w:r>
      <w:r>
        <w:rPr>
          <w:b/>
          <w:bCs/>
        </w:rPr>
        <w:t xml:space="preserve">EL CONTRATO</w:t>
      </w:r>
      <w:r>
        <w:t xml:space="preserve"> </w:t>
      </w:r>
      <w:r>
        <w:t xml:space="preserve">dentro de los cinco (5) días hábiles siguientes a la firma, conforme al artículo 47 de la Ley 1480 de 2011 y a la Ley 2439 de 2024, en los términos y bajo el procedimiento del</w:t>
      </w:r>
      <w:r>
        <w:t xml:space="preserve"> </w:t>
      </w:r>
      <w:r>
        <w:rPr>
          <w:b/>
          <w:bCs/>
        </w:rPr>
        <w:t xml:space="preserve">ANEXO D</w:t>
      </w:r>
      <w:r>
        <w:t xml:space="preserve">, que forma parte integral de</w:t>
      </w:r>
      <w:r>
        <w:t xml:space="preserve"> </w:t>
      </w:r>
      <w:r>
        <w:rPr>
          <w:b/>
          <w:bCs/>
        </w:rPr>
        <w:t xml:space="preserve">EL CONTRATO</w:t>
      </w:r>
      <w:r>
        <w:t xml:space="preserve">.</w:t>
      </w:r>
    </w:p>
    <w:p>
      <w:pPr>
        <w:pStyle w:val="BodyText"/>
      </w:pPr>
      <w:r>
        <w:rPr>
          <w:b/>
          <w:bCs/>
        </w:rPr>
        <w:t xml:space="preserve">PARÁGRAFO PRIMERO - IMPROCEDENCIA:</w:t>
      </w:r>
      <w:r>
        <w:t xml:space="preserve"> </w:t>
      </w:r>
      <w:r>
        <w:t xml:space="preserve">El retracto no procede cuando</w:t>
      </w:r>
      <w:r>
        <w:t xml:space="preserve"> </w:t>
      </w:r>
      <w:r>
        <w:rPr>
          <w:b/>
          <w:bCs/>
        </w:rPr>
        <w:t xml:space="preserve">EL RESELLER</w:t>
      </w:r>
      <w:r>
        <w:t xml:space="preserve"> </w:t>
      </w:r>
      <w:r>
        <w:t xml:space="preserve">o</w:t>
      </w:r>
      <w:r>
        <w:t xml:space="preserve"> </w:t>
      </w:r>
      <w:r>
        <w:rPr>
          <w:b/>
          <w:bCs/>
        </w:rPr>
        <w:t xml:space="preserve">EL CLIENTE FINAL</w:t>
      </w:r>
      <w:r>
        <w:t xml:space="preserve"> </w:t>
      </w:r>
      <w:r>
        <w:t xml:space="preserve">ya hayan emitido</w:t>
      </w:r>
      <w:r>
        <w:t xml:space="preserve"> </w:t>
      </w:r>
      <w:r>
        <w:rPr>
          <w:b/>
          <w:bCs/>
        </w:rPr>
        <w:t xml:space="preserve">LOS DOCUMENTOS ELECTRÓNICOS</w:t>
      </w:r>
      <w:r>
        <w:t xml:space="preserve"> </w:t>
      </w:r>
      <w:r>
        <w:t xml:space="preserve">o realizado transmisiones a la DIAN, por haberse consumido la prestación.</w:t>
      </w:r>
    </w:p>
    <w:p>
      <w:pPr>
        <w:pStyle w:val="BodyText"/>
      </w:pPr>
      <w:r>
        <w:rPr>
          <w:b/>
          <w:bCs/>
        </w:rPr>
        <w:t xml:space="preserve">PARÁGRAFO SEGUNDO - DEVOLUCIÓN DEL DINERO:</w:t>
      </w:r>
      <w:r>
        <w:t xml:space="preserve"> </w:t>
      </w:r>
      <w:r>
        <w:t xml:space="preserve">Ejercido el retracto en tiempo y forma,</w:t>
      </w:r>
      <w:r>
        <w:t xml:space="preserve"> </w:t>
      </w:r>
      <w:r>
        <w:rPr>
          <w:b/>
          <w:bCs/>
        </w:rPr>
        <w:t xml:space="preserve">FACTUS</w:t>
      </w:r>
      <w:r>
        <w:t xml:space="preserve"> </w:t>
      </w:r>
      <w:r>
        <w:t xml:space="preserve">devolverá el dinero dentro de los quince (15) días calendario siguientes, conforme al artículo 47 de la Ley 1480 de 2011, modificado por el artículo 3 de la Ley 2439 de 2024, con las deducciones señaladas en el</w:t>
      </w:r>
      <w:r>
        <w:t xml:space="preserve"> </w:t>
      </w:r>
      <w:r>
        <w:rPr>
          <w:b/>
          <w:bCs/>
        </w:rPr>
        <w:t xml:space="preserve">ANEXO D</w:t>
      </w:r>
      <w:r>
        <w:t xml:space="preserve">. El plazo de retracto y el plazo de devolución son términos distintos y se computan de manera independiente.</w:t>
      </w:r>
    </w:p>
    <w:p>
      <w:pPr>
        <w:pStyle w:val="BodyText"/>
      </w:pPr>
      <w:r>
        <w:rPr>
          <w:b/>
          <w:bCs/>
        </w:rPr>
        <w:t xml:space="preserve">PARÁGRAFO TERCERO - RESELLER CON CALIDAD DE CONSUMIDOR:</w:t>
      </w:r>
      <w:r>
        <w:t xml:space="preserve"> </w:t>
      </w:r>
      <w:r>
        <w:t xml:space="preserve">Si</w:t>
      </w:r>
      <w:r>
        <w:t xml:space="preserve"> </w:t>
      </w:r>
      <w:r>
        <w:rPr>
          <w:b/>
          <w:bCs/>
        </w:rPr>
        <w:t xml:space="preserve">EL RESELLER</w:t>
      </w:r>
      <w:r>
        <w:t xml:space="preserve"> </w:t>
      </w:r>
      <w:r>
        <w:t xml:space="preserve">tiene la calidad de consumidor en los términos del artículo 5 numeral 3 de la Ley 1480 de 2011, la devolución será por la totalidad de las sumas pagadas, sin descuento ni retención por concepto alguno, y las deducciones del</w:t>
      </w:r>
      <w:r>
        <w:t xml:space="preserve"> </w:t>
      </w:r>
      <w:r>
        <w:rPr>
          <w:b/>
          <w:bCs/>
        </w:rPr>
        <w:t xml:space="preserve">ANEXO D</w:t>
      </w:r>
      <w:r>
        <w:t xml:space="preserve"> </w:t>
      </w:r>
      <w:r>
        <w:t xml:space="preserve">no le serán oponibles.</w:t>
      </w:r>
    </w:p>
    <w:bookmarkEnd w:id="923"/>
    <w:bookmarkStart w:id="924" w:name="cláusula-penal"/>
    <w:p>
      <w:pPr>
        <w:pStyle w:val="Heading2"/>
      </w:pPr>
      <w:r>
        <w:t xml:space="preserve">9. CLÁUSULA PENAL</w:t>
      </w:r>
    </w:p>
    <w:p>
      <w:pPr>
        <w:pStyle w:val="FirstParagraph"/>
      </w:pPr>
      <w:r>
        <w:t xml:space="preserve">Los incumplimientos que producen la terminación de</w:t>
      </w:r>
      <w:r>
        <w:t xml:space="preserve"> </w:t>
      </w:r>
      <w:r>
        <w:rPr>
          <w:b/>
          <w:bCs/>
        </w:rPr>
        <w:t xml:space="preserve">EL CONTRATO</w:t>
      </w:r>
      <w:r>
        <w:t xml:space="preserve">, así como el incumplimiento en el pago de</w:t>
      </w:r>
      <w:r>
        <w:t xml:space="preserve"> </w:t>
      </w:r>
      <w:r>
        <w:rPr>
          <w:b/>
          <w:bCs/>
        </w:rPr>
        <w:t xml:space="preserve">LA REMUNERACIÓN</w:t>
      </w:r>
      <w:r>
        <w:t xml:space="preserve">, darán lugar a que la parte incumplida pague a la parte cumplida, a título de pena, una suma equivalente a un (1) mes completo del valor mensual contratado, liquidada a la fecha de notificación del incumplimiento.</w:t>
      </w:r>
    </w:p>
    <w:p>
      <w:pPr>
        <w:numPr>
          <w:ilvl w:val="0"/>
          <w:numId w:val="1025"/>
        </w:numPr>
      </w:pPr>
      <w:r>
        <w:t xml:space="preserve">Reglas de aplicación:</w:t>
      </w:r>
    </w:p>
    <w:p>
      <w:pPr>
        <w:pStyle w:val="Compact"/>
        <w:numPr>
          <w:ilvl w:val="1"/>
          <w:numId w:val="1026"/>
        </w:numPr>
      </w:pPr>
      <w:r>
        <w:t xml:space="preserve">La pena tiene el carácter de liquidación convencional y anticipada de los perjuicios derivados del incumplimiento, y no de sanción.</w:t>
      </w:r>
    </w:p>
    <w:p>
      <w:pPr>
        <w:pStyle w:val="Compact"/>
        <w:numPr>
          <w:ilvl w:val="1"/>
          <w:numId w:val="1026"/>
        </w:numPr>
      </w:pPr>
      <w:r>
        <w:t xml:space="preserve">Es exigible de pleno derecho, sin necesidad de acción judicial previa, reconocimiento de deuda ni comprobación adicional del daño. La parte incumplida renuncia expresamente a los requerimientos privados y judiciales de ley.</w:t>
      </w:r>
    </w:p>
    <w:p>
      <w:pPr>
        <w:pStyle w:val="Compact"/>
        <w:numPr>
          <w:ilvl w:val="1"/>
          <w:numId w:val="1026"/>
        </w:numPr>
      </w:pPr>
      <w:r>
        <w:t xml:space="preserve">La parte incumplida podrá oponerse si prueba que no hubo daño o que fue insignificante; la carga de la prueba recae en quien se opone.</w:t>
      </w:r>
    </w:p>
    <w:p>
      <w:pPr>
        <w:pStyle w:val="Compact"/>
        <w:numPr>
          <w:ilvl w:val="1"/>
          <w:numId w:val="1026"/>
        </w:numPr>
      </w:pPr>
      <w:r>
        <w:t xml:space="preserve">El cobro de la pena no extingue la obligación principal ni impide la reclamación posterior de los perjuicios adicionales que se prueben y que excedan la suma aquí pactada.</w:t>
      </w:r>
    </w:p>
    <w:p>
      <w:pPr>
        <w:pStyle w:val="Compact"/>
        <w:numPr>
          <w:ilvl w:val="1"/>
          <w:numId w:val="1026"/>
        </w:numPr>
      </w:pPr>
      <w:r>
        <w:t xml:space="preserve">La pena no pagada al momento de su exigibilidad generará intereses moratorios conforme al artículo 884 del Código de Comercio.</w:t>
      </w:r>
    </w:p>
    <w:p>
      <w:pPr>
        <w:numPr>
          <w:ilvl w:val="0"/>
          <w:numId w:val="1025"/>
        </w:numPr>
      </w:pPr>
      <w:r>
        <w:t xml:space="preserve">Supuestos que la hacen exigible a cargo de</w:t>
      </w:r>
      <w:r>
        <w:t xml:space="preserve"> </w:t>
      </w:r>
      <w:r>
        <w:rPr>
          <w:b/>
          <w:bCs/>
        </w:rPr>
        <w:t xml:space="preserve">FACTUS</w:t>
      </w:r>
      <w:r>
        <w:t xml:space="preserve">: la</w:t>
      </w:r>
      <w:r>
        <w:t xml:space="preserve"> </w:t>
      </w:r>
      <w:r>
        <w:rPr>
          <w:b/>
          <w:bCs/>
        </w:rPr>
        <w:t xml:space="preserve">INDISPONIBILIDAD</w:t>
      </w:r>
      <w:r>
        <w:t xml:space="preserve"> </w:t>
      </w:r>
      <w:r>
        <w:t xml:space="preserve">de</w:t>
      </w:r>
      <w:r>
        <w:t xml:space="preserve"> </w:t>
      </w:r>
      <w:r>
        <w:rPr>
          <w:b/>
          <w:bCs/>
        </w:rPr>
        <w:t xml:space="preserve">LA PLATAFORMA</w:t>
      </w:r>
      <w:r>
        <w:t xml:space="preserve"> </w:t>
      </w:r>
      <w:r>
        <w:t xml:space="preserve">por más de veinte (20) días hábiles sin causa justificada, la divulgación no autorizada de información confidencial de</w:t>
      </w:r>
      <w:r>
        <w:t xml:space="preserve"> </w:t>
      </w:r>
      <w:r>
        <w:rPr>
          <w:b/>
          <w:bCs/>
        </w:rPr>
        <w:t xml:space="preserve">EL RESELLER</w:t>
      </w:r>
      <w:r>
        <w:t xml:space="preserve">, y la pérdida o corrupción de datos sin restauración viable. La reclamación requiere notificación escrita que detalle el incumplimiento;</w:t>
      </w:r>
      <w:r>
        <w:t xml:space="preserve"> </w:t>
      </w:r>
      <w:r>
        <w:rPr>
          <w:b/>
          <w:bCs/>
        </w:rPr>
        <w:t xml:space="preserve">FACTUS</w:t>
      </w:r>
      <w:r>
        <w:t xml:space="preserve"> </w:t>
      </w:r>
      <w:r>
        <w:t xml:space="preserve">dispondrá de cinco (5) días hábiles para presentar descargos. La pena se compensa contra los pagos del siguiente ciclo de facturación o se reembolsa dentro de los diez (10) días hábiles siguientes si la relación ha terminado.</w:t>
      </w:r>
    </w:p>
    <w:p>
      <w:pPr>
        <w:numPr>
          <w:ilvl w:val="0"/>
          <w:numId w:val="1025"/>
        </w:numPr>
      </w:pPr>
      <w:r>
        <w:t xml:space="preserve">Supuestos que la hacen exigible a cargo de</w:t>
      </w:r>
      <w:r>
        <w:t xml:space="preserve"> </w:t>
      </w:r>
      <w:r>
        <w:rPr>
          <w:b/>
          <w:bCs/>
        </w:rPr>
        <w:t xml:space="preserve">EL RESELLER</w:t>
      </w:r>
      <w:r>
        <w:t xml:space="preserve">: el incumplimiento en el pago de la factura emitida por</w:t>
      </w:r>
      <w:r>
        <w:t xml:space="preserve"> </w:t>
      </w:r>
      <w:r>
        <w:rPr>
          <w:b/>
          <w:bCs/>
        </w:rPr>
        <w:t xml:space="preserve">FACTUS</w:t>
      </w:r>
      <w:r>
        <w:t xml:space="preserve"> </w:t>
      </w:r>
      <w:r>
        <w:t xml:space="preserve">por un período superior a sesenta (60) días calendario, y las demás causales de incumplimiento grave previstas en la cláusula séptima. La pena se cobra junto con el capital adeudado y sus intereses.</w:t>
      </w:r>
    </w:p>
    <w:p>
      <w:pPr>
        <w:pStyle w:val="FirstParagraph"/>
      </w:pPr>
      <w:r>
        <w:rPr>
          <w:b/>
          <w:bCs/>
        </w:rPr>
        <w:t xml:space="preserve">PARÁGRAFO PRIMERO - MÉRITO EJECUTIVO:</w:t>
      </w:r>
      <w:r>
        <w:t xml:space="preserve"> </w:t>
      </w:r>
      <w:r>
        <w:rPr>
          <w:b/>
          <w:bCs/>
        </w:rPr>
        <w:t xml:space="preserve">EL CONTRATO</w:t>
      </w:r>
      <w:r>
        <w:t xml:space="preserve"> </w:t>
      </w:r>
      <w:r>
        <w:t xml:space="preserve">presta mérito ejecutivo para exigir a la parte incumplida el cumplimiento de todas las obligaciones en él consagradas, en especial la cláusula penal, por tratarse de obligaciones claras, expresas y exigibles al tenor de los artículos 422, 424 y 433 del Código General del Proceso, las cuales no requieren prueba distinta de la mera presentación en copia simple de</w:t>
      </w:r>
      <w:r>
        <w:t xml:space="preserve"> </w:t>
      </w:r>
      <w:r>
        <w:rPr>
          <w:b/>
          <w:bCs/>
        </w:rPr>
        <w:t xml:space="preserve">EL CONTRATO</w:t>
      </w:r>
      <w:r>
        <w:t xml:space="preserve"> </w:t>
      </w:r>
      <w:r>
        <w:t xml:space="preserve">debidamente suscrito por ambas</w:t>
      </w:r>
      <w:r>
        <w:t xml:space="preserve"> </w:t>
      </w:r>
      <w:r>
        <w:rPr>
          <w:b/>
          <w:bCs/>
        </w:rPr>
        <w:t xml:space="preserve">PARTES</w:t>
      </w:r>
      <w:r>
        <w:t xml:space="preserve">.</w:t>
      </w:r>
    </w:p>
    <w:bookmarkEnd w:id="924"/>
    <w:bookmarkStart w:id="925" w:name="X803113fa68c93b0e6d86212c3cbeda8a38c6b60"/>
    <w:p>
      <w:pPr>
        <w:pStyle w:val="Heading2"/>
      </w:pPr>
      <w:r>
        <w:t xml:space="preserve">10. CONFIDENCIALIDAD Y MANEJO DE LA INFORMACIÓN</w:t>
      </w:r>
    </w:p>
    <w:p>
      <w:pPr>
        <w:pStyle w:val="FirstParagraph"/>
      </w:pPr>
      <w:r>
        <w:t xml:space="preserve">Toda la información que</w:t>
      </w:r>
      <w:r>
        <w:t xml:space="preserve"> </w:t>
      </w:r>
      <w:r>
        <w:rPr>
          <w:b/>
          <w:bCs/>
        </w:rPr>
        <w:t xml:space="preserve">EL RESELLER</w:t>
      </w:r>
      <w:r>
        <w:t xml:space="preserve"> </w:t>
      </w:r>
      <w:r>
        <w:t xml:space="preserve">entregue a</w:t>
      </w:r>
      <w:r>
        <w:t xml:space="preserve"> </w:t>
      </w:r>
      <w:r>
        <w:rPr>
          <w:b/>
          <w:bCs/>
        </w:rPr>
        <w:t xml:space="preserve">FACTUS</w:t>
      </w:r>
      <w:r>
        <w:t xml:space="preserve"> </w:t>
      </w:r>
      <w:r>
        <w:t xml:space="preserve">para la prestación de</w:t>
      </w:r>
      <w:r>
        <w:t xml:space="preserve"> </w:t>
      </w:r>
      <w:r>
        <w:rPr>
          <w:b/>
          <w:bCs/>
        </w:rPr>
        <w:t xml:space="preserve">LOS SERVICIOS</w:t>
      </w:r>
      <w:r>
        <w:t xml:space="preserve">, así como aquella a la que</w:t>
      </w:r>
      <w:r>
        <w:t xml:space="preserve"> </w:t>
      </w:r>
      <w:r>
        <w:rPr>
          <w:b/>
          <w:bCs/>
        </w:rPr>
        <w:t xml:space="preserve">FACTUS</w:t>
      </w:r>
      <w:r>
        <w:t xml:space="preserve"> </w:t>
      </w:r>
      <w:r>
        <w:t xml:space="preserve">acceda como consecuencia de</w:t>
      </w:r>
      <w:r>
        <w:t xml:space="preserve"> </w:t>
      </w:r>
      <w:r>
        <w:rPr>
          <w:b/>
          <w:bCs/>
        </w:rPr>
        <w:t xml:space="preserve">EL CONTRATO</w:t>
      </w:r>
      <w:r>
        <w:t xml:space="preserve">, tiene carácter confidencial.</w:t>
      </w:r>
      <w:r>
        <w:t xml:space="preserve"> </w:t>
      </w:r>
      <w:r>
        <w:rPr>
          <w:b/>
          <w:bCs/>
        </w:rPr>
        <w:t xml:space="preserve">FACTUS</w:t>
      </w:r>
      <w:r>
        <w:t xml:space="preserve"> </w:t>
      </w:r>
      <w:r>
        <w:t xml:space="preserve">la tratará de la misma forma en que trata su propia información confidencial.</w:t>
      </w:r>
    </w:p>
    <w:p>
      <w:pPr>
        <w:pStyle w:val="Compact"/>
        <w:numPr>
          <w:ilvl w:val="0"/>
          <w:numId w:val="1027"/>
        </w:numPr>
      </w:pPr>
      <w:r>
        <w:rPr>
          <w:b/>
          <w:bCs/>
        </w:rPr>
        <w:t xml:space="preserve">FACTUS</w:t>
      </w:r>
      <w:r>
        <w:t xml:space="preserve"> </w:t>
      </w:r>
      <w:r>
        <w:t xml:space="preserve">no revela a otros resellers, competidores o terceros los datos de</w:t>
      </w:r>
      <w:r>
        <w:t xml:space="preserve"> </w:t>
      </w:r>
      <w:r>
        <w:rPr>
          <w:b/>
          <w:bCs/>
        </w:rPr>
        <w:t xml:space="preserve">EL RESELLER</w:t>
      </w:r>
      <w:r>
        <w:t xml:space="preserve"> </w:t>
      </w:r>
      <w:r>
        <w:t xml:space="preserve">ni los términos comerciales de</w:t>
      </w:r>
      <w:r>
        <w:t xml:space="preserve"> </w:t>
      </w:r>
      <w:r>
        <w:rPr>
          <w:b/>
          <w:bCs/>
        </w:rPr>
        <w:t xml:space="preserve">EL CONTRATO</w:t>
      </w:r>
      <w:r>
        <w:t xml:space="preserve">, sin su consentimiento expreso.</w:t>
      </w:r>
    </w:p>
    <w:p>
      <w:pPr>
        <w:pStyle w:val="Compact"/>
        <w:numPr>
          <w:ilvl w:val="0"/>
          <w:numId w:val="1027"/>
        </w:numPr>
      </w:pPr>
      <w:r>
        <w:rPr>
          <w:b/>
          <w:bCs/>
        </w:rPr>
        <w:t xml:space="preserve">EL RESELLER</w:t>
      </w:r>
      <w:r>
        <w:t xml:space="preserve"> </w:t>
      </w:r>
      <w:r>
        <w:t xml:space="preserve">no divulga las credenciales de acceso, la información técnica interna de</w:t>
      </w:r>
      <w:r>
        <w:t xml:space="preserve"> </w:t>
      </w:r>
      <w:r>
        <w:rPr>
          <w:b/>
          <w:bCs/>
        </w:rPr>
        <w:t xml:space="preserve">FACTUS</w:t>
      </w:r>
      <w:r>
        <w:t xml:space="preserve">, sus tablas de precios, los términos comerciales de</w:t>
      </w:r>
      <w:r>
        <w:t xml:space="preserve"> </w:t>
      </w:r>
      <w:r>
        <w:rPr>
          <w:b/>
          <w:bCs/>
        </w:rPr>
        <w:t xml:space="preserve">EL CONTRATO</w:t>
      </w:r>
      <w:r>
        <w:t xml:space="preserve"> </w:t>
      </w:r>
      <w:r>
        <w:t xml:space="preserve">ni sus secretos comerciales.</w:t>
      </w:r>
    </w:p>
    <w:p>
      <w:pPr>
        <w:pStyle w:val="Compact"/>
        <w:numPr>
          <w:ilvl w:val="0"/>
          <w:numId w:val="1027"/>
        </w:numPr>
      </w:pPr>
      <w:r>
        <w:rPr>
          <w:b/>
          <w:bCs/>
        </w:rPr>
        <w:t xml:space="preserve">LAS PARTES</w:t>
      </w:r>
      <w:r>
        <w:t xml:space="preserve"> </w:t>
      </w:r>
      <w:r>
        <w:t xml:space="preserve">implementan controles técnicos, administrativos y organizacionales para prevenir el acceso indebido, la pérdida o la alteración de la información.</w:t>
      </w:r>
    </w:p>
    <w:p>
      <w:pPr>
        <w:pStyle w:val="FirstParagraph"/>
      </w:pPr>
      <w:r>
        <w:rPr>
          <w:b/>
          <w:bCs/>
        </w:rPr>
        <w:t xml:space="preserve">PARÁGRAFO PRIMERO - VIGENCIA:</w:t>
      </w:r>
      <w:r>
        <w:t xml:space="preserve"> </w:t>
      </w:r>
      <w:r>
        <w:t xml:space="preserve">La obligación de confidencialidad se mantiene durante dos (2) años contados desde la terminación de</w:t>
      </w:r>
      <w:r>
        <w:t xml:space="preserve"> </w:t>
      </w:r>
      <w:r>
        <w:rPr>
          <w:b/>
          <w:bCs/>
        </w:rPr>
        <w:t xml:space="preserve">EL CONTRATO</w:t>
      </w:r>
      <w:r>
        <w:t xml:space="preserve">.</w:t>
      </w:r>
    </w:p>
    <w:bookmarkEnd w:id="925"/>
    <w:bookmarkStart w:id="926" w:name="protección-de-datos-personales"/>
    <w:p>
      <w:pPr>
        <w:pStyle w:val="Heading2"/>
      </w:pPr>
      <w:r>
        <w:t xml:space="preserve">11. PROTECCIÓN DE DATOS PERSONALES</w:t>
      </w:r>
    </w:p>
    <w:p>
      <w:pPr>
        <w:pStyle w:val="FirstParagraph"/>
      </w:pPr>
      <w:r>
        <w:rPr>
          <w:b/>
          <w:bCs/>
        </w:rPr>
        <w:t xml:space="preserve">LAS PARTES</w:t>
      </w:r>
      <w:r>
        <w:t xml:space="preserve"> </w:t>
      </w:r>
      <w:r>
        <w:t xml:space="preserve">se obligan a cumplir el régimen general de protección de datos personales en Colombia, en especial la Ley 1581 de 2012, el Decreto 1377 de 2013 y las normas que los modifiquen, adicionen o sustituyan, bajo la vigilancia de la Superintendencia de Industria y Comercio.</w:t>
      </w:r>
    </w:p>
    <w:p>
      <w:pPr>
        <w:numPr>
          <w:ilvl w:val="0"/>
          <w:numId w:val="1028"/>
        </w:numPr>
      </w:pPr>
      <w:r>
        <w:t xml:space="preserve">Calidad de</w:t>
      </w:r>
      <w:r>
        <w:t xml:space="preserve"> </w:t>
      </w:r>
      <w:r>
        <w:rPr>
          <w:b/>
          <w:bCs/>
        </w:rPr>
        <w:t xml:space="preserve">LAS PARTES</w:t>
      </w:r>
      <w:r>
        <w:t xml:space="preserve">:</w:t>
      </w:r>
    </w:p>
    <w:p>
      <w:pPr>
        <w:pStyle w:val="Compact"/>
        <w:numPr>
          <w:ilvl w:val="1"/>
          <w:numId w:val="1029"/>
        </w:numPr>
      </w:pPr>
      <w:r>
        <w:rPr>
          <w:b/>
          <w:bCs/>
        </w:rPr>
        <w:t xml:space="preserve">FACTUS</w:t>
      </w:r>
      <w:r>
        <w:t xml:space="preserve"> </w:t>
      </w:r>
      <w:r>
        <w:t xml:space="preserve">actúa como responsable del tratamiento respecto de los datos que</w:t>
      </w:r>
      <w:r>
        <w:t xml:space="preserve"> </w:t>
      </w:r>
      <w:r>
        <w:rPr>
          <w:b/>
          <w:bCs/>
        </w:rPr>
        <w:t xml:space="preserve">EL RESELLER</w:t>
      </w:r>
      <w:r>
        <w:t xml:space="preserve"> </w:t>
      </w:r>
      <w:r>
        <w:t xml:space="preserve">le transmita para la relación contractual, y como encargado respecto de los datos de</w:t>
      </w:r>
      <w:r>
        <w:t xml:space="preserve"> </w:t>
      </w:r>
      <w:r>
        <w:rPr>
          <w:b/>
          <w:bCs/>
        </w:rPr>
        <w:t xml:space="preserve">EL CLIENTE FINAL</w:t>
      </w:r>
      <w:r>
        <w:t xml:space="preserve"> </w:t>
      </w:r>
      <w:r>
        <w:t xml:space="preserve">que trata por instrucción de</w:t>
      </w:r>
      <w:r>
        <w:t xml:space="preserve"> </w:t>
      </w:r>
      <w:r>
        <w:rPr>
          <w:b/>
          <w:bCs/>
        </w:rPr>
        <w:t xml:space="preserve">EL RESELLER</w:t>
      </w:r>
      <w:r>
        <w:t xml:space="preserve">.</w:t>
      </w:r>
    </w:p>
    <w:p>
      <w:pPr>
        <w:pStyle w:val="Compact"/>
        <w:numPr>
          <w:ilvl w:val="1"/>
          <w:numId w:val="1029"/>
        </w:numPr>
      </w:pPr>
      <w:r>
        <w:rPr>
          <w:b/>
          <w:bCs/>
        </w:rPr>
        <w:t xml:space="preserve">EL RESELLER</w:t>
      </w:r>
      <w:r>
        <w:t xml:space="preserve"> </w:t>
      </w:r>
      <w:r>
        <w:t xml:space="preserve">es responsable del tratamiento de los datos que recolecta de</w:t>
      </w:r>
      <w:r>
        <w:t xml:space="preserve"> </w:t>
      </w:r>
      <w:r>
        <w:rPr>
          <w:b/>
          <w:bCs/>
        </w:rPr>
        <w:t xml:space="preserve">EL CLIENTE FINAL</w:t>
      </w:r>
      <w:r>
        <w:t xml:space="preserve"> </w:t>
      </w:r>
      <w:r>
        <w:t xml:space="preserve">y transmite a</w:t>
      </w:r>
      <w:r>
        <w:t xml:space="preserve"> </w:t>
      </w:r>
      <w:r>
        <w:rPr>
          <w:b/>
          <w:bCs/>
        </w:rPr>
        <w:t xml:space="preserve">FACTUS</w:t>
      </w:r>
      <w:r>
        <w:t xml:space="preserve">, y garantiza que cuenta con la autorización previa, expresa e informada de los titulares, con inclusión clara de la facultad de transferir esos datos a</w:t>
      </w:r>
      <w:r>
        <w:t xml:space="preserve"> </w:t>
      </w:r>
      <w:r>
        <w:rPr>
          <w:b/>
          <w:bCs/>
        </w:rPr>
        <w:t xml:space="preserve">FACTUS</w:t>
      </w:r>
      <w:r>
        <w:t xml:space="preserve">.</w:t>
      </w:r>
    </w:p>
    <w:p>
      <w:pPr>
        <w:numPr>
          <w:ilvl w:val="0"/>
          <w:numId w:val="1028"/>
        </w:numPr>
      </w:pPr>
      <w:r>
        <w:t xml:space="preserve">Finalidades del tratamiento. Los datos se tratan exclusivamente para:</w:t>
      </w:r>
    </w:p>
    <w:p>
      <w:pPr>
        <w:pStyle w:val="Compact"/>
        <w:numPr>
          <w:ilvl w:val="1"/>
          <w:numId w:val="1030"/>
        </w:numPr>
      </w:pPr>
      <w:r>
        <w:t xml:space="preserve">Emitir y radicar</w:t>
      </w:r>
      <w:r>
        <w:t xml:space="preserve"> </w:t>
      </w:r>
      <w:r>
        <w:rPr>
          <w:b/>
          <w:bCs/>
        </w:rPr>
        <w:t xml:space="preserve">LOS DOCUMENTOS ELECTRÓNICOS</w:t>
      </w:r>
      <w:r>
        <w:t xml:space="preserve"> </w:t>
      </w:r>
      <w:r>
        <w:t xml:space="preserve">ante la DIAN.</w:t>
      </w:r>
    </w:p>
    <w:p>
      <w:pPr>
        <w:pStyle w:val="Compact"/>
        <w:numPr>
          <w:ilvl w:val="1"/>
          <w:numId w:val="1030"/>
        </w:numPr>
      </w:pPr>
      <w:r>
        <w:t xml:space="preserve">Reportar el estado de</w:t>
      </w:r>
      <w:r>
        <w:t xml:space="preserve"> </w:t>
      </w:r>
      <w:r>
        <w:rPr>
          <w:b/>
          <w:bCs/>
        </w:rPr>
        <w:t xml:space="preserve">LOS DOCUMENTOS ELECTRÓNICOS</w:t>
      </w:r>
      <w:r>
        <w:t xml:space="preserve"> </w:t>
      </w:r>
      <w:r>
        <w:t xml:space="preserve">y permitir la consulta de eventos técnicos.</w:t>
      </w:r>
    </w:p>
    <w:p>
      <w:pPr>
        <w:pStyle w:val="Compact"/>
        <w:numPr>
          <w:ilvl w:val="1"/>
          <w:numId w:val="1030"/>
        </w:numPr>
      </w:pPr>
      <w:r>
        <w:t xml:space="preserve">Atender la gestión contable y tributaria de</w:t>
      </w:r>
      <w:r>
        <w:t xml:space="preserve"> </w:t>
      </w:r>
      <w:r>
        <w:rPr>
          <w:b/>
          <w:bCs/>
        </w:rPr>
        <w:t xml:space="preserve">EL RESELLER</w:t>
      </w:r>
      <w:r>
        <w:t xml:space="preserve">.</w:t>
      </w:r>
    </w:p>
    <w:p>
      <w:pPr>
        <w:pStyle w:val="Compact"/>
        <w:numPr>
          <w:ilvl w:val="1"/>
          <w:numId w:val="1030"/>
        </w:numPr>
      </w:pPr>
      <w:r>
        <w:t xml:space="preserve">Cumplir las obligaciones legales frente a autoridades.</w:t>
      </w:r>
    </w:p>
    <w:p>
      <w:pPr>
        <w:pStyle w:val="Compact"/>
        <w:numPr>
          <w:ilvl w:val="1"/>
          <w:numId w:val="1030"/>
        </w:numPr>
      </w:pPr>
      <w:r>
        <w:t xml:space="preserve">Prevenir y detectar el lavado de activos, la financiación del terrorismo y el fraude.</w:t>
      </w:r>
    </w:p>
    <w:p>
      <w:pPr>
        <w:numPr>
          <w:ilvl w:val="0"/>
          <w:numId w:val="1028"/>
        </w:numPr>
      </w:pPr>
      <w:r>
        <w:t xml:space="preserve">Retención y supresión. Terminado</w:t>
      </w:r>
      <w:r>
        <w:t xml:space="preserve"> </w:t>
      </w:r>
      <w:r>
        <w:rPr>
          <w:b/>
          <w:bCs/>
        </w:rPr>
        <w:t xml:space="preserve">EL CONTRATO</w:t>
      </w:r>
      <w:r>
        <w:t xml:space="preserve">,</w:t>
      </w:r>
      <w:r>
        <w:t xml:space="preserve"> </w:t>
      </w:r>
      <w:r>
        <w:rPr>
          <w:b/>
          <w:bCs/>
        </w:rPr>
        <w:t xml:space="preserve">FACTUS</w:t>
      </w:r>
      <w:r>
        <w:t xml:space="preserve"> </w:t>
      </w:r>
      <w:r>
        <w:t xml:space="preserve">retiene la información de</w:t>
      </w:r>
      <w:r>
        <w:t xml:space="preserve"> </w:t>
      </w:r>
      <w:r>
        <w:rPr>
          <w:b/>
          <w:bCs/>
        </w:rPr>
        <w:t xml:space="preserve">EL RESELLER</w:t>
      </w:r>
      <w:r>
        <w:t xml:space="preserve"> </w:t>
      </w:r>
      <w:r>
        <w:t xml:space="preserve">durante cinco (5) años en cumplimiento de la obligación legal de conservación y luego la suprime de forma segura.</w:t>
      </w:r>
      <w:r>
        <w:t xml:space="preserve"> </w:t>
      </w:r>
      <w:r>
        <w:rPr>
          <w:b/>
          <w:bCs/>
        </w:rPr>
        <w:t xml:space="preserve">EL RESELLER</w:t>
      </w:r>
      <w:r>
        <w:t xml:space="preserve"> </w:t>
      </w:r>
      <w:r>
        <w:t xml:space="preserve">tiene derecho a solicitar copia de su información, que</w:t>
      </w:r>
      <w:r>
        <w:t xml:space="preserve"> </w:t>
      </w:r>
      <w:r>
        <w:rPr>
          <w:b/>
          <w:bCs/>
        </w:rPr>
        <w:t xml:space="preserve">FACTUS</w:t>
      </w:r>
      <w:r>
        <w:t xml:space="preserve"> </w:t>
      </w:r>
      <w:r>
        <w:t xml:space="preserve">entregará en formato estándar dentro de los diez (10) días hábiles siguientes.</w:t>
      </w:r>
    </w:p>
    <w:p>
      <w:pPr>
        <w:pStyle w:val="FirstParagraph"/>
      </w:pPr>
      <w:r>
        <w:rPr>
          <w:b/>
          <w:bCs/>
        </w:rPr>
        <w:t xml:space="preserve">PARÁGRAFO PRIMERO - EVIDENCIA DE LA AUTORIZACIÓN:</w:t>
      </w:r>
      <w:r>
        <w:t xml:space="preserve"> </w:t>
      </w:r>
      <w:r>
        <w:rPr>
          <w:b/>
          <w:bCs/>
        </w:rPr>
        <w:t xml:space="preserve">EL RESELLER</w:t>
      </w:r>
      <w:r>
        <w:t xml:space="preserve"> </w:t>
      </w:r>
      <w:r>
        <w:t xml:space="preserve">conservará y mantendrá a disposición de</w:t>
      </w:r>
      <w:r>
        <w:t xml:space="preserve"> </w:t>
      </w:r>
      <w:r>
        <w:rPr>
          <w:b/>
          <w:bCs/>
        </w:rPr>
        <w:t xml:space="preserve">FACTUS</w:t>
      </w:r>
      <w:r>
        <w:t xml:space="preserve">, cuando este lo requiera en ejercicio de sus facultades de auditoría o por requerimiento de autoridad competente, copia de los textos de autorización y la evidencia de que los titulares otorgaron su consentimiento para la transferencia de sus datos.</w:t>
      </w:r>
    </w:p>
    <w:p>
      <w:pPr>
        <w:pStyle w:val="BodyText"/>
      </w:pPr>
      <w:r>
        <w:rPr>
          <w:b/>
          <w:bCs/>
        </w:rPr>
        <w:t xml:space="preserve">PARÁGRAFO SEGUNDO - INDEMNIDAD:</w:t>
      </w:r>
      <w:r>
        <w:t xml:space="preserve"> </w:t>
      </w:r>
      <w:r>
        <w:t xml:space="preserve">El incumplimiento de la obligación de obtener la autorización adecuada o de informar correctamente a los titulares se considera incumplimiento grave de</w:t>
      </w:r>
      <w:r>
        <w:t xml:space="preserve"> </w:t>
      </w:r>
      <w:r>
        <w:rPr>
          <w:b/>
          <w:bCs/>
        </w:rPr>
        <w:t xml:space="preserve">EL CONTRATO</w:t>
      </w:r>
      <w:r>
        <w:t xml:space="preserve">.</w:t>
      </w:r>
      <w:r>
        <w:t xml:space="preserve"> </w:t>
      </w:r>
      <w:r>
        <w:rPr>
          <w:b/>
          <w:bCs/>
        </w:rPr>
        <w:t xml:space="preserve">EL RESELLER</w:t>
      </w:r>
      <w:r>
        <w:t xml:space="preserve"> </w:t>
      </w:r>
      <w:r>
        <w:t xml:space="preserve">asumirá la responsabilidad exclusiva por las reclamaciones de titulares y las sanciones administrativas que de ello se deriven, y mantendrá indemne a</w:t>
      </w:r>
      <w:r>
        <w:t xml:space="preserve"> </w:t>
      </w:r>
      <w:r>
        <w:rPr>
          <w:b/>
          <w:bCs/>
        </w:rPr>
        <w:t xml:space="preserve">FACTUS</w:t>
      </w:r>
      <w:r>
        <w:t xml:space="preserve"> </w:t>
      </w:r>
      <w:r>
        <w:t xml:space="preserve">por todo costo, gasto de defensa, honorarios de abogados, multa o perjuicio.</w:t>
      </w:r>
    </w:p>
    <w:bookmarkEnd w:id="926"/>
    <w:bookmarkStart w:id="927" w:name="propiedad-intelectual"/>
    <w:p>
      <w:pPr>
        <w:pStyle w:val="Heading2"/>
      </w:pPr>
      <w:r>
        <w:t xml:space="preserve">12. PROPIEDAD INTELECTUAL</w:t>
      </w:r>
    </w:p>
    <w:p>
      <w:pPr>
        <w:pStyle w:val="FirstParagraph"/>
      </w:pPr>
      <w:r>
        <w:rPr>
          <w:b/>
          <w:bCs/>
        </w:rPr>
        <w:t xml:space="preserve">EL RESELLER</w:t>
      </w:r>
      <w:r>
        <w:t xml:space="preserve"> </w:t>
      </w:r>
      <w:r>
        <w:t xml:space="preserve">reconoce que</w:t>
      </w:r>
      <w:r>
        <w:t xml:space="preserve"> </w:t>
      </w:r>
      <w:r>
        <w:rPr>
          <w:b/>
          <w:bCs/>
        </w:rPr>
        <w:t xml:space="preserve">LA PLATAFORMA</w:t>
      </w:r>
      <w:r>
        <w:t xml:space="preserve">, el código fuente, la documentación, los algoritmos, las metodologías, los modelos, la arquitectura, las interfaces, las especificaciones técnicas, las marcas, los signos distintivos y cualquier otra creación susceptible de protección por la propiedad intelectual, registrada o no, que le sean facilitados o a los que tenga acceso, son y seguirán siendo de propiedad exclusiva de</w:t>
      </w:r>
      <w:r>
        <w:t xml:space="preserve"> </w:t>
      </w:r>
      <w:r>
        <w:rPr>
          <w:b/>
          <w:bCs/>
        </w:rPr>
        <w:t xml:space="preserve">FACTUS</w:t>
      </w:r>
      <w:r>
        <w:t xml:space="preserve">.</w:t>
      </w:r>
    </w:p>
    <w:p>
      <w:pPr>
        <w:pStyle w:val="Compact"/>
        <w:numPr>
          <w:ilvl w:val="0"/>
          <w:numId w:val="1031"/>
        </w:numPr>
      </w:pPr>
      <w:r>
        <w:rPr>
          <w:b/>
          <w:bCs/>
        </w:rPr>
        <w:t xml:space="preserve">EL RESELLER</w:t>
      </w:r>
      <w:r>
        <w:t xml:space="preserve"> </w:t>
      </w:r>
      <w:r>
        <w:t xml:space="preserve">recibe única y exclusivamente una licencia de uso no exclusiva, intransferible y limitada, vigente durante el término de</w:t>
      </w:r>
      <w:r>
        <w:t xml:space="preserve"> </w:t>
      </w:r>
      <w:r>
        <w:rPr>
          <w:b/>
          <w:bCs/>
        </w:rPr>
        <w:t xml:space="preserve">EL CONTRATO</w:t>
      </w:r>
      <w:r>
        <w:t xml:space="preserve">.</w:t>
      </w:r>
    </w:p>
    <w:p>
      <w:pPr>
        <w:pStyle w:val="Compact"/>
        <w:numPr>
          <w:ilvl w:val="0"/>
          <w:numId w:val="1031"/>
        </w:numPr>
      </w:pPr>
      <w:r>
        <w:t xml:space="preserve">Terminado</w:t>
      </w:r>
      <w:r>
        <w:t xml:space="preserve"> </w:t>
      </w:r>
      <w:r>
        <w:rPr>
          <w:b/>
          <w:bCs/>
        </w:rPr>
        <w:t xml:space="preserve">EL CONTRATO</w:t>
      </w:r>
      <w:r>
        <w:t xml:space="preserve">,</w:t>
      </w:r>
      <w:r>
        <w:t xml:space="preserve"> </w:t>
      </w:r>
      <w:r>
        <w:rPr>
          <w:b/>
          <w:bCs/>
        </w:rPr>
        <w:t xml:space="preserve">EL RESELLER</w:t>
      </w:r>
      <w:r>
        <w:t xml:space="preserve"> </w:t>
      </w:r>
      <w:r>
        <w:t xml:space="preserve">no podrá usar, reproducir, adaptar, traducir ni distribuir ninguno de los activos señalados en esta cláusula.</w:t>
      </w:r>
    </w:p>
    <w:p>
      <w:pPr>
        <w:pStyle w:val="Compact"/>
        <w:numPr>
          <w:ilvl w:val="0"/>
          <w:numId w:val="1031"/>
        </w:numPr>
      </w:pPr>
      <w:r>
        <w:rPr>
          <w:b/>
          <w:bCs/>
        </w:rPr>
        <w:t xml:space="preserve">LOS DOCUMENTOS ELECTRÓNICOS</w:t>
      </w:r>
      <w:r>
        <w:t xml:space="preserve"> </w:t>
      </w:r>
      <w:r>
        <w:t xml:space="preserve">emitidos pertenecen a</w:t>
      </w:r>
      <w:r>
        <w:t xml:space="preserve"> </w:t>
      </w:r>
      <w:r>
        <w:rPr>
          <w:b/>
          <w:bCs/>
        </w:rPr>
        <w:t xml:space="preserve">EL CLIENTE FINAL</w:t>
      </w:r>
      <w:r>
        <w:t xml:space="preserve">, y no a</w:t>
      </w:r>
      <w:r>
        <w:t xml:space="preserve"> </w:t>
      </w:r>
      <w:r>
        <w:rPr>
          <w:b/>
          <w:bCs/>
        </w:rPr>
        <w:t xml:space="preserve">FACTUS</w:t>
      </w:r>
      <w:r>
        <w:t xml:space="preserve"> </w:t>
      </w:r>
      <w:r>
        <w:t xml:space="preserve">ni a</w:t>
      </w:r>
      <w:r>
        <w:t xml:space="preserve"> </w:t>
      </w:r>
      <w:r>
        <w:rPr>
          <w:b/>
          <w:bCs/>
        </w:rPr>
        <w:t xml:space="preserve">EL RESELLER</w:t>
      </w:r>
      <w:r>
        <w:t xml:space="preserve">.</w:t>
      </w:r>
      <w:r>
        <w:t xml:space="preserve"> </w:t>
      </w:r>
      <w:r>
        <w:rPr>
          <w:b/>
          <w:bCs/>
        </w:rPr>
        <w:t xml:space="preserve">FACTUS</w:t>
      </w:r>
      <w:r>
        <w:t xml:space="preserve"> </w:t>
      </w:r>
      <w:r>
        <w:t xml:space="preserve">conserva copia de ellos en sus servidores por el término legal de conservación, que no será inferior a cinco (5) años.</w:t>
      </w:r>
    </w:p>
    <w:bookmarkEnd w:id="927"/>
    <w:bookmarkStart w:id="928" w:name="autonomía-e-independencia-laboral"/>
    <w:p>
      <w:pPr>
        <w:pStyle w:val="Heading2"/>
      </w:pPr>
      <w:r>
        <w:t xml:space="preserve">13. AUTONOMÍA E INDEPENDENCIA LABORAL</w:t>
      </w:r>
    </w:p>
    <w:p>
      <w:pPr>
        <w:pStyle w:val="FirstParagraph"/>
      </w:pPr>
      <w:r>
        <w:rPr>
          <w:b/>
          <w:bCs/>
        </w:rPr>
        <w:t xml:space="preserve">FACTUS</w:t>
      </w:r>
      <w:r>
        <w:t xml:space="preserve"> </w:t>
      </w:r>
      <w:r>
        <w:t xml:space="preserve">presta</w:t>
      </w:r>
      <w:r>
        <w:t xml:space="preserve"> </w:t>
      </w:r>
      <w:r>
        <w:rPr>
          <w:b/>
          <w:bCs/>
        </w:rPr>
        <w:t xml:space="preserve">LOS SERVICIOS</w:t>
      </w:r>
      <w:r>
        <w:t xml:space="preserve"> </w:t>
      </w:r>
      <w:r>
        <w:t xml:space="preserve">con sus propios medios, con plena autonomía técnica y administrativa y sin subordinación alguna respecto de</w:t>
      </w:r>
      <w:r>
        <w:t xml:space="preserve"> </w:t>
      </w:r>
      <w:r>
        <w:rPr>
          <w:b/>
          <w:bCs/>
        </w:rPr>
        <w:t xml:space="preserve">EL RESELLER</w:t>
      </w:r>
      <w:r>
        <w:t xml:space="preserve">, lo que significa que entre</w:t>
      </w:r>
      <w:r>
        <w:t xml:space="preserve"> </w:t>
      </w:r>
      <w:r>
        <w:rPr>
          <w:b/>
          <w:bCs/>
        </w:rPr>
        <w:t xml:space="preserve">LAS PARTES</w:t>
      </w:r>
      <w:r>
        <w:t xml:space="preserve"> </w:t>
      </w:r>
      <w:r>
        <w:t xml:space="preserve">no existe ni existirá vínculo laboral alguno en virtud de la celebración de</w:t>
      </w:r>
      <w:r>
        <w:t xml:space="preserve"> </w:t>
      </w:r>
      <w:r>
        <w:rPr>
          <w:b/>
          <w:bCs/>
        </w:rPr>
        <w:t xml:space="preserve">EL CONTRATO</w:t>
      </w:r>
      <w:r>
        <w:t xml:space="preserve">.</w:t>
      </w:r>
    </w:p>
    <w:bookmarkEnd w:id="928"/>
    <w:bookmarkStart w:id="929" w:name="garantías-y-exclusión-de-garantías"/>
    <w:p>
      <w:pPr>
        <w:pStyle w:val="Heading2"/>
      </w:pPr>
      <w:r>
        <w:t xml:space="preserve">14. GARANTÍAS Y EXCLUSIÓN DE GARANTÍAS</w:t>
      </w:r>
    </w:p>
    <w:p>
      <w:pPr>
        <w:pStyle w:val="FirstParagraph"/>
      </w:pPr>
      <w:r>
        <w:rPr>
          <w:b/>
          <w:bCs/>
        </w:rPr>
        <w:t xml:space="preserve">FACTUS</w:t>
      </w:r>
      <w:r>
        <w:t xml:space="preserve"> </w:t>
      </w:r>
      <w:r>
        <w:t xml:space="preserve">ratifica las garantías expresas contenidas en el literal A del acápite de</w:t>
      </w:r>
      <w:r>
        <w:t xml:space="preserve"> </w:t>
      </w:r>
      <w:r>
        <w:rPr>
          <w:b/>
          <w:bCs/>
        </w:rPr>
        <w:t xml:space="preserve">DECLARACIONES</w:t>
      </w:r>
      <w:r>
        <w:t xml:space="preserve">, que se entienden incorporadas a esta cláusula.</w:t>
      </w:r>
    </w:p>
    <w:p>
      <w:pPr>
        <w:numPr>
          <w:ilvl w:val="0"/>
          <w:numId w:val="1032"/>
        </w:numPr>
      </w:pPr>
      <w:r>
        <w:rPr>
          <w:b/>
          <w:bCs/>
        </w:rPr>
        <w:t xml:space="preserve">FACTUS</w:t>
      </w:r>
      <w:r>
        <w:t xml:space="preserve"> </w:t>
      </w:r>
      <w:r>
        <w:t xml:space="preserve">no garantiza:</w:t>
      </w:r>
    </w:p>
    <w:p>
      <w:pPr>
        <w:pStyle w:val="Compact"/>
        <w:numPr>
          <w:ilvl w:val="1"/>
          <w:numId w:val="1033"/>
        </w:numPr>
      </w:pPr>
      <w:r>
        <w:rPr>
          <w:b/>
          <w:bCs/>
        </w:rPr>
        <w:t xml:space="preserve">Aceptación de LOS DOCUMENTOS ELECTRÓNICOS por la DIAN.</w:t>
      </w:r>
      <w:r>
        <w:t xml:space="preserve"> </w:t>
      </w:r>
      <w:r>
        <w:t xml:space="preserve">La aceptación, el rechazo o el cambio de estado depende exclusivamente de las validaciones de contenido, formato y cumplimiento tributario que realiza la DIAN.</w:t>
      </w:r>
      <w:r>
        <w:t xml:space="preserve"> </w:t>
      </w:r>
      <w:r>
        <w:rPr>
          <w:b/>
          <w:bCs/>
        </w:rPr>
        <w:t xml:space="preserve">FACTUS</w:t>
      </w:r>
      <w:r>
        <w:t xml:space="preserve"> </w:t>
      </w:r>
      <w:r>
        <w:t xml:space="preserve">transmite conforme a las especificaciones técnicas; la decisión de la DIAN es independiente de la calidad técnica de la transmisión.</w:t>
      </w:r>
    </w:p>
    <w:p>
      <w:pPr>
        <w:pStyle w:val="Compact"/>
        <w:numPr>
          <w:ilvl w:val="1"/>
          <w:numId w:val="1033"/>
        </w:numPr>
      </w:pPr>
      <w:r>
        <w:rPr>
          <w:b/>
          <w:bCs/>
        </w:rPr>
        <w:t xml:space="preserve">Ausencia absoluta de errores.</w:t>
      </w:r>
      <w:r>
        <w:t xml:space="preserve"> </w:t>
      </w:r>
      <w:r>
        <w:rPr>
          <w:b/>
          <w:bCs/>
        </w:rPr>
        <w:t xml:space="preserve">LA PLATAFORMA</w:t>
      </w:r>
      <w:r>
        <w:t xml:space="preserve"> </w:t>
      </w:r>
      <w:r>
        <w:t xml:space="preserve">puede presentar defectos, incompatibilidades temporales o limitaciones operativas.</w:t>
      </w:r>
      <w:r>
        <w:t xml:space="preserve"> </w:t>
      </w:r>
      <w:r>
        <w:rPr>
          <w:b/>
          <w:bCs/>
        </w:rPr>
        <w:t xml:space="preserve">FACTUS</w:t>
      </w:r>
      <w:r>
        <w:t xml:space="preserve"> </w:t>
      </w:r>
      <w:r>
        <w:t xml:space="preserve">se obliga a identificar, documentar y corregir los defectos conforme a las prioridades del</w:t>
      </w:r>
      <w:r>
        <w:t xml:space="preserve"> </w:t>
      </w:r>
      <w:r>
        <w:rPr>
          <w:b/>
          <w:bCs/>
        </w:rPr>
        <w:t xml:space="preserve">ANEXO B</w:t>
      </w:r>
      <w:r>
        <w:t xml:space="preserve">.</w:t>
      </w:r>
    </w:p>
    <w:p>
      <w:pPr>
        <w:pStyle w:val="Compact"/>
        <w:numPr>
          <w:ilvl w:val="1"/>
          <w:numId w:val="1033"/>
        </w:numPr>
      </w:pPr>
      <w:r>
        <w:rPr>
          <w:b/>
          <w:bCs/>
        </w:rPr>
        <w:t xml:space="preserve">Conformidad con las expectativas de EL RESELLER.</w:t>
      </w:r>
      <w:r>
        <w:t xml:space="preserve"> </w:t>
      </w:r>
      <w:r>
        <w:rPr>
          <w:b/>
          <w:bCs/>
        </w:rPr>
        <w:t xml:space="preserve">EL RESELLER</w:t>
      </w:r>
      <w:r>
        <w:t xml:space="preserve"> </w:t>
      </w:r>
      <w:r>
        <w:t xml:space="preserve">debe validar en el</w:t>
      </w:r>
      <w:r>
        <w:t xml:space="preserve"> </w:t>
      </w:r>
      <w:r>
        <w:rPr>
          <w:b/>
          <w:bCs/>
        </w:rPr>
        <w:t xml:space="preserve">SANDBOX</w:t>
      </w:r>
      <w:r>
        <w:t xml:space="preserve"> </w:t>
      </w:r>
      <w:r>
        <w:t xml:space="preserve">que</w:t>
      </w:r>
      <w:r>
        <w:t xml:space="preserve"> </w:t>
      </w:r>
      <w:r>
        <w:rPr>
          <w:b/>
          <w:bCs/>
        </w:rPr>
        <w:t xml:space="preserve">LA PLATAFORMA</w:t>
      </w:r>
      <w:r>
        <w:t xml:space="preserve"> </w:t>
      </w:r>
      <w:r>
        <w:t xml:space="preserve">satisface sus requerimientos operativos, de integración y de datos antes de la puesta en operación.</w:t>
      </w:r>
      <w:r>
        <w:t xml:space="preserve"> </w:t>
      </w:r>
      <w:r>
        <w:rPr>
          <w:b/>
          <w:bCs/>
        </w:rPr>
        <w:t xml:space="preserve">FACTUS</w:t>
      </w:r>
      <w:r>
        <w:t xml:space="preserve"> </w:t>
      </w:r>
      <w:r>
        <w:t xml:space="preserve">pone a disposición la documentación técnica y el acceso al</w:t>
      </w:r>
      <w:r>
        <w:t xml:space="preserve"> </w:t>
      </w:r>
      <w:r>
        <w:rPr>
          <w:b/>
          <w:bCs/>
        </w:rPr>
        <w:t xml:space="preserve">SANDBOX</w:t>
      </w:r>
      <w:r>
        <w:t xml:space="preserve">; la validación corresponde a</w:t>
      </w:r>
      <w:r>
        <w:t xml:space="preserve"> </w:t>
      </w:r>
      <w:r>
        <w:rPr>
          <w:b/>
          <w:bCs/>
        </w:rPr>
        <w:t xml:space="preserve">EL RESELLER</w:t>
      </w:r>
      <w:r>
        <w:t xml:space="preserve">.</w:t>
      </w:r>
    </w:p>
    <w:p>
      <w:pPr>
        <w:pStyle w:val="Compact"/>
        <w:numPr>
          <w:ilvl w:val="1"/>
          <w:numId w:val="1033"/>
        </w:numPr>
      </w:pPr>
      <w:r>
        <w:rPr>
          <w:b/>
          <w:bCs/>
        </w:rPr>
        <w:t xml:space="preserve">Cumplimiento tributario de EL CLIENTE FINAL.</w:t>
      </w:r>
      <w:r>
        <w:t xml:space="preserve"> </w:t>
      </w:r>
      <w:r>
        <w:t xml:space="preserve">El uso correcto de</w:t>
      </w:r>
      <w:r>
        <w:t xml:space="preserve"> </w:t>
      </w:r>
      <w:r>
        <w:rPr>
          <w:b/>
          <w:bCs/>
        </w:rPr>
        <w:t xml:space="preserve">LA PLATAFORMA</w:t>
      </w:r>
      <w:r>
        <w:t xml:space="preserve"> </w:t>
      </w:r>
      <w:r>
        <w:t xml:space="preserve">no implica el cumplimiento automático de las obligaciones tributarias de</w:t>
      </w:r>
      <w:r>
        <w:t xml:space="preserve"> </w:t>
      </w:r>
      <w:r>
        <w:rPr>
          <w:b/>
          <w:bCs/>
        </w:rPr>
        <w:t xml:space="preserve">EL CLIENTE FINAL</w:t>
      </w:r>
      <w:r>
        <w:t xml:space="preserve">.</w:t>
      </w:r>
      <w:r>
        <w:t xml:space="preserve"> </w:t>
      </w:r>
      <w:r>
        <w:rPr>
          <w:b/>
          <w:bCs/>
        </w:rPr>
        <w:t xml:space="preserve">FACTUS</w:t>
      </w:r>
      <w:r>
        <w:t xml:space="preserve"> </w:t>
      </w:r>
      <w:r>
        <w:t xml:space="preserve">es un canal tecnológico y no asesor tributario ni auditor.</w:t>
      </w:r>
    </w:p>
    <w:p>
      <w:pPr>
        <w:pStyle w:val="Compact"/>
        <w:numPr>
          <w:ilvl w:val="1"/>
          <w:numId w:val="1033"/>
        </w:numPr>
      </w:pPr>
      <w:r>
        <w:rPr>
          <w:b/>
          <w:bCs/>
        </w:rPr>
        <w:t xml:space="preserve">Protección frente a auditorías o sanciones de la DIAN.</w:t>
      </w:r>
      <w:r>
        <w:t xml:space="preserve"> </w:t>
      </w:r>
      <w:r>
        <w:t xml:space="preserve">El uso correcto de</w:t>
      </w:r>
      <w:r>
        <w:t xml:space="preserve"> </w:t>
      </w:r>
      <w:r>
        <w:rPr>
          <w:b/>
          <w:bCs/>
        </w:rPr>
        <w:t xml:space="preserve">LA PLATAFORMA</w:t>
      </w:r>
      <w:r>
        <w:t xml:space="preserve"> </w:t>
      </w:r>
      <w:r>
        <w:t xml:space="preserve">no exime a</w:t>
      </w:r>
      <w:r>
        <w:t xml:space="preserve"> </w:t>
      </w:r>
      <w:r>
        <w:rPr>
          <w:b/>
          <w:bCs/>
        </w:rPr>
        <w:t xml:space="preserve">EL CLIENTE FINAL</w:t>
      </w:r>
      <w:r>
        <w:t xml:space="preserve"> </w:t>
      </w:r>
      <w:r>
        <w:t xml:space="preserve">de las auditorías, verificaciones o sanciones que la DIAN determine pertinentes.</w:t>
      </w:r>
    </w:p>
    <w:p>
      <w:pPr>
        <w:numPr>
          <w:ilvl w:val="0"/>
          <w:numId w:val="1032"/>
        </w:numPr>
      </w:pPr>
      <w:r>
        <w:rPr>
          <w:b/>
          <w:bCs/>
        </w:rPr>
        <w:t xml:space="preserve">LA PLATAFORMA</w:t>
      </w:r>
      <w:r>
        <w:t xml:space="preserve"> </w:t>
      </w:r>
      <w:r>
        <w:t xml:space="preserve">y</w:t>
      </w:r>
      <w:r>
        <w:t xml:space="preserve"> </w:t>
      </w:r>
      <w:r>
        <w:rPr>
          <w:b/>
          <w:bCs/>
        </w:rPr>
        <w:t xml:space="preserve">LOS SERVICIOS</w:t>
      </w:r>
      <w:r>
        <w:t xml:space="preserve"> </w:t>
      </w:r>
      <w:r>
        <w:t xml:space="preserve">se entregan en su estado operacional actual, con las funcionalidades y limitaciones técnicas existentes al momento de la contratación. Las mejoras, nuevas funcionalidades o ampliaciones de capacidad son iniciativas discrecionales de</w:t>
      </w:r>
      <w:r>
        <w:t xml:space="preserve"> </w:t>
      </w:r>
      <w:r>
        <w:rPr>
          <w:b/>
          <w:bCs/>
        </w:rPr>
        <w:t xml:space="preserve">FACTUS</w:t>
      </w:r>
      <w:r>
        <w:t xml:space="preserve"> </w:t>
      </w:r>
      <w:r>
        <w:t xml:space="preserve">y no constituyen obligación contractual.</w:t>
      </w:r>
    </w:p>
    <w:bookmarkEnd w:id="929"/>
    <w:bookmarkStart w:id="930" w:name="indemnidad-y-responsabilidad"/>
    <w:p>
      <w:pPr>
        <w:pStyle w:val="Heading2"/>
      </w:pPr>
      <w:r>
        <w:t xml:space="preserve">15. INDEMNIDAD Y RESPONSABILIDAD</w:t>
      </w:r>
    </w:p>
    <w:p>
      <w:pPr>
        <w:numPr>
          <w:ilvl w:val="0"/>
          <w:numId w:val="1034"/>
        </w:numPr>
      </w:pPr>
      <w:r>
        <w:rPr>
          <w:b/>
          <w:bCs/>
        </w:rPr>
        <w:t xml:space="preserve">Responsabilidad de FACTUS.</w:t>
      </w:r>
      <w:r>
        <w:t xml:space="preserve"> </w:t>
      </w:r>
      <w:r>
        <w:rPr>
          <w:b/>
          <w:bCs/>
        </w:rPr>
        <w:t xml:space="preserve">FACTUS</w:t>
      </w:r>
      <w:r>
        <w:t xml:space="preserve"> </w:t>
      </w:r>
      <w:r>
        <w:t xml:space="preserve">responde exclusivamente por:</w:t>
      </w:r>
    </w:p>
    <w:p>
      <w:pPr>
        <w:pStyle w:val="Compact"/>
        <w:numPr>
          <w:ilvl w:val="1"/>
          <w:numId w:val="1035"/>
        </w:numPr>
      </w:pPr>
      <w:r>
        <w:t xml:space="preserve">La disponibilidad de</w:t>
      </w:r>
      <w:r>
        <w:t xml:space="preserve"> </w:t>
      </w:r>
      <w:r>
        <w:rPr>
          <w:b/>
          <w:bCs/>
        </w:rPr>
        <w:t xml:space="preserve">LA PLATAFORMA</w:t>
      </w:r>
      <w:r>
        <w:t xml:space="preserve"> </w:t>
      </w:r>
      <w:r>
        <w:t xml:space="preserve">conforme a la cláusula quinta y al</w:t>
      </w:r>
      <w:r>
        <w:t xml:space="preserve"> </w:t>
      </w:r>
      <w:r>
        <w:rPr>
          <w:b/>
          <w:bCs/>
        </w:rPr>
        <w:t xml:space="preserve">ANEXO B</w:t>
      </w:r>
      <w:r>
        <w:t xml:space="preserve">.</w:t>
      </w:r>
    </w:p>
    <w:p>
      <w:pPr>
        <w:pStyle w:val="Compact"/>
        <w:numPr>
          <w:ilvl w:val="1"/>
          <w:numId w:val="1035"/>
        </w:numPr>
      </w:pPr>
      <w:r>
        <w:t xml:space="preserve">La integridad de la información transmitida por</w:t>
      </w:r>
      <w:r>
        <w:t xml:space="preserve"> </w:t>
      </w:r>
      <w:r>
        <w:rPr>
          <w:b/>
          <w:bCs/>
        </w:rPr>
        <w:t xml:space="preserve">EL RESELLER</w:t>
      </w:r>
      <w:r>
        <w:t xml:space="preserve"> </w:t>
      </w:r>
      <w:r>
        <w:t xml:space="preserve">durante la vigencia de</w:t>
      </w:r>
      <w:r>
        <w:t xml:space="preserve"> </w:t>
      </w:r>
      <w:r>
        <w:rPr>
          <w:b/>
          <w:bCs/>
        </w:rPr>
        <w:t xml:space="preserve">EL CONTRATO</w:t>
      </w:r>
      <w:r>
        <w:t xml:space="preserve">, sin pérdida, corrupción ni alteración no autorizada, salvo por causas de fuerza mayor documentadas y comunicadas.</w:t>
      </w:r>
    </w:p>
    <w:p>
      <w:pPr>
        <w:pStyle w:val="Compact"/>
        <w:numPr>
          <w:ilvl w:val="1"/>
          <w:numId w:val="1035"/>
        </w:numPr>
      </w:pPr>
      <w:r>
        <w:t xml:space="preserve">La reserva sobre los datos de</w:t>
      </w:r>
      <w:r>
        <w:t xml:space="preserve"> </w:t>
      </w:r>
      <w:r>
        <w:rPr>
          <w:b/>
          <w:bCs/>
        </w:rPr>
        <w:t xml:space="preserve">EL RESELLER</w:t>
      </w:r>
      <w:r>
        <w:t xml:space="preserve"> </w:t>
      </w:r>
      <w:r>
        <w:t xml:space="preserve">y de</w:t>
      </w:r>
      <w:r>
        <w:t xml:space="preserve"> </w:t>
      </w:r>
      <w:r>
        <w:rPr>
          <w:b/>
          <w:bCs/>
        </w:rPr>
        <w:t xml:space="preserve">EL CLIENTE FINAL</w:t>
      </w:r>
      <w:r>
        <w:t xml:space="preserve">, en los términos de las cláusulas décima y décima primera.</w:t>
      </w:r>
    </w:p>
    <w:p>
      <w:pPr>
        <w:pStyle w:val="Compact"/>
        <w:numPr>
          <w:ilvl w:val="1"/>
          <w:numId w:val="1035"/>
        </w:numPr>
      </w:pPr>
      <w:r>
        <w:t xml:space="preserve">El mantenimiento de mecanismos de autenticación que cumplan los estándares de seguridad vigentes, conforme al Decreto 2364 de 2012.</w:t>
      </w:r>
    </w:p>
    <w:p>
      <w:pPr>
        <w:numPr>
          <w:ilvl w:val="0"/>
          <w:numId w:val="1034"/>
        </w:numPr>
      </w:pPr>
      <w:r>
        <w:rPr>
          <w:b/>
          <w:bCs/>
        </w:rPr>
        <w:t xml:space="preserve">Exoneraciones de responsabilidad de FACTUS.</w:t>
      </w:r>
      <w:r>
        <w:t xml:space="preserve"> </w:t>
      </w:r>
      <w:r>
        <w:rPr>
          <w:b/>
          <w:bCs/>
        </w:rPr>
        <w:t xml:space="preserve">FACTUS</w:t>
      </w:r>
      <w:r>
        <w:t xml:space="preserve"> </w:t>
      </w:r>
      <w:r>
        <w:t xml:space="preserve">no responde por:</w:t>
      </w:r>
    </w:p>
    <w:p>
      <w:pPr>
        <w:pStyle w:val="Compact"/>
        <w:numPr>
          <w:ilvl w:val="1"/>
          <w:numId w:val="1036"/>
        </w:numPr>
      </w:pPr>
      <w:r>
        <w:t xml:space="preserve">El análisis de exactitud, completitud, veracidad o legalidad de la información contenida en</w:t>
      </w:r>
      <w:r>
        <w:t xml:space="preserve"> </w:t>
      </w:r>
      <w:r>
        <w:rPr>
          <w:b/>
          <w:bCs/>
        </w:rPr>
        <w:t xml:space="preserve">LOS DOCUMENTOS ELECTRÓNICOS</w:t>
      </w:r>
      <w:r>
        <w:t xml:space="preserve"> </w:t>
      </w:r>
      <w:r>
        <w:t xml:space="preserve">antes de su transmisión, que corresponde de manera exclusiva a</w:t>
      </w:r>
      <w:r>
        <w:t xml:space="preserve"> </w:t>
      </w:r>
      <w:r>
        <w:rPr>
          <w:b/>
          <w:bCs/>
        </w:rPr>
        <w:t xml:space="preserve">EL CLIENTE FINAL</w:t>
      </w:r>
      <w:r>
        <w:t xml:space="preserve"> </w:t>
      </w:r>
      <w:r>
        <w:t xml:space="preserve">y a</w:t>
      </w:r>
      <w:r>
        <w:t xml:space="preserve"> </w:t>
      </w:r>
      <w:r>
        <w:rPr>
          <w:b/>
          <w:bCs/>
        </w:rPr>
        <w:t xml:space="preserve">EL RESELLER</w:t>
      </w:r>
      <w:r>
        <w:t xml:space="preserve">.</w:t>
      </w:r>
    </w:p>
    <w:p>
      <w:pPr>
        <w:pStyle w:val="Compact"/>
        <w:numPr>
          <w:ilvl w:val="1"/>
          <w:numId w:val="1036"/>
        </w:numPr>
      </w:pPr>
      <w:r>
        <w:t xml:space="preserve">Las decisiones de aceptación, rechazo, devolución o cambio de estado que adopte la DIAN sobre</w:t>
      </w:r>
      <w:r>
        <w:t xml:space="preserve"> </w:t>
      </w:r>
      <w:r>
        <w:rPr>
          <w:b/>
          <w:bCs/>
        </w:rPr>
        <w:t xml:space="preserve">LOS DOCUMENTOS ELECTRÓNICOS</w:t>
      </w:r>
      <w:r>
        <w:t xml:space="preserve">.</w:t>
      </w:r>
    </w:p>
    <w:p>
      <w:pPr>
        <w:pStyle w:val="Compact"/>
        <w:numPr>
          <w:ilvl w:val="1"/>
          <w:numId w:val="1036"/>
        </w:numPr>
      </w:pPr>
      <w:r>
        <w:t xml:space="preserve">El incumplimiento tributario de</w:t>
      </w:r>
      <w:r>
        <w:t xml:space="preserve"> </w:t>
      </w:r>
      <w:r>
        <w:rPr>
          <w:b/>
          <w:bCs/>
        </w:rPr>
        <w:t xml:space="preserve">EL CLIENTE FINAL</w:t>
      </w:r>
      <w:r>
        <w:t xml:space="preserve">, incluidas las obligaciones de declaración y pago de impuestos, los cargues de rangos de numeración y las habilitaciones de actividades económicas.</w:t>
      </w:r>
    </w:p>
    <w:p>
      <w:pPr>
        <w:pStyle w:val="Compact"/>
        <w:numPr>
          <w:ilvl w:val="1"/>
          <w:numId w:val="1036"/>
        </w:numPr>
      </w:pPr>
      <w:r>
        <w:t xml:space="preserve">El daño emergente, el lucro cesante y los daños indirectos derivados de la suspensión temporal de</w:t>
      </w:r>
      <w:r>
        <w:t xml:space="preserve"> </w:t>
      </w:r>
      <w:r>
        <w:rPr>
          <w:b/>
          <w:bCs/>
        </w:rPr>
        <w:t xml:space="preserve">LOS SERVICIOS</w:t>
      </w:r>
      <w:r>
        <w:t xml:space="preserve">, la</w:t>
      </w:r>
      <w:r>
        <w:t xml:space="preserve"> </w:t>
      </w:r>
      <w:r>
        <w:rPr>
          <w:b/>
          <w:bCs/>
        </w:rPr>
        <w:t xml:space="preserve">INDISPONIBILIDAD</w:t>
      </w:r>
      <w:r>
        <w:t xml:space="preserve"> </w:t>
      </w:r>
      <w:r>
        <w:t xml:space="preserve">de</w:t>
      </w:r>
      <w:r>
        <w:t xml:space="preserve"> </w:t>
      </w:r>
      <w:r>
        <w:rPr>
          <w:b/>
          <w:bCs/>
        </w:rPr>
        <w:t xml:space="preserve">LA PLATAFORMA</w:t>
      </w:r>
      <w:r>
        <w:t xml:space="preserve">, el rechazo de documentos por la DIAN o los incumplimientos tributarios de terceros.</w:t>
      </w:r>
    </w:p>
    <w:p>
      <w:pPr>
        <w:pStyle w:val="Compact"/>
        <w:numPr>
          <w:ilvl w:val="1"/>
          <w:numId w:val="1036"/>
        </w:numPr>
      </w:pPr>
      <w:r>
        <w:t xml:space="preserve">Los servicios prestados por terceros, incluidos los proveedores de certificación digital, la DIAN, las autoridades administrativas, los prestadores de telecomunicaciones y las entidades financieras.</w:t>
      </w:r>
    </w:p>
    <w:p>
      <w:pPr>
        <w:numPr>
          <w:ilvl w:val="0"/>
          <w:numId w:val="1034"/>
        </w:numPr>
      </w:pPr>
      <w:r>
        <w:rPr>
          <w:b/>
          <w:bCs/>
        </w:rPr>
        <w:t xml:space="preserve">Límite de responsabilidad.</w:t>
      </w:r>
      <w:r>
        <w:t xml:space="preserve"> </w:t>
      </w:r>
      <w:r>
        <w:t xml:space="preserve">Salvo dolo o culpa grave, la responsabilidad total de</w:t>
      </w:r>
      <w:r>
        <w:t xml:space="preserve"> </w:t>
      </w:r>
      <w:r>
        <w:rPr>
          <w:b/>
          <w:bCs/>
        </w:rPr>
        <w:t xml:space="preserve">FACTUS</w:t>
      </w:r>
      <w:r>
        <w:t xml:space="preserve"> </w:t>
      </w:r>
      <w:r>
        <w:t xml:space="preserve">frente a cualquier reclamación derivada de</w:t>
      </w:r>
      <w:r>
        <w:t xml:space="preserve"> </w:t>
      </w:r>
      <w:r>
        <w:rPr>
          <w:b/>
          <w:bCs/>
        </w:rPr>
        <w:t xml:space="preserve">EL CONTRATO</w:t>
      </w:r>
      <w:r>
        <w:t xml:space="preserve"> </w:t>
      </w:r>
      <w:r>
        <w:t xml:space="preserve">se limita a dos (2) meses del valor mensual contratado. Este límite aplica a cada evento de incumplimiento y a la suma agregada de todos los eventos ocurridos durante la vigencia de</w:t>
      </w:r>
      <w:r>
        <w:t xml:space="preserve"> </w:t>
      </w:r>
      <w:r>
        <w:rPr>
          <w:b/>
          <w:bCs/>
        </w:rPr>
        <w:t xml:space="preserve">EL CONTRATO</w:t>
      </w:r>
      <w:r>
        <w:t xml:space="preserve">.</w:t>
      </w:r>
    </w:p>
    <w:p>
      <w:pPr>
        <w:numPr>
          <w:ilvl w:val="0"/>
          <w:numId w:val="1034"/>
        </w:numPr>
      </w:pPr>
      <w:r>
        <w:rPr>
          <w:b/>
          <w:bCs/>
        </w:rPr>
        <w:t xml:space="preserve">Responsabilidad e indemnidad de EL RESELLER.</w:t>
      </w:r>
      <w:r>
        <w:t xml:space="preserve"> </w:t>
      </w:r>
      <w:r>
        <w:rPr>
          <w:b/>
          <w:bCs/>
        </w:rPr>
        <w:t xml:space="preserve">EL RESELLER</w:t>
      </w:r>
      <w:r>
        <w:t xml:space="preserve"> </w:t>
      </w:r>
      <w:r>
        <w:t xml:space="preserve">se obliga a defender, mantener indemne y compensar a</w:t>
      </w:r>
      <w:r>
        <w:t xml:space="preserve"> </w:t>
      </w:r>
      <w:r>
        <w:rPr>
          <w:b/>
          <w:bCs/>
        </w:rPr>
        <w:t xml:space="preserve">FACTUS</w:t>
      </w:r>
      <w:r>
        <w:t xml:space="preserve"> </w:t>
      </w:r>
      <w:r>
        <w:t xml:space="preserve">frente a cualquier demanda, reclamación, sanción administrativa o judicial y acción legal que un tercero dirija contra</w:t>
      </w:r>
      <w:r>
        <w:t xml:space="preserve"> </w:t>
      </w:r>
      <w:r>
        <w:rPr>
          <w:b/>
          <w:bCs/>
        </w:rPr>
        <w:t xml:space="preserve">FACTUS</w:t>
      </w:r>
      <w:r>
        <w:t xml:space="preserve"> </w:t>
      </w:r>
      <w:r>
        <w:t xml:space="preserve">por:</w:t>
      </w:r>
    </w:p>
    <w:p>
      <w:pPr>
        <w:pStyle w:val="Compact"/>
        <w:numPr>
          <w:ilvl w:val="1"/>
          <w:numId w:val="1037"/>
        </w:numPr>
      </w:pPr>
      <w:r>
        <w:t xml:space="preserve">Errores en los datos, falsedad de la información, inexactitud tributaria o incumplimiento tributario de</w:t>
      </w:r>
      <w:r>
        <w:t xml:space="preserve"> </w:t>
      </w:r>
      <w:r>
        <w:rPr>
          <w:b/>
          <w:bCs/>
        </w:rPr>
        <w:t xml:space="preserve">EL CLIENTE FINAL</w:t>
      </w:r>
      <w:r>
        <w:t xml:space="preserve"> </w:t>
      </w:r>
      <w:r>
        <w:t xml:space="preserve">o de</w:t>
      </w:r>
      <w:r>
        <w:t xml:space="preserve"> </w:t>
      </w:r>
      <w:r>
        <w:rPr>
          <w:b/>
          <w:bCs/>
        </w:rPr>
        <w:t xml:space="preserve">EL RESELLER</w:t>
      </w:r>
      <w:r>
        <w:t xml:space="preserve">, aun cuando el reclamante atribuya la responsabilidad a</w:t>
      </w:r>
      <w:r>
        <w:t xml:space="preserve"> </w:t>
      </w:r>
      <w:r>
        <w:rPr>
          <w:b/>
          <w:bCs/>
        </w:rPr>
        <w:t xml:space="preserve">FACTUS</w:t>
      </w:r>
      <w:r>
        <w:t xml:space="preserve">.</w:t>
      </w:r>
    </w:p>
    <w:p>
      <w:pPr>
        <w:pStyle w:val="Compact"/>
        <w:numPr>
          <w:ilvl w:val="1"/>
          <w:numId w:val="1037"/>
        </w:numPr>
      </w:pPr>
      <w:r>
        <w:t xml:space="preserve">El incumplimiento de las obligaciones tributarias, laborales, comerciales, civiles o de seguridad social de</w:t>
      </w:r>
      <w:r>
        <w:t xml:space="preserve"> </w:t>
      </w:r>
      <w:r>
        <w:rPr>
          <w:b/>
          <w:bCs/>
        </w:rPr>
        <w:t xml:space="preserve">EL RESELLER</w:t>
      </w:r>
      <w:r>
        <w:t xml:space="preserve">.</w:t>
      </w:r>
    </w:p>
    <w:p>
      <w:pPr>
        <w:pStyle w:val="Compact"/>
        <w:numPr>
          <w:ilvl w:val="1"/>
          <w:numId w:val="1037"/>
        </w:numPr>
      </w:pPr>
      <w:r>
        <w:t xml:space="preserve">El uso prohibido, no autorizado, indebido o ilícito de</w:t>
      </w:r>
      <w:r>
        <w:t xml:space="preserve"> </w:t>
      </w:r>
      <w:r>
        <w:rPr>
          <w:b/>
          <w:bCs/>
        </w:rPr>
        <w:t xml:space="preserve">LA PLATAFORMA</w:t>
      </w:r>
      <w:r>
        <w:t xml:space="preserve">, incluidos los intentos de acceso indebido, la modificación no autorizada de información, la difusión de código malicioso y la violación de los sistemas de seguridad.</w:t>
      </w:r>
    </w:p>
    <w:p>
      <w:pPr>
        <w:pStyle w:val="Compact"/>
        <w:numPr>
          <w:ilvl w:val="1"/>
          <w:numId w:val="1037"/>
        </w:numPr>
      </w:pPr>
      <w:r>
        <w:rPr>
          <w:b/>
          <w:bCs/>
        </w:rPr>
        <w:t xml:space="preserve">LOS DOCUMENTOS ELECTRÓNICOS</w:t>
      </w:r>
      <w:r>
        <w:t xml:space="preserve"> </w:t>
      </w:r>
      <w:r>
        <w:t xml:space="preserve">emitidos por</w:t>
      </w:r>
      <w:r>
        <w:t xml:space="preserve"> </w:t>
      </w:r>
      <w:r>
        <w:rPr>
          <w:b/>
          <w:bCs/>
        </w:rPr>
        <w:t xml:space="preserve">EL CLIENTE FINAL</w:t>
      </w:r>
      <w:r>
        <w:t xml:space="preserve"> </w:t>
      </w:r>
      <w:r>
        <w:t xml:space="preserve">que contengan información ilegal o fraudulenta, vulneren derechos de terceros o faciliten el lavado de activos, la financiación del terrorismo o el fraude tributario.</w:t>
      </w:r>
    </w:p>
    <w:p>
      <w:pPr>
        <w:pStyle w:val="Compact"/>
        <w:numPr>
          <w:ilvl w:val="1"/>
          <w:numId w:val="1037"/>
        </w:numPr>
      </w:pPr>
      <w:r>
        <w:t xml:space="preserve">El incumplimiento de las obligaciones de protección de datos personales que genere reclamaciones de titulares o sanciones de las autoridades de control.</w:t>
      </w:r>
    </w:p>
    <w:p>
      <w:pPr>
        <w:pStyle w:val="Compact"/>
        <w:numPr>
          <w:ilvl w:val="1"/>
          <w:numId w:val="1037"/>
        </w:numPr>
      </w:pPr>
      <w:r>
        <w:t xml:space="preserve">Cualquier investigación de autoridades administrativas o judiciales, incluidas la DIAN, la Superintendencia de Industria y Comercio y la Fiscalía General de la Nación, causada por la actividad, operación, omisión o negligencia de</w:t>
      </w:r>
      <w:r>
        <w:t xml:space="preserve"> </w:t>
      </w:r>
      <w:r>
        <w:rPr>
          <w:b/>
          <w:bCs/>
        </w:rPr>
        <w:t xml:space="preserve">EL RESELLER</w:t>
      </w:r>
      <w:r>
        <w:t xml:space="preserve"> </w:t>
      </w:r>
      <w:r>
        <w:t xml:space="preserve">o de</w:t>
      </w:r>
      <w:r>
        <w:t xml:space="preserve"> </w:t>
      </w:r>
      <w:r>
        <w:rPr>
          <w:b/>
          <w:bCs/>
        </w:rPr>
        <w:t xml:space="preserve">EL CLIENTE FINAL</w:t>
      </w:r>
      <w:r>
        <w:t xml:space="preserve">.</w:t>
      </w:r>
    </w:p>
    <w:p>
      <w:pPr>
        <w:numPr>
          <w:ilvl w:val="0"/>
          <w:numId w:val="1034"/>
        </w:numPr>
      </w:pPr>
      <w:r>
        <w:rPr>
          <w:b/>
          <w:bCs/>
        </w:rPr>
        <w:t xml:space="preserve">Alcance de la indemnidad.</w:t>
      </w:r>
      <w:r>
        <w:t xml:space="preserve"> </w:t>
      </w:r>
      <w:r>
        <w:t xml:space="preserve">La obligación de indemnidad cubre los costos, gastos, honorarios de abogados, multas administrativas, perjuicios patrimoniales, daños a la reputación y cualquier pasivo que</w:t>
      </w:r>
      <w:r>
        <w:t xml:space="preserve"> </w:t>
      </w:r>
      <w:r>
        <w:rPr>
          <w:b/>
          <w:bCs/>
        </w:rPr>
        <w:t xml:space="preserve">FACTUS</w:t>
      </w:r>
      <w:r>
        <w:t xml:space="preserve"> </w:t>
      </w:r>
      <w:r>
        <w:t xml:space="preserve">deba asumir como consecuencia de los eventos descritos en el numeral anterior.</w:t>
      </w:r>
    </w:p>
    <w:p>
      <w:pPr>
        <w:pStyle w:val="FirstParagraph"/>
      </w:pPr>
      <w:r>
        <w:rPr>
          <w:b/>
          <w:bCs/>
        </w:rPr>
        <w:t xml:space="preserve">PARÁGRAFO PRIMERO - EXCLUSIÓN DE DAÑOS CONSECUENCIALES:</w:t>
      </w:r>
      <w:r>
        <w:t xml:space="preserve"> </w:t>
      </w:r>
      <w:r>
        <w:t xml:space="preserve">En ningún caso</w:t>
      </w:r>
      <w:r>
        <w:t xml:space="preserve"> </w:t>
      </w:r>
      <w:r>
        <w:rPr>
          <w:b/>
          <w:bCs/>
        </w:rPr>
        <w:t xml:space="preserve">LAS PARTES</w:t>
      </w:r>
      <w:r>
        <w:t xml:space="preserve"> </w:t>
      </w:r>
      <w:r>
        <w:t xml:space="preserve">serán responsables entre sí por daños indirectos, incidentales, consecuenciales, punitivos o por lucro cesante, entendido como pérdida de utilidades o de oportunidades de negocio, con independencia de que la posibilidad de tales daños hubiera sido advertida o conocida.</w:t>
      </w:r>
    </w:p>
    <w:bookmarkEnd w:id="930"/>
    <w:bookmarkStart w:id="931" w:name="Xe6ae23c084031d92eeeae633d713d72bb55d81b"/>
    <w:p>
      <w:pPr>
        <w:pStyle w:val="Heading2"/>
      </w:pPr>
      <w:r>
        <w:t xml:space="preserve">16. SOLUCIÓN DE LAS CONTROVERSIAS CONTRACTUALES</w:t>
      </w:r>
    </w:p>
    <w:p>
      <w:pPr>
        <w:pStyle w:val="FirstParagraph"/>
      </w:pPr>
      <w:r>
        <w:t xml:space="preserve">En caso de cualquier controversia derivada de</w:t>
      </w:r>
      <w:r>
        <w:t xml:space="preserve"> </w:t>
      </w:r>
      <w:r>
        <w:rPr>
          <w:b/>
          <w:bCs/>
        </w:rPr>
        <w:t xml:space="preserve">EL CONTRATO</w:t>
      </w:r>
      <w:r>
        <w:t xml:space="preserve">,</w:t>
      </w:r>
      <w:r>
        <w:t xml:space="preserve"> </w:t>
      </w:r>
      <w:r>
        <w:rPr>
          <w:b/>
          <w:bCs/>
        </w:rPr>
        <w:t xml:space="preserve">LAS PARTES</w:t>
      </w:r>
      <w:r>
        <w:t xml:space="preserve"> </w:t>
      </w:r>
      <w:r>
        <w:t xml:space="preserve">buscarán solucionar de forma ágil y directa las diferencias surgidas de la actividad contractual, conforme al siguiente procedimiento escalonado:</w:t>
      </w:r>
    </w:p>
    <w:p>
      <w:pPr>
        <w:pStyle w:val="Compact"/>
        <w:numPr>
          <w:ilvl w:val="0"/>
          <w:numId w:val="1038"/>
        </w:numPr>
      </w:pPr>
      <w:r>
        <w:rPr>
          <w:b/>
          <w:bCs/>
        </w:rPr>
        <w:t xml:space="preserve">Gestión directa.</w:t>
      </w:r>
      <w:r>
        <w:t xml:space="preserve"> </w:t>
      </w:r>
      <w:r>
        <w:t xml:space="preserve">La controversia, discrepancia o reclamación será comunicada por escrito a la otra parte dentro de los diez (10) días hábiles siguientes al evento que la origina.</w:t>
      </w:r>
      <w:r>
        <w:t xml:space="preserve"> </w:t>
      </w:r>
      <w:r>
        <w:rPr>
          <w:b/>
          <w:bCs/>
        </w:rPr>
        <w:t xml:space="preserve">LAS PARTES</w:t>
      </w:r>
      <w:r>
        <w:t xml:space="preserve"> </w:t>
      </w:r>
      <w:r>
        <w:t xml:space="preserve">se comprometen al diálogo directo durante los diez (10) días calendario siguientes.</w:t>
      </w:r>
    </w:p>
    <w:p>
      <w:pPr>
        <w:pStyle w:val="Compact"/>
        <w:numPr>
          <w:ilvl w:val="0"/>
          <w:numId w:val="1038"/>
        </w:numPr>
      </w:pPr>
      <w:r>
        <w:rPr>
          <w:b/>
          <w:bCs/>
        </w:rPr>
        <w:t xml:space="preserve">Mediación conciliatoria.</w:t>
      </w:r>
      <w:r>
        <w:t xml:space="preserve"> </w:t>
      </w:r>
      <w:r>
        <w:t xml:space="preserve">Si el diálogo directo no produce acuerdo, la parte interesada podrá activar la mediación ante el centro de conciliación de la cámara de comercio competente según el domicilio de</w:t>
      </w:r>
      <w:r>
        <w:t xml:space="preserve"> </w:t>
      </w:r>
      <w:r>
        <w:rPr>
          <w:b/>
          <w:bCs/>
        </w:rPr>
        <w:t xml:space="preserve">EL RESELLER</w:t>
      </w:r>
      <w:r>
        <w:t xml:space="preserve">.</w:t>
      </w:r>
      <w:r>
        <w:t xml:space="preserve"> </w:t>
      </w:r>
      <w:r>
        <w:rPr>
          <w:b/>
          <w:bCs/>
        </w:rPr>
        <w:t xml:space="preserve">LAS PARTES</w:t>
      </w:r>
      <w:r>
        <w:t xml:space="preserve"> </w:t>
      </w:r>
      <w:r>
        <w:t xml:space="preserve">designarán mediador dentro de los cinco (5) días hábiles siguientes e intentarán el acuerdo en un plazo máximo de veinte (20) días hábiles.</w:t>
      </w:r>
    </w:p>
    <w:p>
      <w:pPr>
        <w:pStyle w:val="Compact"/>
        <w:numPr>
          <w:ilvl w:val="0"/>
          <w:numId w:val="1038"/>
        </w:numPr>
      </w:pPr>
      <w:r>
        <w:rPr>
          <w:b/>
          <w:bCs/>
        </w:rPr>
        <w:t xml:space="preserve">Jurisdicción ordinaria.</w:t>
      </w:r>
      <w:r>
        <w:t xml:space="preserve"> </w:t>
      </w:r>
      <w:r>
        <w:t xml:space="preserve">Si la mediación no produce resultado,</w:t>
      </w:r>
      <w:r>
        <w:t xml:space="preserve"> </w:t>
      </w:r>
      <w:r>
        <w:rPr>
          <w:b/>
          <w:bCs/>
        </w:rPr>
        <w:t xml:space="preserve">LAS PARTES</w:t>
      </w:r>
      <w:r>
        <w:t xml:space="preserve"> </w:t>
      </w:r>
      <w:r>
        <w:t xml:space="preserve">acuerdan que la controversia sea conocida y resuelta por los juzgados civiles del circuito del domicilio de</w:t>
      </w:r>
      <w:r>
        <w:t xml:space="preserve"> </w:t>
      </w:r>
      <w:r>
        <w:rPr>
          <w:b/>
          <w:bCs/>
        </w:rPr>
        <w:t xml:space="preserve">EL RESELLER</w:t>
      </w:r>
      <w:r>
        <w:t xml:space="preserve">, con renuncia expresa a cualquier otra jurisdicción.</w:t>
      </w:r>
      <w:r>
        <w:t xml:space="preserve"> </w:t>
      </w:r>
      <w:r>
        <w:rPr>
          <w:b/>
          <w:bCs/>
        </w:rPr>
        <w:t xml:space="preserve">LAS PARTES</w:t>
      </w:r>
      <w:r>
        <w:t xml:space="preserve"> </w:t>
      </w:r>
      <w:r>
        <w:t xml:space="preserve">excluyen expresamente el arbitraje.</w:t>
      </w:r>
    </w:p>
    <w:p>
      <w:pPr>
        <w:pStyle w:val="FirstParagraph"/>
      </w:pPr>
      <w:r>
        <w:rPr>
          <w:b/>
          <w:bCs/>
        </w:rPr>
        <w:t xml:space="preserve">PARÁGRAFO PRIMERO - CÓMPUTO DE TÉRMINOS:</w:t>
      </w:r>
      <w:r>
        <w:t xml:space="preserve"> </w:t>
      </w:r>
      <w:r>
        <w:t xml:space="preserve">Todos los plazos de</w:t>
      </w:r>
      <w:r>
        <w:t xml:space="preserve"> </w:t>
      </w:r>
      <w:r>
        <w:rPr>
          <w:b/>
          <w:bCs/>
        </w:rPr>
        <w:t xml:space="preserve">EL CONTRATO</w:t>
      </w:r>
      <w:r>
        <w:t xml:space="preserve"> </w:t>
      </w:r>
      <w:r>
        <w:t xml:space="preserve">se cuentan en días calendario, salvo cuando se indique expresamente</w:t>
      </w:r>
      <w:r>
        <w:t xml:space="preserve"> </w:t>
      </w:r>
      <w:r>
        <w:t xml:space="preserve">“días hábiles”</w:t>
      </w:r>
      <w:r>
        <w:t xml:space="preserve">, entendidos como los que excluyen sábados, domingos y festivos en Colombia. El término que venza en día no hábil se traslada al día hábil siguiente.</w:t>
      </w:r>
    </w:p>
    <w:bookmarkEnd w:id="931"/>
    <w:bookmarkStart w:id="932" w:name="avisos-y-notificaciones"/>
    <w:p>
      <w:pPr>
        <w:pStyle w:val="Heading2"/>
      </w:pPr>
      <w:r>
        <w:t xml:space="preserve">17. AVISOS Y NOTIFICACIONES</w:t>
      </w:r>
    </w:p>
    <w:p>
      <w:pPr>
        <w:pStyle w:val="FirstParagraph"/>
      </w:pPr>
      <w:r>
        <w:t xml:space="preserve">Cualquier aviso o notificación que deba hacerse a</w:t>
      </w:r>
      <w:r>
        <w:t xml:space="preserve"> </w:t>
      </w:r>
      <w:r>
        <w:rPr>
          <w:b/>
          <w:bCs/>
        </w:rPr>
        <w:t xml:space="preserve">LAS PARTES</w:t>
      </w:r>
      <w:r>
        <w:t xml:space="preserve"> </w:t>
      </w:r>
      <w:r>
        <w:t xml:space="preserve">bajo los términos de</w:t>
      </w:r>
      <w:r>
        <w:t xml:space="preserve"> </w:t>
      </w:r>
      <w:r>
        <w:rPr>
          <w:b/>
          <w:bCs/>
        </w:rPr>
        <w:t xml:space="preserve">EL CONTRATO</w:t>
      </w:r>
      <w:r>
        <w:t xml:space="preserve"> </w:t>
      </w:r>
      <w:r>
        <w:t xml:space="preserve">o de sus anexos podrá hacerse por correo electrónico a las direcciones indicadas en el acápite de</w:t>
      </w:r>
      <w:r>
        <w:t xml:space="preserve"> </w:t>
      </w:r>
      <w:r>
        <w:rPr>
          <w:b/>
          <w:bCs/>
        </w:rPr>
        <w:t xml:space="preserve">DATOS GENERALES</w:t>
      </w:r>
      <w:r>
        <w:t xml:space="preserve">. En su defecto, se tendrá en cuenta la información que repose en el certificado de existencia y representación legal expedido por la cámara de comercio de cada una de</w:t>
      </w:r>
      <w:r>
        <w:t xml:space="preserve"> </w:t>
      </w:r>
      <w:r>
        <w:rPr>
          <w:b/>
          <w:bCs/>
        </w:rPr>
        <w:t xml:space="preserve">LAS PARTES</w:t>
      </w:r>
      <w:r>
        <w:t xml:space="preserve">.</w:t>
      </w:r>
    </w:p>
    <w:bookmarkEnd w:id="932"/>
    <w:bookmarkStart w:id="933" w:name="cesión"/>
    <w:p>
      <w:pPr>
        <w:pStyle w:val="Heading2"/>
      </w:pPr>
      <w:r>
        <w:t xml:space="preserve">18. CESIÓN</w:t>
      </w:r>
    </w:p>
    <w:p>
      <w:pPr>
        <w:pStyle w:val="FirstParagraph"/>
      </w:pPr>
      <w:r>
        <w:t xml:space="preserve">Ninguna de</w:t>
      </w:r>
      <w:r>
        <w:t xml:space="preserve"> </w:t>
      </w:r>
      <w:r>
        <w:rPr>
          <w:b/>
          <w:bCs/>
        </w:rPr>
        <w:t xml:space="preserve">LAS PARTES</w:t>
      </w:r>
      <w:r>
        <w:t xml:space="preserve"> </w:t>
      </w:r>
      <w:r>
        <w:t xml:space="preserve">podrá ceder</w:t>
      </w:r>
      <w:r>
        <w:t xml:space="preserve"> </w:t>
      </w:r>
      <w:r>
        <w:rPr>
          <w:b/>
          <w:bCs/>
        </w:rPr>
        <w:t xml:space="preserve">EL CONTRATO</w:t>
      </w:r>
      <w:r>
        <w:t xml:space="preserve"> </w:t>
      </w:r>
      <w:r>
        <w:t xml:space="preserve">sin que medie autorización expresa y escrita de la otra.</w:t>
      </w:r>
    </w:p>
    <w:bookmarkEnd w:id="933"/>
    <w:bookmarkStart w:id="934" w:name="ley-aplicable-y-jurisdicción"/>
    <w:p>
      <w:pPr>
        <w:pStyle w:val="Heading2"/>
      </w:pPr>
      <w:r>
        <w:t xml:space="preserve">19. LEY APLICABLE Y JURISDICCIÓN</w:t>
      </w:r>
    </w:p>
    <w:p>
      <w:pPr>
        <w:pStyle w:val="FirstParagraph"/>
      </w:pPr>
      <w:r>
        <w:rPr>
          <w:b/>
          <w:bCs/>
        </w:rPr>
        <w:t xml:space="preserve">EL CONTRATO</w:t>
      </w:r>
      <w:r>
        <w:t xml:space="preserve">, sus anexos y cualquier documento suscrito al amparo de estos se rigen por las leyes de la República de Colombia y se interpretan conforme a ellas, en especial conforme a:</w:t>
      </w:r>
    </w:p>
    <w:p>
      <w:pPr>
        <w:pStyle w:val="Compact"/>
        <w:numPr>
          <w:ilvl w:val="0"/>
          <w:numId w:val="1039"/>
        </w:numPr>
      </w:pPr>
      <w:r>
        <w:t xml:space="preserve">El Código Civil, en materia de obligaciones y contratos.</w:t>
      </w:r>
    </w:p>
    <w:p>
      <w:pPr>
        <w:pStyle w:val="Compact"/>
        <w:numPr>
          <w:ilvl w:val="0"/>
          <w:numId w:val="1039"/>
        </w:numPr>
      </w:pPr>
      <w:r>
        <w:t xml:space="preserve">El Código de Comercio.</w:t>
      </w:r>
    </w:p>
    <w:p>
      <w:pPr>
        <w:pStyle w:val="Compact"/>
        <w:numPr>
          <w:ilvl w:val="0"/>
          <w:numId w:val="1039"/>
        </w:numPr>
      </w:pPr>
      <w:r>
        <w:t xml:space="preserve">El Código General del Proceso (Ley 1564 de 2012).</w:t>
      </w:r>
    </w:p>
    <w:p>
      <w:pPr>
        <w:pStyle w:val="Compact"/>
        <w:numPr>
          <w:ilvl w:val="0"/>
          <w:numId w:val="1039"/>
        </w:numPr>
      </w:pPr>
      <w:r>
        <w:t xml:space="preserve">Las resoluciones de la DIAN y la normativa tributaria vigente, en particular la Resolución 000165 de 2023 y la Resolución 000013 de 2021.</w:t>
      </w:r>
    </w:p>
    <w:p>
      <w:pPr>
        <w:pStyle w:val="Compact"/>
        <w:numPr>
          <w:ilvl w:val="0"/>
          <w:numId w:val="1039"/>
        </w:numPr>
      </w:pPr>
      <w:r>
        <w:t xml:space="preserve">La Ley 1480 de 2011, en lo aplicable.</w:t>
      </w:r>
    </w:p>
    <w:p>
      <w:pPr>
        <w:pStyle w:val="Compact"/>
        <w:numPr>
          <w:ilvl w:val="0"/>
          <w:numId w:val="1039"/>
        </w:numPr>
      </w:pPr>
      <w:r>
        <w:t xml:space="preserve">La Ley 1581 de 2012 y el Decreto 1377 de 2013.</w:t>
      </w:r>
    </w:p>
    <w:p>
      <w:pPr>
        <w:pStyle w:val="Compact"/>
        <w:numPr>
          <w:ilvl w:val="0"/>
          <w:numId w:val="1039"/>
        </w:numPr>
      </w:pPr>
      <w:r>
        <w:t xml:space="preserve">Los artículos 323, 345 y 441 de la Ley 599 de 2000.</w:t>
      </w:r>
    </w:p>
    <w:p>
      <w:pPr>
        <w:pStyle w:val="Compact"/>
        <w:numPr>
          <w:ilvl w:val="0"/>
          <w:numId w:val="1039"/>
        </w:numPr>
      </w:pPr>
      <w:r>
        <w:t xml:space="preserve">La Ley 527 de 1999 y su Decreto reglamentario 2364 de 2012.</w:t>
      </w:r>
    </w:p>
    <w:p>
      <w:pPr>
        <w:pStyle w:val="FirstParagraph"/>
      </w:pPr>
      <w:r>
        <w:t xml:space="preserve">Para todo lo relativo a la interpretación, cumplimiento y ejecución de las obligaciones derivadas de</w:t>
      </w:r>
      <w:r>
        <w:t xml:space="preserve"> </w:t>
      </w:r>
      <w:r>
        <w:rPr>
          <w:b/>
          <w:bCs/>
        </w:rPr>
        <w:t xml:space="preserve">EL CONTRATO</w:t>
      </w:r>
      <w:r>
        <w:t xml:space="preserve">,</w:t>
      </w:r>
      <w:r>
        <w:t xml:space="preserve"> </w:t>
      </w:r>
      <w:r>
        <w:rPr>
          <w:b/>
          <w:bCs/>
        </w:rPr>
        <w:t xml:space="preserve">LAS PARTES</w:t>
      </w:r>
      <w:r>
        <w:t xml:space="preserve"> </w:t>
      </w:r>
      <w:r>
        <w:t xml:space="preserve">se someten a la jurisdicción ordinaria colombiana, en los términos de la cláusula décima sexta.</w:t>
      </w:r>
    </w:p>
    <w:bookmarkEnd w:id="934"/>
    <w:bookmarkStart w:id="935" w:name="Xb1e5c58d43575c5e960cd2c5118c3a42f34f14d"/>
    <w:p>
      <w:pPr>
        <w:pStyle w:val="Heading2"/>
      </w:pPr>
      <w:r>
        <w:t xml:space="preserve">20. MODIFICACIÓN AL CONTRATO E INTEGRALIDAD DE LOS ANEXOS</w:t>
      </w:r>
    </w:p>
    <w:p>
      <w:pPr>
        <w:pStyle w:val="FirstParagraph"/>
      </w:pPr>
      <w:r>
        <w:t xml:space="preserve">Cualquier modificación o adición a</w:t>
      </w:r>
      <w:r>
        <w:t xml:space="preserve"> </w:t>
      </w:r>
      <w:r>
        <w:rPr>
          <w:b/>
          <w:bCs/>
        </w:rPr>
        <w:t xml:space="preserve">EL CONTRATO</w:t>
      </w:r>
      <w:r>
        <w:t xml:space="preserve"> </w:t>
      </w:r>
      <w:r>
        <w:t xml:space="preserve">deberá realizarse por escrito y estar debidamente acordada y firmada por ambas</w:t>
      </w:r>
      <w:r>
        <w:t xml:space="preserve"> </w:t>
      </w:r>
      <w:r>
        <w:rPr>
          <w:b/>
          <w:bCs/>
        </w:rPr>
        <w:t xml:space="preserve">PARTES</w:t>
      </w:r>
      <w:r>
        <w:t xml:space="preserve">. Los anexos, a saber, el</w:t>
      </w:r>
      <w:r>
        <w:t xml:space="preserve"> </w:t>
      </w:r>
      <w:r>
        <w:rPr>
          <w:b/>
          <w:bCs/>
        </w:rPr>
        <w:t xml:space="preserve">ANEXO A - Definiciones</w:t>
      </w:r>
      <w:r>
        <w:t xml:space="preserve">, el</w:t>
      </w:r>
      <w:r>
        <w:t xml:space="preserve"> </w:t>
      </w:r>
      <w:r>
        <w:rPr>
          <w:b/>
          <w:bCs/>
        </w:rPr>
        <w:t xml:space="preserve">ANEXO B - Acuerdo de nivel de servicio</w:t>
      </w:r>
      <w:r>
        <w:t xml:space="preserve">, el</w:t>
      </w:r>
      <w:r>
        <w:t xml:space="preserve"> </w:t>
      </w:r>
      <w:r>
        <w:rPr>
          <w:b/>
          <w:bCs/>
        </w:rPr>
        <w:t xml:space="preserve">ANEXO C - Catálogo de servicios</w:t>
      </w:r>
      <w:r>
        <w:t xml:space="preserve"> </w:t>
      </w:r>
      <w:r>
        <w:t xml:space="preserve">y el</w:t>
      </w:r>
      <w:r>
        <w:t xml:space="preserve"> </w:t>
      </w:r>
      <w:r>
        <w:rPr>
          <w:b/>
          <w:bCs/>
        </w:rPr>
        <w:t xml:space="preserve">ANEXO D - Política de retracto</w:t>
      </w:r>
      <w:r>
        <w:t xml:space="preserve">, forman parte integral de</w:t>
      </w:r>
      <w:r>
        <w:t xml:space="preserve"> </w:t>
      </w:r>
      <w:r>
        <w:rPr>
          <w:b/>
          <w:bCs/>
        </w:rPr>
        <w:t xml:space="preserve">EL CONTRATO</w:t>
      </w:r>
      <w:r>
        <w:t xml:space="preserve"> </w:t>
      </w:r>
      <w:r>
        <w:t xml:space="preserve">y tienen el mismo valor jurídico que el presente documento; en consecuencia, este no puede interpretarse sin aquellos.</w:t>
      </w:r>
    </w:p>
    <w:bookmarkEnd w:id="935"/>
    <w:bookmarkStart w:id="936" w:name="acuerdo-único"/>
    <w:p>
      <w:pPr>
        <w:pStyle w:val="Heading2"/>
      </w:pPr>
      <w:r>
        <w:t xml:space="preserve">21. ACUERDO ÚNICO</w:t>
      </w:r>
    </w:p>
    <w:p>
      <w:pPr>
        <w:pStyle w:val="FirstParagraph"/>
      </w:pPr>
      <w:r>
        <w:rPr>
          <w:b/>
          <w:bCs/>
        </w:rPr>
        <w:t xml:space="preserve">EL CONTRATO</w:t>
      </w:r>
      <w:r>
        <w:t xml:space="preserve"> </w:t>
      </w:r>
      <w:r>
        <w:t xml:space="preserve">es el único contrato válido y vigente entre</w:t>
      </w:r>
      <w:r>
        <w:t xml:space="preserve"> </w:t>
      </w:r>
      <w:r>
        <w:rPr>
          <w:b/>
          <w:bCs/>
        </w:rPr>
        <w:t xml:space="preserve">LAS PARTES</w:t>
      </w:r>
      <w:r>
        <w:t xml:space="preserve"> </w:t>
      </w:r>
      <w:r>
        <w:t xml:space="preserve">sobre la materia que regula, y sustituye cualquier otro acuerdo verbal o escrito anterior entre ellas.</w:t>
      </w:r>
    </w:p>
    <w:p>
      <w:r>
        <w:pict>
          <v:rect style="width:0;height:1.5pt" o:hralign="center" o:hrstd="t" o:hr="t"/>
        </w:pict>
      </w:r>
    </w:p>
    <w:p>
      <w:pPr>
        <w:pStyle w:val="FirstParagraph"/>
      </w:pPr>
      <w:r>
        <w:rPr>
          <w:b/>
          <w:bCs/>
        </w:rPr>
        <w:t xml:space="preserve">LAS PARTES</w:t>
      </w:r>
      <w:r>
        <w:t xml:space="preserve"> </w:t>
      </w:r>
      <w:r>
        <w:t xml:space="preserve">aceptan que</w:t>
      </w:r>
      <w:r>
        <w:t xml:space="preserve"> </w:t>
      </w:r>
      <w:r>
        <w:rPr>
          <w:b/>
          <w:bCs/>
        </w:rPr>
        <w:t xml:space="preserve">EL CONTRATO</w:t>
      </w:r>
      <w:r>
        <w:t xml:space="preserve"> </w:t>
      </w:r>
      <w:r>
        <w:t xml:space="preserve">se suscriba mediante firma electrónica, la cual tiene los mismos efectos jurídicos y el mismo valor probatorio que la firma manuscrita, de conformidad con la Ley 527 de 1999 y el Decreto 2364 de 2012. La suscripción por este medio deja registro de la fecha y hora de aceptación, la dirección IP desde la cual se otorgó y el resumen criptográfico del documento aceptado.</w:t>
      </w:r>
    </w:p>
    <w:p>
      <w:pPr>
        <w:pStyle w:val="BodyText"/>
      </w:pPr>
      <w:r>
        <w:t xml:space="preserve">Leído como fue</w:t>
      </w:r>
      <w:r>
        <w:t xml:space="preserve"> </w:t>
      </w:r>
      <w:r>
        <w:rPr>
          <w:b/>
          <w:bCs/>
        </w:rPr>
        <w:t xml:space="preserve">EL CONTRATO</w:t>
      </w:r>
      <w:r>
        <w:t xml:space="preserve"> </w:t>
      </w:r>
      <w:r>
        <w:t xml:space="preserve">y enteradas</w:t>
      </w:r>
      <w:r>
        <w:t xml:space="preserve"> </w:t>
      </w:r>
      <w:r>
        <w:rPr>
          <w:b/>
          <w:bCs/>
        </w:rPr>
        <w:t xml:space="preserve">LAS PARTES</w:t>
      </w:r>
      <w:r>
        <w:t xml:space="preserve"> </w:t>
      </w:r>
      <w:r>
        <w:t xml:space="preserve">del contenido y alcance de todas y cada una de las condiciones que en él se precisan, lo firman en la fecha señalada en el acápite de</w:t>
      </w:r>
      <w:r>
        <w:t xml:space="preserve"> </w:t>
      </w:r>
      <w:r>
        <w:rPr>
          <w:b/>
          <w:bCs/>
        </w:rPr>
        <w:t xml:space="preserve">DATOS GENERALES</w:t>
      </w:r>
      <w:r>
        <w:t xml:space="preserve"> </w:t>
      </w:r>
      <w:r>
        <w:t xml:space="preserve">mediante mecanismo de firma electrónica, del cual conservará una copia cada parte.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Yolher Camilo Albeiro Hernández Reyes</w:t>
            </w:r>
          </w:p>
        </w:tc>
        <w:tc>
          <w:tcPr/>
          <w:p>
            <w:pPr>
              <w:pStyle w:val="Compact"/>
            </w:pPr>
          </w:p>
        </w:tc>
        <w:tc>
          <w:tcPr/>
          <w:p>
            <w:pPr>
              <w:pStyle w:val="Compact"/>
              <w:jc w:val="left"/>
            </w:pPr>
            <w:r>
              <w:t xml:space="preserve">[NOMBRE DEL REPRESENTANTE LEGAL]</w:t>
            </w:r>
          </w:p>
        </w:tc>
      </w:tr>
      <w:tr>
        <w:tc>
          <w:tcPr/>
          <w:p>
            <w:pPr>
              <w:pStyle w:val="Compact"/>
              <w:jc w:val="left"/>
            </w:pPr>
            <w:r>
              <w:t xml:space="preserve">Representante legal</w:t>
            </w:r>
          </w:p>
        </w:tc>
        <w:tc>
          <w:tcPr/>
          <w:p>
            <w:pPr>
              <w:pStyle w:val="Compact"/>
            </w:pPr>
          </w:p>
        </w:tc>
        <w:tc>
          <w:tcPr/>
          <w:p>
            <w:pPr>
              <w:pStyle w:val="Compact"/>
              <w:jc w:val="left"/>
            </w:pPr>
            <w:r>
              <w:t xml:space="preserve">Representante legal</w:t>
            </w:r>
          </w:p>
        </w:tc>
      </w:tr>
      <w:tr>
        <w:tc>
          <w:tcPr/>
          <w:p>
            <w:pPr>
              <w:pStyle w:val="Compact"/>
              <w:jc w:val="left"/>
            </w:pPr>
            <w:r>
              <w:t xml:space="preserve">FACTUS S.A.S.</w:t>
            </w:r>
          </w:p>
        </w:tc>
        <w:tc>
          <w:tcPr/>
          <w:p>
            <w:pPr>
              <w:pStyle w:val="Compact"/>
            </w:pPr>
          </w:p>
        </w:tc>
        <w:tc>
          <w:tcPr/>
          <w:p>
            <w:pPr>
              <w:pStyle w:val="Compact"/>
              <w:jc w:val="left"/>
            </w:pPr>
            <w:r>
              <w:t xml:space="preserve">[RAZÓN SOCIAL COMPLETA]</w:t>
            </w:r>
          </w:p>
        </w:tc>
      </w:tr>
      <w:tr>
        <w:tc>
          <w:tcPr/>
          <w:p>
            <w:pPr>
              <w:pStyle w:val="Compact"/>
              <w:jc w:val="left"/>
            </w:pPr>
            <w:r>
              <w:t xml:space="preserve">NIT: 901.724.254-1</w:t>
            </w:r>
          </w:p>
        </w:tc>
        <w:tc>
          <w:tcPr/>
          <w:p>
            <w:pPr>
              <w:pStyle w:val="Compact"/>
            </w:pPr>
          </w:p>
        </w:tc>
        <w:tc>
          <w:tcPr/>
          <w:p>
            <w:pPr>
              <w:pStyle w:val="Compact"/>
              <w:jc w:val="left"/>
            </w:pPr>
            <w:r>
              <w:t xml:space="preserve">NIT: [NIT RESELLER]</w:t>
            </w:r>
          </w:p>
        </w:tc>
      </w:tr>
      <w:tr>
        <w:tc>
          <w:tcPr/>
          <w:p>
            <w:pPr>
              <w:pStyle w:val="Compact"/>
              <w:jc w:val="left"/>
            </w:pPr>
            <w:r>
              <w:t xml:space="preserve">C.C.: [NÚMERO DE CÉDULA]</w:t>
            </w:r>
          </w:p>
        </w:tc>
        <w:tc>
          <w:tcPr/>
          <w:p>
            <w:pPr>
              <w:pStyle w:val="Compact"/>
            </w:pPr>
          </w:p>
        </w:tc>
        <w:tc>
          <w:tcPr/>
          <w:p>
            <w:pPr>
              <w:pStyle w:val="Compact"/>
              <w:jc w:val="left"/>
            </w:pPr>
            <w:r>
              <w:t xml:space="preserve">C.C.: [NÚMERO DE IDENTIFICACIÓN]</w:t>
            </w:r>
          </w:p>
        </w:tc>
      </w:tr>
      <w:tr>
        <w:tc>
          <w:tcPr/>
          <w:p>
            <w:pPr>
              <w:pStyle w:val="Compact"/>
            </w:pPr>
          </w:p>
        </w:tc>
        <w:tc>
          <w:tcPr/>
          <w:p>
            <w:pPr>
              <w:pStyle w:val="Compact"/>
            </w:pPr>
          </w:p>
        </w:tc>
        <w:tc>
          <w:tcPr/>
          <w:p>
            <w:pPr>
              <w:pStyle w:val="Compact"/>
            </w:pPr>
          </w:p>
        </w:tc>
      </w:tr>
    </w:tbl>
    <w:p>
      <w:r>
        <w:pict>
          <v:rect style="width:0;height:1.5pt" o:hralign="center" o:hrstd="t" o:hr="t"/>
        </w:pict>
      </w:r>
    </w:p>
    <w:bookmarkEnd w:id="936"/>
    <w:bookmarkEnd w:id="937"/>
    <w:bookmarkStart w:id="939" w:name="anexo-a"/>
    <w:p>
      <w:pPr>
        <w:pStyle w:val="Heading1"/>
      </w:pPr>
      <w:r>
        <w:t xml:space="preserve">ANEXO A</w:t>
      </w:r>
    </w:p>
    <w:bookmarkStart w:id="938" w:name="definiciones"/>
    <w:p>
      <w:pPr>
        <w:pStyle w:val="Heading2"/>
      </w:pPr>
      <w:r>
        <w:t xml:space="preserve">Definiciones</w:t>
      </w:r>
    </w:p>
    <w:p>
      <w:pPr>
        <w:pStyle w:val="FirstParagraph"/>
      </w:pPr>
      <w:r>
        <w:t xml:space="preserve">Cuando no sean definidos en</w:t>
      </w:r>
      <w:r>
        <w:t xml:space="preserve"> </w:t>
      </w:r>
      <w:r>
        <w:rPr>
          <w:b/>
          <w:bCs/>
        </w:rPr>
        <w:t xml:space="preserve">EL CONTRATO</w:t>
      </w:r>
      <w:r>
        <w:t xml:space="preserve">, los términos escritos en mayúscula sostenida y negrilla incluidos en</w:t>
      </w:r>
      <w:r>
        <w:t xml:space="preserve"> </w:t>
      </w:r>
      <w:r>
        <w:rPr>
          <w:b/>
          <w:bCs/>
        </w:rPr>
        <w:t xml:space="preserve">EL CONTRATO</w:t>
      </w:r>
      <w:r>
        <w:t xml:space="preserve"> </w:t>
      </w:r>
      <w:r>
        <w:t xml:space="preserve">tendrán el significado que se les asigna a continuación.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LA PLATAFORMA</w:t>
            </w:r>
          </w:p>
        </w:tc>
        <w:tc>
          <w:tcPr/>
          <w:p>
            <w:pPr>
              <w:pStyle w:val="Compact"/>
              <w:jc w:val="left"/>
            </w:pPr>
            <w:r>
              <w:t xml:space="preserve">Solución tecnológica desarrollada por</w:t>
            </w:r>
            <w:r>
              <w:t xml:space="preserve"> </w:t>
            </w:r>
            <w:r>
              <w:rPr>
                <w:b/>
                <w:bCs/>
              </w:rPr>
              <w:t xml:space="preserve">FACTUS</w:t>
            </w:r>
            <w:r>
              <w:t xml:space="preserve"> </w:t>
            </w:r>
            <w:r>
              <w:t xml:space="preserve">para la emisión, transmisión, consulta y conservación de</w:t>
            </w:r>
            <w:r>
              <w:t xml:space="preserve"> </w:t>
            </w:r>
            <w:r>
              <w:rPr>
                <w:b/>
                <w:bCs/>
              </w:rPr>
              <w:t xml:space="preserve">LOS DOCUMENTOS ELECTRÓNICOS</w:t>
            </w:r>
            <w:r>
              <w:t xml:space="preserve">, a la que</w:t>
            </w:r>
            <w:r>
              <w:t xml:space="preserve"> </w:t>
            </w:r>
            <w:r>
              <w:rPr>
                <w:b/>
                <w:bCs/>
              </w:rPr>
              <w:t xml:space="preserve">EL RESELLER</w:t>
            </w:r>
            <w:r>
              <w:t xml:space="preserve"> </w:t>
            </w:r>
            <w:r>
              <w:t xml:space="preserve">accede mediante credenciales de acceso único, panel de administración e interfaz de programación de aplicaciones (API). Su propiedad intelectual corresponde de manera exclusiva a</w:t>
            </w:r>
            <w:r>
              <w:t xml:space="preserve"> </w:t>
            </w:r>
            <w:r>
              <w:rPr>
                <w:b/>
                <w:bCs/>
              </w:rPr>
              <w:t xml:space="preserve">FACTUS</w:t>
            </w:r>
            <w:r>
              <w:t xml:space="preserve">.</w:t>
            </w:r>
          </w:p>
        </w:tc>
      </w:tr>
      <w:tr>
        <w:tc>
          <w:tcPr/>
          <w:p>
            <w:pPr>
              <w:pStyle w:val="Compact"/>
              <w:jc w:val="left"/>
            </w:pPr>
            <w:r>
              <w:rPr>
                <w:b/>
                <w:bCs/>
              </w:rPr>
              <w:t xml:space="preserve">LOS SERVICIOS</w:t>
            </w:r>
          </w:p>
        </w:tc>
        <w:tc>
          <w:tcPr/>
          <w:p>
            <w:pPr>
              <w:pStyle w:val="Compact"/>
              <w:jc w:val="left"/>
            </w:pPr>
            <w:r>
              <w:t xml:space="preserve">Los servicios tecnológicos de facturación electrónica que</w:t>
            </w:r>
            <w:r>
              <w:t xml:space="preserve"> </w:t>
            </w:r>
            <w:r>
              <w:rPr>
                <w:b/>
                <w:bCs/>
              </w:rPr>
              <w:t xml:space="preserve">FACTUS</w:t>
            </w:r>
            <w:r>
              <w:t xml:space="preserve"> </w:t>
            </w:r>
            <w:r>
              <w:t xml:space="preserve">presta a</w:t>
            </w:r>
            <w:r>
              <w:t xml:space="preserve"> </w:t>
            </w:r>
            <w:r>
              <w:rPr>
                <w:b/>
                <w:bCs/>
              </w:rPr>
              <w:t xml:space="preserve">EL RESELLER</w:t>
            </w:r>
            <w:r>
              <w:t xml:space="preserve">, descritos en la cláusula primera y detallados en el</w:t>
            </w:r>
            <w:r>
              <w:t xml:space="preserve"> </w:t>
            </w:r>
            <w:r>
              <w:rPr>
                <w:b/>
                <w:bCs/>
              </w:rPr>
              <w:t xml:space="preserve">ANEXO C</w:t>
            </w:r>
            <w:r>
              <w:t xml:space="preserve">.</w:t>
            </w:r>
          </w:p>
        </w:tc>
      </w:tr>
      <w:tr>
        <w:tc>
          <w:tcPr/>
          <w:p>
            <w:pPr>
              <w:pStyle w:val="Compact"/>
              <w:jc w:val="left"/>
            </w:pPr>
            <w:r>
              <w:rPr>
                <w:b/>
                <w:bCs/>
              </w:rPr>
              <w:t xml:space="preserve">LOS DOCUMENTOS ELECTRÓNICOS</w:t>
            </w:r>
          </w:p>
        </w:tc>
        <w:tc>
          <w:tcPr/>
          <w:p>
            <w:pPr>
              <w:pStyle w:val="Compact"/>
              <w:jc w:val="left"/>
            </w:pPr>
            <w:r>
              <w:t xml:space="preserve">Las facturas electrónicas, notas débito, notas crédito y documentos soporte electrónicos emitidos conforme a la Resolución 000165 de 2023 de la DIAN, así como el documento soporte de pago de nómina electrónica y sus notas de ajuste emitidos conforme a la Resolución 000013 de 2021 de la DIAN, y las normas que las modifiquen, adicionen o sustituyan.</w:t>
            </w:r>
          </w:p>
        </w:tc>
      </w:tr>
      <w:tr>
        <w:tc>
          <w:tcPr/>
          <w:p>
            <w:pPr>
              <w:pStyle w:val="Compact"/>
              <w:jc w:val="left"/>
            </w:pPr>
            <w:r>
              <w:rPr>
                <w:b/>
                <w:bCs/>
              </w:rPr>
              <w:t xml:space="preserve">EL CLIENTE FINAL</w:t>
            </w:r>
          </w:p>
        </w:tc>
        <w:tc>
          <w:tcPr/>
          <w:p>
            <w:pPr>
              <w:pStyle w:val="Compact"/>
              <w:jc w:val="left"/>
            </w:pPr>
            <w:r>
              <w:t xml:space="preserve">La persona natural o jurídica con la que</w:t>
            </w:r>
            <w:r>
              <w:t xml:space="preserve"> </w:t>
            </w:r>
            <w:r>
              <w:rPr>
                <w:b/>
                <w:bCs/>
              </w:rPr>
              <w:t xml:space="preserve">EL RESELLER</w:t>
            </w:r>
            <w:r>
              <w:t xml:space="preserve"> </w:t>
            </w:r>
            <w:r>
              <w:t xml:space="preserve">mantiene la relación comercial, titular del</w:t>
            </w:r>
            <w:r>
              <w:t xml:space="preserve"> </w:t>
            </w:r>
            <w:r>
              <w:rPr>
                <w:b/>
                <w:bCs/>
              </w:rPr>
              <w:t xml:space="preserve">CERTIFICADO DIGITAL</w:t>
            </w:r>
            <w:r>
              <w:t xml:space="preserve"> </w:t>
            </w:r>
            <w:r>
              <w:t xml:space="preserve">y de</w:t>
            </w:r>
            <w:r>
              <w:t xml:space="preserve"> </w:t>
            </w:r>
            <w:r>
              <w:rPr>
                <w:b/>
                <w:bCs/>
              </w:rPr>
              <w:t xml:space="preserve">LOS DOCUMENTOS ELECTRÓNICOS</w:t>
            </w:r>
            <w:r>
              <w:t xml:space="preserve">, por cuya cuenta se emiten y radican estos ante la DIAN.</w:t>
            </w:r>
            <w:r>
              <w:t xml:space="preserve"> </w:t>
            </w:r>
            <w:r>
              <w:rPr>
                <w:b/>
                <w:bCs/>
              </w:rPr>
              <w:t xml:space="preserve">FACTUS</w:t>
            </w:r>
            <w:r>
              <w:t xml:space="preserve"> </w:t>
            </w:r>
            <w:r>
              <w:t xml:space="preserve">no mantiene relación contractual directa con</w:t>
            </w:r>
            <w:r>
              <w:t xml:space="preserve"> </w:t>
            </w:r>
            <w:r>
              <w:rPr>
                <w:b/>
                <w:bCs/>
              </w:rPr>
              <w:t xml:space="preserve">EL CLIENTE FINAL</w:t>
            </w:r>
            <w:r>
              <w:t xml:space="preserve">.</w:t>
            </w:r>
          </w:p>
        </w:tc>
      </w:tr>
      <w:tr>
        <w:tc>
          <w:tcPr/>
          <w:p>
            <w:pPr>
              <w:pStyle w:val="Compact"/>
              <w:jc w:val="left"/>
            </w:pPr>
            <w:r>
              <w:rPr>
                <w:b/>
                <w:bCs/>
              </w:rPr>
              <w:t xml:space="preserve">CERTIFICADO DIGITAL</w:t>
            </w:r>
          </w:p>
        </w:tc>
        <w:tc>
          <w:tcPr/>
          <w:p>
            <w:pPr>
              <w:pStyle w:val="Compact"/>
              <w:jc w:val="left"/>
            </w:pPr>
            <w:r>
              <w:t xml:space="preserve">Mecanismo de firma emitido por una autoridad de certificación reconocida por la DIAN, conforme a la Ley 527 de 1999 y al Decreto 2364 de 2012, de titularidad de</w:t>
            </w:r>
            <w:r>
              <w:t xml:space="preserve"> </w:t>
            </w:r>
            <w:r>
              <w:rPr>
                <w:b/>
                <w:bCs/>
              </w:rPr>
              <w:t xml:space="preserve">EL CLIENTE FINAL</w:t>
            </w:r>
            <w:r>
              <w:t xml:space="preserve">, con el que se autentica la</w:t>
            </w:r>
            <w:r>
              <w:t xml:space="preserve"> </w:t>
            </w:r>
            <w:r>
              <w:rPr>
                <w:b/>
                <w:bCs/>
              </w:rPr>
              <w:t xml:space="preserve">RADICACIÓN</w:t>
            </w:r>
            <w:r>
              <w:t xml:space="preserve"> </w:t>
            </w:r>
            <w:r>
              <w:t xml:space="preserve">de</w:t>
            </w:r>
            <w:r>
              <w:t xml:space="preserve"> </w:t>
            </w:r>
            <w:r>
              <w:rPr>
                <w:b/>
                <w:bCs/>
              </w:rPr>
              <w:t xml:space="preserve">LOS DOCUMENTOS ELECTRÓNICOS</w:t>
            </w:r>
            <w:r>
              <w:t xml:space="preserve">.</w:t>
            </w:r>
          </w:p>
        </w:tc>
      </w:tr>
      <w:tr>
        <w:tc>
          <w:tcPr/>
          <w:p>
            <w:pPr>
              <w:pStyle w:val="Compact"/>
              <w:jc w:val="left"/>
            </w:pPr>
            <w:r>
              <w:rPr>
                <w:b/>
                <w:bCs/>
              </w:rPr>
              <w:t xml:space="preserve">PAQUETE INDIVIDUAL</w:t>
            </w:r>
          </w:p>
        </w:tc>
        <w:tc>
          <w:tcPr/>
          <w:p>
            <w:pPr>
              <w:pStyle w:val="Compact"/>
              <w:jc w:val="left"/>
            </w:pPr>
            <w:r>
              <w:t xml:space="preserve">Modalidad de contratación que habilita un NIT de facturador único, con</w:t>
            </w:r>
            <w:r>
              <w:t xml:space="preserve"> </w:t>
            </w:r>
            <w:r>
              <w:rPr>
                <w:b/>
                <w:bCs/>
              </w:rPr>
              <w:t xml:space="preserve">CERTIFICADO DIGITAL</w:t>
            </w:r>
            <w:r>
              <w:t xml:space="preserve"> </w:t>
            </w:r>
            <w:r>
              <w:t xml:space="preserve">incluido y acceso a</w:t>
            </w:r>
            <w:r>
              <w:t xml:space="preserve"> </w:t>
            </w:r>
            <w:r>
              <w:rPr>
                <w:b/>
                <w:bCs/>
              </w:rPr>
              <w:t xml:space="preserve">LOS SERVICIOS</w:t>
            </w:r>
            <w:r>
              <w:t xml:space="preserve">.</w:t>
            </w:r>
            <w:r>
              <w:t xml:space="preserve"> </w:t>
            </w:r>
            <w:r>
              <w:rPr>
                <w:b/>
                <w:bCs/>
              </w:rPr>
              <w:t xml:space="preserve">EL RESELLER</w:t>
            </w:r>
            <w:r>
              <w:t xml:space="preserve"> </w:t>
            </w:r>
            <w:r>
              <w:t xml:space="preserve">adquiere un paquete por cada cliente final que decida activar.</w:t>
            </w:r>
          </w:p>
        </w:tc>
      </w:tr>
      <w:tr>
        <w:tc>
          <w:tcPr/>
          <w:p>
            <w:pPr>
              <w:pStyle w:val="Compact"/>
              <w:jc w:val="left"/>
            </w:pPr>
            <w:r>
              <w:rPr>
                <w:b/>
                <w:bCs/>
              </w:rPr>
              <w:t xml:space="preserve">BOLSA MULTIFACTURADOR</w:t>
            </w:r>
          </w:p>
        </w:tc>
        <w:tc>
          <w:tcPr/>
          <w:p>
            <w:pPr>
              <w:pStyle w:val="Compact"/>
              <w:jc w:val="left"/>
            </w:pPr>
            <w:r>
              <w:t xml:space="preserve">Modalidad de contratación que permite registrar varios clientes finales bajo un mismo acuerdo. El costo de los certificados digitales adicionales se paga por separado por cada NIT nuevo.</w:t>
            </w:r>
          </w:p>
        </w:tc>
      </w:tr>
      <w:tr>
        <w:tc>
          <w:tcPr/>
          <w:p>
            <w:pPr>
              <w:pStyle w:val="Compact"/>
              <w:jc w:val="left"/>
            </w:pPr>
            <w:r>
              <w:rPr>
                <w:b/>
                <w:bCs/>
              </w:rPr>
              <w:t xml:space="preserve">SANDBOX</w:t>
            </w:r>
          </w:p>
        </w:tc>
        <w:tc>
          <w:tcPr/>
          <w:p>
            <w:pPr>
              <w:pStyle w:val="Compact"/>
              <w:jc w:val="left"/>
            </w:pPr>
            <w:r>
              <w:t xml:space="preserve">Entorno de validación previa, con datos de demostración, al que</w:t>
            </w:r>
            <w:r>
              <w:t xml:space="preserve"> </w:t>
            </w:r>
            <w:r>
              <w:rPr>
                <w:b/>
                <w:bCs/>
              </w:rPr>
              <w:t xml:space="preserve">EL RESELLER</w:t>
            </w:r>
            <w:r>
              <w:t xml:space="preserve"> </w:t>
            </w:r>
            <w:r>
              <w:t xml:space="preserve">accede para probar procesos, integraciones y configuraciones antes de operar en ambiente de producción.</w:t>
            </w:r>
          </w:p>
        </w:tc>
      </w:tr>
      <w:tr>
        <w:tc>
          <w:tcPr/>
          <w:p>
            <w:pPr>
              <w:pStyle w:val="Compact"/>
              <w:jc w:val="left"/>
            </w:pPr>
            <w:r>
              <w:rPr>
                <w:b/>
                <w:bCs/>
              </w:rPr>
              <w:t xml:space="preserve">RADICACIÓN</w:t>
            </w:r>
          </w:p>
        </w:tc>
        <w:tc>
          <w:tcPr/>
          <w:p>
            <w:pPr>
              <w:pStyle w:val="Compact"/>
              <w:jc w:val="left"/>
            </w:pPr>
            <w:r>
              <w:t xml:space="preserve">Transmisión de</w:t>
            </w:r>
            <w:r>
              <w:t xml:space="preserve"> </w:t>
            </w:r>
            <w:r>
              <w:rPr>
                <w:b/>
                <w:bCs/>
              </w:rPr>
              <w:t xml:space="preserve">LOS DOCUMENTOS ELECTRÓNICOS</w:t>
            </w:r>
            <w:r>
              <w:t xml:space="preserve"> </w:t>
            </w:r>
            <w:r>
              <w:t xml:space="preserve">a la DIAN a través de los canales de comunicación que esta designe, autenticada con el</w:t>
            </w:r>
            <w:r>
              <w:t xml:space="preserve"> </w:t>
            </w:r>
            <w:r>
              <w:rPr>
                <w:b/>
                <w:bCs/>
              </w:rPr>
              <w:t xml:space="preserve">CERTIFICADO DIGITAL</w:t>
            </w:r>
            <w:r>
              <w:t xml:space="preserve"> </w:t>
            </w:r>
            <w:r>
              <w:t xml:space="preserve">de titularidad de</w:t>
            </w:r>
            <w:r>
              <w:t xml:space="preserve"> </w:t>
            </w:r>
            <w:r>
              <w:rPr>
                <w:b/>
                <w:bCs/>
              </w:rPr>
              <w:t xml:space="preserve">EL CLIENTE FINAL</w:t>
            </w:r>
            <w:r>
              <w:t xml:space="preserve">.</w:t>
            </w:r>
          </w:p>
        </w:tc>
      </w:tr>
      <w:tr>
        <w:tc>
          <w:tcPr/>
          <w:p>
            <w:pPr>
              <w:pStyle w:val="Compact"/>
              <w:jc w:val="left"/>
            </w:pPr>
            <w:r>
              <w:rPr>
                <w:b/>
                <w:bCs/>
              </w:rPr>
              <w:t xml:space="preserve">INDISPONIBILIDAD</w:t>
            </w:r>
          </w:p>
        </w:tc>
        <w:tc>
          <w:tcPr/>
          <w:p>
            <w:pPr>
              <w:pStyle w:val="Compact"/>
              <w:jc w:val="left"/>
            </w:pPr>
            <w:r>
              <w:t xml:space="preserve">Estado en que</w:t>
            </w:r>
            <w:r>
              <w:t xml:space="preserve"> </w:t>
            </w:r>
            <w:r>
              <w:rPr>
                <w:b/>
                <w:bCs/>
              </w:rPr>
              <w:t xml:space="preserve">LA PLATAFORMA</w:t>
            </w:r>
            <w:r>
              <w:t xml:space="preserve"> </w:t>
            </w:r>
            <w:r>
              <w:t xml:space="preserve">no resulta accesible para la emisión, consulta o</w:t>
            </w:r>
            <w:r>
              <w:t xml:space="preserve"> </w:t>
            </w:r>
            <w:r>
              <w:rPr>
                <w:b/>
                <w:bCs/>
              </w:rPr>
              <w:t xml:space="preserve">RADICACIÓN</w:t>
            </w:r>
            <w:r>
              <w:t xml:space="preserve"> </w:t>
            </w:r>
            <w:r>
              <w:t xml:space="preserve">de</w:t>
            </w:r>
            <w:r>
              <w:t xml:space="preserve"> </w:t>
            </w:r>
            <w:r>
              <w:rPr>
                <w:b/>
                <w:bCs/>
              </w:rPr>
              <w:t xml:space="preserve">LOS DOCUMENTOS ELECTRÓNICOS</w:t>
            </w:r>
            <w:r>
              <w:t xml:space="preserve">. Se mide en horario hábil y se computa de forma acumulativa dentro del mes calendario, conforme a la cláusula quinta y al</w:t>
            </w:r>
            <w:r>
              <w:t xml:space="preserve"> </w:t>
            </w:r>
            <w:r>
              <w:rPr>
                <w:b/>
                <w:bCs/>
              </w:rPr>
              <w:t xml:space="preserve">ANEXO B</w:t>
            </w:r>
            <w:r>
              <w:t xml:space="preserve">.</w:t>
            </w:r>
          </w:p>
        </w:tc>
      </w:tr>
      <w:tr>
        <w:tc>
          <w:tcPr/>
          <w:p>
            <w:pPr>
              <w:pStyle w:val="Compact"/>
              <w:jc w:val="left"/>
            </w:pPr>
            <w:r>
              <w:rPr>
                <w:b/>
                <w:bCs/>
              </w:rPr>
              <w:t xml:space="preserve">INICIO DE OPERACIONES</w:t>
            </w:r>
          </w:p>
        </w:tc>
        <w:tc>
          <w:tcPr/>
          <w:p>
            <w:pPr>
              <w:pStyle w:val="Compact"/>
              <w:jc w:val="left"/>
            </w:pPr>
            <w:r>
              <w:t xml:space="preserve">Día calendario en que se pone en operación la primera licencia en el ambiente de producción de</w:t>
            </w:r>
            <w:r>
              <w:t xml:space="preserve"> </w:t>
            </w:r>
            <w:r>
              <w:rPr>
                <w:b/>
                <w:bCs/>
              </w:rPr>
              <w:t xml:space="preserve">LA PLATAFORMA</w:t>
            </w:r>
            <w:r>
              <w:t xml:space="preserve">. Esta fecha constituye el punto de partida para el cómputo del término inicial de</w:t>
            </w:r>
            <w:r>
              <w:t xml:space="preserve"> </w:t>
            </w:r>
            <w:r>
              <w:rPr>
                <w:b/>
                <w:bCs/>
              </w:rPr>
              <w:t xml:space="preserve">EL CONTRATO</w:t>
            </w:r>
            <w:r>
              <w:t xml:space="preserve">.</w:t>
            </w:r>
          </w:p>
        </w:tc>
      </w:tr>
    </w:tbl>
    <w:p>
      <w:r>
        <w:pict>
          <v:rect style="width:0;height:1.5pt" o:hralign="center" o:hrstd="t" o:hr="t"/>
        </w:pict>
      </w:r>
    </w:p>
    <w:bookmarkEnd w:id="938"/>
    <w:bookmarkEnd w:id="939"/>
    <w:bookmarkStart w:id="945" w:name="anexo-b"/>
    <w:p>
      <w:pPr>
        <w:pStyle w:val="Heading1"/>
      </w:pPr>
      <w:r>
        <w:t xml:space="preserve">ANEXO B</w:t>
      </w:r>
    </w:p>
    <w:bookmarkStart w:id="944" w:name="acuerdo-de-nivel-de-servicio"/>
    <w:p>
      <w:pPr>
        <w:pStyle w:val="Heading2"/>
      </w:pPr>
      <w:r>
        <w:t xml:space="preserve">Acuerdo de nivel de servicio</w:t>
      </w:r>
    </w:p>
    <w:p>
      <w:pPr>
        <w:pStyle w:val="FirstParagraph"/>
      </w:pPr>
      <w:r>
        <w:rPr>
          <w:i/>
          <w:iCs/>
        </w:rPr>
        <w:t xml:space="preserve">Referencia: cláusula quinta de EL CONTRATO</w:t>
      </w:r>
    </w:p>
    <w:bookmarkStart w:id="940" w:name="disponibilidad-mensual"/>
    <w:p>
      <w:pPr>
        <w:pStyle w:val="Heading3"/>
      </w:pPr>
      <w:r>
        <w:t xml:space="preserve">Disponibilidad mensual</w:t>
      </w:r>
    </w:p>
    <w:p>
      <w:pPr>
        <w:pStyle w:val="FirstParagraph"/>
      </w:pPr>
      <w:r>
        <w:rPr>
          <w:b/>
          <w:bCs/>
        </w:rPr>
        <w:t xml:space="preserve">FACTUS</w:t>
      </w:r>
      <w:r>
        <w:t xml:space="preserve"> </w:t>
      </w:r>
      <w:r>
        <w:t xml:space="preserve">se obliga al noventa y nueve por ciento (99%) de disponibilidad de</w:t>
      </w:r>
      <w:r>
        <w:t xml:space="preserve"> </w:t>
      </w:r>
      <w:r>
        <w:rPr>
          <w:b/>
          <w:bCs/>
        </w:rPr>
        <w:t xml:space="preserve">LA PLATAFORMA</w:t>
      </w:r>
      <w:r>
        <w:t xml:space="preserve"> </w:t>
      </w:r>
      <w:r>
        <w:t xml:space="preserve">en horario hábil, entendido como lunes a viernes de 8:00 a.m. a 6:00 p.m., hora Colombia.</w:t>
      </w:r>
    </w:p>
    <w:p>
      <w:pPr>
        <w:pStyle w:val="Compact"/>
        <w:numPr>
          <w:ilvl w:val="0"/>
          <w:numId w:val="1040"/>
        </w:numPr>
      </w:pPr>
      <w:r>
        <w:t xml:space="preserve">Un mes equivale a 21 días hábiles por 10 horas diarias, esto es, 210 horas hábiles.</w:t>
      </w:r>
    </w:p>
    <w:p>
      <w:pPr>
        <w:pStyle w:val="Compact"/>
        <w:numPr>
          <w:ilvl w:val="0"/>
          <w:numId w:val="1040"/>
        </w:numPr>
      </w:pPr>
      <w:r>
        <w:t xml:space="preserve">El 99% admite un máximo de 2,1 horas de</w:t>
      </w:r>
      <w:r>
        <w:t xml:space="preserve"> </w:t>
      </w:r>
      <w:r>
        <w:rPr>
          <w:b/>
          <w:bCs/>
        </w:rPr>
        <w:t xml:space="preserve">INDISPONIBILIDAD</w:t>
      </w:r>
      <w:r>
        <w:t xml:space="preserve"> </w:t>
      </w:r>
      <w:r>
        <w:t xml:space="preserve">al mes, equivalentes a dos horas y seis minutos.</w:t>
      </w:r>
    </w:p>
    <w:p>
      <w:pPr>
        <w:pStyle w:val="Compact"/>
        <w:numPr>
          <w:ilvl w:val="0"/>
          <w:numId w:val="1040"/>
        </w:numPr>
      </w:pPr>
      <w:r>
        <w:t xml:space="preserve">El umbral es acumulativo: se suman todos los períodos de</w:t>
      </w:r>
      <w:r>
        <w:t xml:space="preserve"> </w:t>
      </w:r>
      <w:r>
        <w:rPr>
          <w:b/>
          <w:bCs/>
        </w:rPr>
        <w:t xml:space="preserve">INDISPONIBILIDAD</w:t>
      </w:r>
      <w:r>
        <w:t xml:space="preserve"> </w:t>
      </w:r>
      <w:r>
        <w:t xml:space="preserve">del mes, con independencia del número de incidentes que los hayan causado. El incumplimiento se configura cuando esa suma supera las 2,1 horas en el mes calendario.</w:t>
      </w:r>
    </w:p>
    <w:bookmarkEnd w:id="940"/>
    <w:bookmarkStart w:id="941" w:name="X08dca5ffcd90b788a755ecdfd85a6677d104ef4"/>
    <w:p>
      <w:pPr>
        <w:pStyle w:val="Heading3"/>
      </w:pPr>
      <w:r>
        <w:t xml:space="preserve">Clasificación de incidentes, respuesta y resolución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Prioridad</w:t>
            </w:r>
          </w:p>
        </w:tc>
        <w:tc>
          <w:tcPr/>
          <w:p>
            <w:pPr>
              <w:pStyle w:val="Compact"/>
              <w:jc w:val="left"/>
            </w:pPr>
            <w:r>
              <w:t xml:space="preserve">Descripción</w:t>
            </w:r>
          </w:p>
        </w:tc>
        <w:tc>
          <w:tcPr/>
          <w:p>
            <w:pPr>
              <w:pStyle w:val="Compact"/>
              <w:jc w:val="left"/>
            </w:pPr>
            <w:r>
              <w:t xml:space="preserve">Primera respuesta</w:t>
            </w:r>
          </w:p>
        </w:tc>
        <w:tc>
          <w:tcPr/>
          <w:p>
            <w:pPr>
              <w:pStyle w:val="Compact"/>
              <w:jc w:val="left"/>
            </w:pPr>
            <w:r>
              <w:t xml:space="preserve">Resolución objetivo</w:t>
            </w:r>
          </w:p>
        </w:tc>
        <w:tc>
          <w:tcPr/>
          <w:p>
            <w:pPr>
              <w:pStyle w:val="Compact"/>
              <w:jc w:val="left"/>
            </w:pPr>
            <w:r>
              <w:t xml:space="preserve">Horario</w:t>
            </w:r>
          </w:p>
        </w:tc>
      </w:tr>
      <w:tr>
        <w:tc>
          <w:tcPr/>
          <w:p>
            <w:pPr>
              <w:pStyle w:val="Compact"/>
              <w:jc w:val="left"/>
            </w:pPr>
            <w:r>
              <w:t xml:space="preserve">Crítica (P1)</w:t>
            </w:r>
          </w:p>
        </w:tc>
        <w:tc>
          <w:tcPr/>
          <w:p>
            <w:pPr>
              <w:pStyle w:val="Compact"/>
              <w:jc w:val="left"/>
            </w:pPr>
            <w:r>
              <w:rPr>
                <w:b/>
                <w:bCs/>
              </w:rPr>
              <w:t xml:space="preserve">LA PLATAFORMA</w:t>
            </w:r>
            <w:r>
              <w:t xml:space="preserve"> </w:t>
            </w:r>
            <w:r>
              <w:t xml:space="preserve">no es accesible para ningún usuario.</w:t>
            </w:r>
          </w:p>
        </w:tc>
        <w:tc>
          <w:tcPr/>
          <w:p>
            <w:pPr>
              <w:pStyle w:val="Compact"/>
              <w:jc w:val="left"/>
            </w:pPr>
            <w:r>
              <w:t xml:space="preserve">30 minutos</w:t>
            </w:r>
          </w:p>
        </w:tc>
        <w:tc>
          <w:tcPr/>
          <w:p>
            <w:pPr>
              <w:pStyle w:val="Compact"/>
              <w:jc w:val="left"/>
            </w:pPr>
            <w:r>
              <w:t xml:space="preserve">2 horas</w:t>
            </w:r>
          </w:p>
        </w:tc>
        <w:tc>
          <w:tcPr/>
          <w:p>
            <w:pPr>
              <w:pStyle w:val="Compact"/>
              <w:jc w:val="left"/>
            </w:pPr>
            <w:r>
              <w:t xml:space="preserve">Hábil</w:t>
            </w:r>
          </w:p>
        </w:tc>
      </w:tr>
      <w:tr>
        <w:tc>
          <w:tcPr/>
          <w:p>
            <w:pPr>
              <w:pStyle w:val="Compact"/>
              <w:jc w:val="left"/>
            </w:pPr>
            <w:r>
              <w:t xml:space="preserve">Alta (P2)</w:t>
            </w:r>
          </w:p>
        </w:tc>
        <w:tc>
          <w:tcPr/>
          <w:p>
            <w:pPr>
              <w:pStyle w:val="Compact"/>
              <w:jc w:val="left"/>
            </w:pPr>
            <w:r>
              <w:t xml:space="preserve">Funcionalidad principal afectada: emisión o</w:t>
            </w:r>
            <w:r>
              <w:t xml:space="preserve"> </w:t>
            </w:r>
            <w:r>
              <w:rPr>
                <w:b/>
                <w:bCs/>
              </w:rPr>
              <w:t xml:space="preserve">RADICACIÓN</w:t>
            </w:r>
            <w:r>
              <w:t xml:space="preserve"> </w:t>
            </w:r>
            <w:r>
              <w:t xml:space="preserve">lenta o inestable.</w:t>
            </w:r>
          </w:p>
        </w:tc>
        <w:tc>
          <w:tcPr/>
          <w:p>
            <w:pPr>
              <w:pStyle w:val="Compact"/>
              <w:jc w:val="left"/>
            </w:pPr>
            <w:r>
              <w:t xml:space="preserve">2 horas</w:t>
            </w:r>
          </w:p>
        </w:tc>
        <w:tc>
          <w:tcPr/>
          <w:p>
            <w:pPr>
              <w:pStyle w:val="Compact"/>
              <w:jc w:val="left"/>
            </w:pPr>
            <w:r>
              <w:t xml:space="preserve">4 horas</w:t>
            </w:r>
          </w:p>
        </w:tc>
        <w:tc>
          <w:tcPr/>
          <w:p>
            <w:pPr>
              <w:pStyle w:val="Compact"/>
              <w:jc w:val="left"/>
            </w:pPr>
            <w:r>
              <w:t xml:space="preserve">Hábil</w:t>
            </w:r>
          </w:p>
        </w:tc>
      </w:tr>
      <w:tr>
        <w:tc>
          <w:tcPr/>
          <w:p>
            <w:pPr>
              <w:pStyle w:val="Compact"/>
              <w:jc w:val="left"/>
            </w:pPr>
            <w:r>
              <w:t xml:space="preserve">Media (P3)</w:t>
            </w:r>
          </w:p>
        </w:tc>
        <w:tc>
          <w:tcPr/>
          <w:p>
            <w:pPr>
              <w:pStyle w:val="Compact"/>
              <w:jc w:val="left"/>
            </w:pPr>
            <w:r>
              <w:t xml:space="preserve">Funcionalidad secundaria afectada: reportes no disponibles.</w:t>
            </w:r>
          </w:p>
        </w:tc>
        <w:tc>
          <w:tcPr/>
          <w:p>
            <w:pPr>
              <w:pStyle w:val="Compact"/>
              <w:jc w:val="left"/>
            </w:pPr>
            <w:r>
              <w:t xml:space="preserve">4 horas</w:t>
            </w:r>
          </w:p>
        </w:tc>
        <w:tc>
          <w:tcPr/>
          <w:p>
            <w:pPr>
              <w:pStyle w:val="Compact"/>
              <w:jc w:val="left"/>
            </w:pPr>
            <w:r>
              <w:t xml:space="preserve">8 horas</w:t>
            </w:r>
          </w:p>
        </w:tc>
        <w:tc>
          <w:tcPr/>
          <w:p>
            <w:pPr>
              <w:pStyle w:val="Compact"/>
              <w:jc w:val="left"/>
            </w:pPr>
            <w:r>
              <w:t xml:space="preserve">Hábil</w:t>
            </w:r>
          </w:p>
        </w:tc>
      </w:tr>
      <w:tr>
        <w:tc>
          <w:tcPr/>
          <w:p>
            <w:pPr>
              <w:pStyle w:val="Compact"/>
              <w:jc w:val="left"/>
            </w:pPr>
            <w:r>
              <w:t xml:space="preserve">Baja (P4)</w:t>
            </w:r>
          </w:p>
        </w:tc>
        <w:tc>
          <w:tcPr/>
          <w:p>
            <w:pPr>
              <w:pStyle w:val="Compact"/>
              <w:jc w:val="left"/>
            </w:pPr>
            <w:r>
              <w:t xml:space="preserve">Consultas, solicitudes de información y optimizaciones menores.</w:t>
            </w:r>
          </w:p>
        </w:tc>
        <w:tc>
          <w:tcPr/>
          <w:p>
            <w:pPr>
              <w:pStyle w:val="Compact"/>
              <w:jc w:val="left"/>
            </w:pPr>
            <w:r>
              <w:t xml:space="preserve">24 horas</w:t>
            </w:r>
          </w:p>
        </w:tc>
        <w:tc>
          <w:tcPr/>
          <w:p>
            <w:pPr>
              <w:pStyle w:val="Compact"/>
              <w:jc w:val="left"/>
            </w:pPr>
            <w:r>
              <w:t xml:space="preserve">48 horas</w:t>
            </w:r>
          </w:p>
        </w:tc>
        <w:tc>
          <w:tcPr/>
          <w:p>
            <w:pPr>
              <w:pStyle w:val="Compact"/>
              <w:jc w:val="left"/>
            </w:pPr>
            <w:r>
              <w:t xml:space="preserve">Hábil</w:t>
            </w:r>
          </w:p>
        </w:tc>
      </w:tr>
    </w:tbl>
    <w:p>
      <w:pPr>
        <w:pStyle w:val="BodyText"/>
      </w:pPr>
      <w:r>
        <w:t xml:space="preserve">Fuera del horario hábil, los tiempos comienzan a contarse el primer día hábil siguiente.</w:t>
      </w:r>
    </w:p>
    <w:bookmarkEnd w:id="941"/>
    <w:bookmarkStart w:id="942" w:name="mantenimiento-programado"/>
    <w:p>
      <w:pPr>
        <w:pStyle w:val="Heading3"/>
      </w:pPr>
      <w:r>
        <w:t xml:space="preserve">Mantenimiento programado</w:t>
      </w:r>
    </w:p>
    <w:p>
      <w:pPr>
        <w:pStyle w:val="Compact"/>
        <w:numPr>
          <w:ilvl w:val="0"/>
          <w:numId w:val="1041"/>
        </w:numPr>
      </w:pPr>
      <w:r>
        <w:t xml:space="preserve">Máximo cuatro (4) horas mensuales.</w:t>
      </w:r>
    </w:p>
    <w:p>
      <w:pPr>
        <w:pStyle w:val="Compact"/>
        <w:numPr>
          <w:ilvl w:val="0"/>
          <w:numId w:val="1041"/>
        </w:numPr>
      </w:pPr>
      <w:r>
        <w:t xml:space="preserve">Notificación mínima de cuarenta y ocho (48) horas de anticipación.</w:t>
      </w:r>
    </w:p>
    <w:p>
      <w:pPr>
        <w:pStyle w:val="Compact"/>
        <w:numPr>
          <w:ilvl w:val="0"/>
          <w:numId w:val="1041"/>
        </w:numPr>
      </w:pPr>
      <w:r>
        <w:t xml:space="preserve">No entra en el cómputo de la</w:t>
      </w:r>
      <w:r>
        <w:t xml:space="preserve"> </w:t>
      </w:r>
      <w:r>
        <w:rPr>
          <w:b/>
          <w:bCs/>
        </w:rPr>
        <w:t xml:space="preserve">INDISPONIBILIDAD</w:t>
      </w:r>
      <w:r>
        <w:t xml:space="preserve">.</w:t>
      </w:r>
    </w:p>
    <w:bookmarkEnd w:id="942"/>
    <w:bookmarkStart w:id="943" w:name="certificados-digitales"/>
    <w:p>
      <w:pPr>
        <w:pStyle w:val="Heading3"/>
      </w:pPr>
      <w:r>
        <w:t xml:space="preserve">Certificados digitales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Gestión</w:t>
            </w:r>
          </w:p>
        </w:tc>
        <w:tc>
          <w:tcPr/>
          <w:p>
            <w:pPr>
              <w:pStyle w:val="Compact"/>
              <w:jc w:val="left"/>
            </w:pPr>
            <w:r>
              <w:t xml:space="preserve">Plazo</w:t>
            </w:r>
          </w:p>
        </w:tc>
      </w:tr>
      <w:tr>
        <w:tc>
          <w:tcPr/>
          <w:p>
            <w:pPr>
              <w:pStyle w:val="Compact"/>
              <w:jc w:val="left"/>
            </w:pPr>
            <w:r>
              <w:t xml:space="preserve">Compra de nuevo</w:t>
            </w:r>
            <w:r>
              <w:t xml:space="preserve"> </w:t>
            </w:r>
            <w:r>
              <w:rPr>
                <w:b/>
                <w:bCs/>
              </w:rPr>
              <w:t xml:space="preserve">CERTIFICADO DIGITAL</w:t>
            </w:r>
          </w:p>
        </w:tc>
        <w:tc>
          <w:tcPr/>
          <w:p>
            <w:pPr>
              <w:pStyle w:val="Compact"/>
              <w:jc w:val="left"/>
            </w:pPr>
            <w:r>
              <w:t xml:space="preserve">1 a 3 días hábiles, según el proveedor de certificación</w:t>
            </w:r>
          </w:p>
        </w:tc>
      </w:tr>
      <w:tr>
        <w:tc>
          <w:tcPr/>
          <w:p>
            <w:pPr>
              <w:pStyle w:val="Compact"/>
              <w:jc w:val="left"/>
            </w:pPr>
            <w:r>
              <w:t xml:space="preserve">Instalación en</w:t>
            </w:r>
            <w:r>
              <w:t xml:space="preserve"> </w:t>
            </w:r>
            <w:r>
              <w:rPr>
                <w:b/>
                <w:bCs/>
              </w:rPr>
              <w:t xml:space="preserve">LA PLATAFORMA</w:t>
            </w:r>
          </w:p>
        </w:tc>
        <w:tc>
          <w:tcPr/>
          <w:p>
            <w:pPr>
              <w:pStyle w:val="Compact"/>
              <w:jc w:val="left"/>
            </w:pPr>
            <w:r>
              <w:t xml:space="preserve">Dentro de la misma hora de recepción</w:t>
            </w:r>
          </w:p>
        </w:tc>
      </w:tr>
      <w:tr>
        <w:tc>
          <w:tcPr/>
          <w:p>
            <w:pPr>
              <w:pStyle w:val="Compact"/>
              <w:jc w:val="left"/>
            </w:pPr>
            <w:r>
              <w:t xml:space="preserve">Renovación de</w:t>
            </w:r>
            <w:r>
              <w:t xml:space="preserve"> </w:t>
            </w:r>
            <w:r>
              <w:rPr>
                <w:b/>
                <w:bCs/>
              </w:rPr>
              <w:t xml:space="preserve">CERTIFICADO DIGITAL</w:t>
            </w:r>
            <w:r>
              <w:t xml:space="preserve"> </w:t>
            </w:r>
            <w:r>
              <w:t xml:space="preserve">vencido</w:t>
            </w:r>
          </w:p>
        </w:tc>
        <w:tc>
          <w:tcPr/>
          <w:p>
            <w:pPr>
              <w:pStyle w:val="Compact"/>
              <w:jc w:val="left"/>
            </w:pPr>
            <w:r>
              <w:t xml:space="preserve">1 a 3 días hábiles</w:t>
            </w:r>
          </w:p>
        </w:tc>
      </w:tr>
    </w:tbl>
    <w:p>
      <w:r>
        <w:pict>
          <v:rect style="width:0;height:1.5pt" o:hralign="center" o:hrstd="t" o:hr="t"/>
        </w:pict>
      </w:r>
    </w:p>
    <w:bookmarkEnd w:id="943"/>
    <w:bookmarkEnd w:id="944"/>
    <w:bookmarkEnd w:id="945"/>
    <w:bookmarkStart w:id="951" w:name="anexo-c"/>
    <w:p>
      <w:pPr>
        <w:pStyle w:val="Heading1"/>
      </w:pPr>
      <w:r>
        <w:t xml:space="preserve">ANEXO C</w:t>
      </w:r>
    </w:p>
    <w:bookmarkStart w:id="950" w:name="catálogo-de-servicios"/>
    <w:p>
      <w:pPr>
        <w:pStyle w:val="Heading2"/>
      </w:pPr>
      <w:r>
        <w:t xml:space="preserve">Catálogo de servicios</w:t>
      </w:r>
    </w:p>
    <w:p>
      <w:pPr>
        <w:pStyle w:val="FirstParagraph"/>
      </w:pPr>
      <w:r>
        <w:rPr>
          <w:i/>
          <w:iCs/>
        </w:rPr>
        <w:t xml:space="preserve">Referencia: cláusula primera de EL CONTRATO</w:t>
      </w:r>
    </w:p>
    <w:bookmarkStart w:id="946" w:name="paquete-de-facturación-estándar-incluido"/>
    <w:p>
      <w:pPr>
        <w:pStyle w:val="Heading3"/>
      </w:pPr>
      <w:r>
        <w:t xml:space="preserve">Paquete de facturación estándar (incluido)</w:t>
      </w:r>
    </w:p>
    <w:p>
      <w:pPr>
        <w:pStyle w:val="Compact"/>
        <w:numPr>
          <w:ilvl w:val="0"/>
          <w:numId w:val="1042"/>
        </w:numPr>
      </w:pPr>
      <w:r>
        <w:t xml:space="preserve">Emisión de facturas electrónicas, sin límite de cantidad.</w:t>
      </w:r>
    </w:p>
    <w:p>
      <w:pPr>
        <w:pStyle w:val="Compact"/>
        <w:numPr>
          <w:ilvl w:val="0"/>
          <w:numId w:val="1042"/>
        </w:numPr>
      </w:pPr>
      <w:r>
        <w:t xml:space="preserve">Emisión de notas débito y notas crédito, sin límite de cantidad.</w:t>
      </w:r>
    </w:p>
    <w:p>
      <w:pPr>
        <w:pStyle w:val="Compact"/>
        <w:numPr>
          <w:ilvl w:val="0"/>
          <w:numId w:val="1042"/>
        </w:numPr>
      </w:pPr>
      <w:r>
        <w:t xml:space="preserve">Emisión de documentos soporte electrónicos, sin límite de cantidad.</w:t>
      </w:r>
    </w:p>
    <w:p>
      <w:pPr>
        <w:pStyle w:val="Compact"/>
        <w:numPr>
          <w:ilvl w:val="0"/>
          <w:numId w:val="1042"/>
        </w:numPr>
      </w:pPr>
      <w:r>
        <w:t xml:space="preserve">Acceso a los reportes técnicos de</w:t>
      </w:r>
      <w:r>
        <w:t xml:space="preserve"> </w:t>
      </w:r>
      <w:r>
        <w:rPr>
          <w:b/>
          <w:bCs/>
        </w:rPr>
        <w:t xml:space="preserve">RADICACIÓN</w:t>
      </w:r>
      <w:r>
        <w:t xml:space="preserve">.</w:t>
      </w:r>
    </w:p>
    <w:p>
      <w:pPr>
        <w:pStyle w:val="Compact"/>
        <w:numPr>
          <w:ilvl w:val="0"/>
          <w:numId w:val="1042"/>
        </w:numPr>
      </w:pPr>
      <w:r>
        <w:t xml:space="preserve">Consulta en tiempo real de los eventos de la DIAN.</w:t>
      </w:r>
    </w:p>
    <w:p>
      <w:pPr>
        <w:pStyle w:val="Compact"/>
        <w:numPr>
          <w:ilvl w:val="0"/>
          <w:numId w:val="1042"/>
        </w:numPr>
      </w:pPr>
      <w:r>
        <w:t xml:space="preserve">Panel de administración de clientes finales.</w:t>
      </w:r>
    </w:p>
    <w:p>
      <w:pPr>
        <w:pStyle w:val="Compact"/>
        <w:numPr>
          <w:ilvl w:val="0"/>
          <w:numId w:val="1042"/>
        </w:numPr>
      </w:pPr>
      <w:r>
        <w:t xml:space="preserve">Acceso al</w:t>
      </w:r>
      <w:r>
        <w:t xml:space="preserve"> </w:t>
      </w:r>
      <w:r>
        <w:rPr>
          <w:b/>
          <w:bCs/>
        </w:rPr>
        <w:t xml:space="preserve">SANDBOX</w:t>
      </w:r>
      <w:r>
        <w:t xml:space="preserve">.</w:t>
      </w:r>
    </w:p>
    <w:bookmarkEnd w:id="946"/>
    <w:bookmarkStart w:id="947" w:name="X60021b45de2fcd0a97fa6ff2e1276e82618b99a"/>
    <w:p>
      <w:pPr>
        <w:pStyle w:val="Heading3"/>
      </w:pPr>
      <w:r>
        <w:t xml:space="preserve">Paquete de nómina electrónica (según la modalidad contratada)</w:t>
      </w:r>
    </w:p>
    <w:p>
      <w:pPr>
        <w:pStyle w:val="Compact"/>
        <w:numPr>
          <w:ilvl w:val="0"/>
          <w:numId w:val="1043"/>
        </w:numPr>
      </w:pPr>
      <w:r>
        <w:t xml:space="preserve">Emisión de nómina electrónica, sin límite de cantidad.</w:t>
      </w:r>
    </w:p>
    <w:p>
      <w:pPr>
        <w:pStyle w:val="Compact"/>
        <w:numPr>
          <w:ilvl w:val="0"/>
          <w:numId w:val="1043"/>
        </w:numPr>
      </w:pPr>
      <w:r>
        <w:t xml:space="preserve">Notas de ajuste de nómina.</w:t>
      </w:r>
    </w:p>
    <w:p>
      <w:pPr>
        <w:pStyle w:val="Compact"/>
        <w:numPr>
          <w:ilvl w:val="0"/>
          <w:numId w:val="1043"/>
        </w:numPr>
      </w:pPr>
      <w:r>
        <w:t xml:space="preserve">Reportes de</w:t>
      </w:r>
      <w:r>
        <w:t xml:space="preserve"> </w:t>
      </w:r>
      <w:r>
        <w:rPr>
          <w:b/>
          <w:bCs/>
        </w:rPr>
        <w:t xml:space="preserve">RADICACIÓN</w:t>
      </w:r>
      <w:r>
        <w:t xml:space="preserve"> </w:t>
      </w:r>
      <w:r>
        <w:t xml:space="preserve">de nómina.</w:t>
      </w:r>
    </w:p>
    <w:p>
      <w:pPr>
        <w:pStyle w:val="Compact"/>
        <w:numPr>
          <w:ilvl w:val="0"/>
          <w:numId w:val="1043"/>
        </w:numPr>
      </w:pPr>
      <w:r>
        <w:t xml:space="preserve">Consulta de eventos de nómina.</w:t>
      </w:r>
    </w:p>
    <w:bookmarkEnd w:id="947"/>
    <w:bookmarkStart w:id="948" w:name="X7775d8b2afd92d0e6082a0bd5a7d54e672e2c93"/>
    <w:p>
      <w:pPr>
        <w:pStyle w:val="Heading3"/>
      </w:pPr>
      <w:r>
        <w:t xml:space="preserve">Paquete Radian (según la modalidad contratada)</w:t>
      </w:r>
    </w:p>
    <w:p>
      <w:pPr>
        <w:pStyle w:val="Compact"/>
        <w:numPr>
          <w:ilvl w:val="0"/>
          <w:numId w:val="1044"/>
        </w:numPr>
      </w:pPr>
      <w:r>
        <w:t xml:space="preserve">Consulta de eventos de recepción en Radian.</w:t>
      </w:r>
    </w:p>
    <w:p>
      <w:pPr>
        <w:pStyle w:val="Compact"/>
        <w:numPr>
          <w:ilvl w:val="0"/>
          <w:numId w:val="1044"/>
        </w:numPr>
      </w:pPr>
      <w:r>
        <w:t xml:space="preserve">Carga de eventos de</w:t>
      </w:r>
      <w:r>
        <w:t xml:space="preserve"> </w:t>
      </w:r>
      <w:r>
        <w:rPr>
          <w:b/>
          <w:bCs/>
        </w:rPr>
        <w:t xml:space="preserve">EL CLIENTE FINAL</w:t>
      </w:r>
      <w:r>
        <w:t xml:space="preserve">, tales como aceptación y rechazo.</w:t>
      </w:r>
    </w:p>
    <w:p>
      <w:pPr>
        <w:pStyle w:val="Compact"/>
        <w:numPr>
          <w:ilvl w:val="0"/>
          <w:numId w:val="1044"/>
        </w:numPr>
      </w:pPr>
      <w:r>
        <w:t xml:space="preserve">Reportes de estado en Radian.</w:t>
      </w:r>
    </w:p>
    <w:bookmarkEnd w:id="948"/>
    <w:bookmarkStart w:id="949" w:name="X4355d02fcb8d76ae6c411d5ae28c472e3420667"/>
    <w:p>
      <w:pPr>
        <w:pStyle w:val="Heading3"/>
      </w:pPr>
      <w:r>
        <w:t xml:space="preserve">Servicios no incluidos, facturables por separado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Servicio</w:t>
            </w:r>
          </w:p>
        </w:tc>
        <w:tc>
          <w:tcPr/>
          <w:p>
            <w:pPr>
              <w:pStyle w:val="Compact"/>
              <w:jc w:val="left"/>
            </w:pPr>
            <w:r>
              <w:t xml:space="preserve">Tarifa</w:t>
            </w:r>
          </w:p>
        </w:tc>
      </w:tr>
      <w:tr>
        <w:tc>
          <w:tcPr/>
          <w:p>
            <w:pPr>
              <w:pStyle w:val="Compact"/>
              <w:jc w:val="left"/>
            </w:pPr>
            <w:r>
              <w:t xml:space="preserve">Certificados digitales adicionales</w:t>
            </w:r>
          </w:p>
        </w:tc>
        <w:tc>
          <w:tcPr/>
          <w:p>
            <w:pPr>
              <w:pStyle w:val="Compact"/>
              <w:jc w:val="left"/>
            </w:pPr>
            <w:r>
              <w:t xml:space="preserve">Tarifa vigente por certificado, conforme a la lista de precios de</w:t>
            </w:r>
            <w:r>
              <w:t xml:space="preserve"> </w:t>
            </w:r>
            <w:r>
              <w:rPr>
                <w:b/>
                <w:bCs/>
              </w:rPr>
              <w:t xml:space="preserve">FACTUS</w:t>
            </w:r>
          </w:p>
        </w:tc>
      </w:tr>
      <w:tr>
        <w:tc>
          <w:tcPr/>
          <w:p>
            <w:pPr>
              <w:pStyle w:val="Compact"/>
              <w:jc w:val="left"/>
            </w:pPr>
            <w:r>
              <w:t xml:space="preserve">Capacitación personalizada</w:t>
            </w:r>
          </w:p>
        </w:tc>
        <w:tc>
          <w:tcPr/>
          <w:p>
            <w:pPr>
              <w:pStyle w:val="Compact"/>
              <w:jc w:val="left"/>
            </w:pPr>
            <w:r>
              <w:t xml:space="preserve">Costo de horas profesionales</w:t>
            </w:r>
          </w:p>
        </w:tc>
      </w:tr>
      <w:tr>
        <w:tc>
          <w:tcPr/>
          <w:p>
            <w:pPr>
              <w:pStyle w:val="Compact"/>
              <w:jc w:val="left"/>
            </w:pPr>
            <w:r>
              <w:t xml:space="preserve">Integración API personalizada</w:t>
            </w:r>
          </w:p>
        </w:tc>
        <w:tc>
          <w:tcPr/>
          <w:p>
            <w:pPr>
              <w:pStyle w:val="Compact"/>
              <w:jc w:val="left"/>
            </w:pPr>
            <w:r>
              <w:t xml:space="preserve">Costo de desarrollo</w:t>
            </w:r>
          </w:p>
        </w:tc>
      </w:tr>
      <w:tr>
        <w:tc>
          <w:tcPr/>
          <w:p>
            <w:pPr>
              <w:pStyle w:val="Compact"/>
              <w:jc w:val="left"/>
            </w:pPr>
            <w:r>
              <w:t xml:space="preserve">Recuperación de datos</w:t>
            </w:r>
          </w:p>
        </w:tc>
        <w:tc>
          <w:tcPr/>
          <w:p>
            <w:pPr>
              <w:pStyle w:val="Compact"/>
              <w:jc w:val="left"/>
            </w:pPr>
            <w:r>
              <w:t xml:space="preserve">Costo operativo</w:t>
            </w:r>
          </w:p>
        </w:tc>
      </w:tr>
      <w:tr>
        <w:tc>
          <w:tcPr/>
          <w:p>
            <w:pPr>
              <w:pStyle w:val="Compact"/>
              <w:jc w:val="left"/>
            </w:pPr>
            <w:r>
              <w:t xml:space="preserve">Reportes personalizados</w:t>
            </w:r>
          </w:p>
        </w:tc>
        <w:tc>
          <w:tcPr/>
          <w:p>
            <w:pPr>
              <w:pStyle w:val="Compact"/>
              <w:jc w:val="left"/>
            </w:pPr>
            <w:r>
              <w:t xml:space="preserve">Costo operativo</w:t>
            </w:r>
          </w:p>
        </w:tc>
      </w:tr>
      <w:tr>
        <w:tc>
          <w:tcPr/>
          <w:p>
            <w:pPr>
              <w:pStyle w:val="Compact"/>
              <w:jc w:val="left"/>
            </w:pPr>
            <w:r>
              <w:t xml:space="preserve">Soportes especiales fuera de horario</w:t>
            </w:r>
          </w:p>
        </w:tc>
        <w:tc>
          <w:tcPr/>
          <w:p>
            <w:pPr>
              <w:pStyle w:val="Compact"/>
              <w:jc w:val="left"/>
            </w:pPr>
            <w:r>
              <w:t xml:space="preserve">Tarifa acordada entre</w:t>
            </w:r>
            <w:r>
              <w:t xml:space="preserve"> </w:t>
            </w:r>
            <w:r>
              <w:rPr>
                <w:b/>
                <w:bCs/>
              </w:rPr>
              <w:t xml:space="preserve">LAS PARTES</w:t>
            </w:r>
          </w:p>
        </w:tc>
      </w:tr>
    </w:tbl>
    <w:p>
      <w:r>
        <w:pict>
          <v:rect style="width:0;height:1.5pt" o:hralign="center" o:hrstd="t" o:hr="t"/>
        </w:pict>
      </w:r>
    </w:p>
    <w:bookmarkEnd w:id="949"/>
    <w:bookmarkEnd w:id="950"/>
    <w:bookmarkEnd w:id="951"/>
    <w:bookmarkStart w:id="959" w:name="anexo-d"/>
    <w:p>
      <w:pPr>
        <w:pStyle w:val="Heading1"/>
      </w:pPr>
      <w:r>
        <w:t xml:space="preserve">ANEXO D</w:t>
      </w:r>
    </w:p>
    <w:bookmarkStart w:id="958" w:name="política-de-retracto"/>
    <w:p>
      <w:pPr>
        <w:pStyle w:val="Heading2"/>
      </w:pPr>
      <w:r>
        <w:t xml:space="preserve">Política de retracto</w:t>
      </w:r>
    </w:p>
    <w:p>
      <w:pPr>
        <w:pStyle w:val="FirstParagraph"/>
      </w:pPr>
      <w:r>
        <w:rPr>
          <w:i/>
          <w:iCs/>
        </w:rPr>
        <w:t xml:space="preserve">Referencia: cláusula octava de EL CONTRATO</w:t>
      </w:r>
    </w:p>
    <w:bookmarkStart w:id="952" w:name="plazo-y-condiciones"/>
    <w:p>
      <w:pPr>
        <w:pStyle w:val="Heading3"/>
      </w:pPr>
      <w:r>
        <w:t xml:space="preserve">1. Plazo y condiciones</w:t>
      </w:r>
    </w:p>
    <w:p>
      <w:pPr>
        <w:pStyle w:val="Compact"/>
        <w:numPr>
          <w:ilvl w:val="0"/>
          <w:numId w:val="1045"/>
        </w:numPr>
      </w:pPr>
      <w:r>
        <w:rPr>
          <w:b/>
          <w:bCs/>
        </w:rPr>
        <w:t xml:space="preserve">EL RESELLER</w:t>
      </w:r>
      <w:r>
        <w:t xml:space="preserve"> </w:t>
      </w:r>
      <w:r>
        <w:t xml:space="preserve">tiene derecho a retractarse de</w:t>
      </w:r>
      <w:r>
        <w:t xml:space="preserve"> </w:t>
      </w:r>
      <w:r>
        <w:rPr>
          <w:b/>
          <w:bCs/>
        </w:rPr>
        <w:t xml:space="preserve">EL CONTRATO</w:t>
      </w:r>
      <w:r>
        <w:t xml:space="preserve"> </w:t>
      </w:r>
      <w:r>
        <w:t xml:space="preserve">dentro de los cinco (5) días hábiles siguientes a la firma, conforme al artículo 47 de la Ley 1480 de 2011.</w:t>
      </w:r>
    </w:p>
    <w:p>
      <w:pPr>
        <w:pStyle w:val="Compact"/>
        <w:numPr>
          <w:ilvl w:val="0"/>
          <w:numId w:val="1045"/>
        </w:numPr>
      </w:pPr>
      <w:r>
        <w:t xml:space="preserve">El retracto no procede si</w:t>
      </w:r>
      <w:r>
        <w:t xml:space="preserve"> </w:t>
      </w:r>
      <w:r>
        <w:rPr>
          <w:b/>
          <w:bCs/>
        </w:rPr>
        <w:t xml:space="preserve">EL RESELLER</w:t>
      </w:r>
      <w:r>
        <w:t xml:space="preserve"> </w:t>
      </w:r>
      <w:r>
        <w:t xml:space="preserve">o</w:t>
      </w:r>
      <w:r>
        <w:t xml:space="preserve"> </w:t>
      </w:r>
      <w:r>
        <w:rPr>
          <w:b/>
          <w:bCs/>
        </w:rPr>
        <w:t xml:space="preserve">EL CLIENTE FINAL</w:t>
      </w:r>
      <w:r>
        <w:t xml:space="preserve"> </w:t>
      </w:r>
      <w:r>
        <w:t xml:space="preserve">ya han emitido</w:t>
      </w:r>
      <w:r>
        <w:t xml:space="preserve"> </w:t>
      </w:r>
      <w:r>
        <w:rPr>
          <w:b/>
          <w:bCs/>
        </w:rPr>
        <w:t xml:space="preserve">LOS DOCUMENTOS ELECTRÓNICOS</w:t>
      </w:r>
      <w:r>
        <w:t xml:space="preserve"> </w:t>
      </w:r>
      <w:r>
        <w:t xml:space="preserve">o realizado transmisiones a la DIAN, por haberse consumido la prestación.</w:t>
      </w:r>
    </w:p>
    <w:p>
      <w:pPr>
        <w:pStyle w:val="Compact"/>
        <w:numPr>
          <w:ilvl w:val="0"/>
          <w:numId w:val="1045"/>
        </w:numPr>
      </w:pPr>
      <w:r>
        <w:t xml:space="preserve">El retracto no genera penalidad para</w:t>
      </w:r>
      <w:r>
        <w:t xml:space="preserve"> </w:t>
      </w:r>
      <w:r>
        <w:rPr>
          <w:b/>
          <w:bCs/>
        </w:rPr>
        <w:t xml:space="preserve">EL RESELLER</w:t>
      </w:r>
      <w:r>
        <w:t xml:space="preserve">, sin perjuicio de las deducciones de la sección 3 de este anexo.</w:t>
      </w:r>
    </w:p>
    <w:bookmarkEnd w:id="952"/>
    <w:bookmarkStart w:id="953" w:name="procedimiento"/>
    <w:p>
      <w:pPr>
        <w:pStyle w:val="Heading3"/>
      </w:pPr>
      <w:r>
        <w:t xml:space="preserve">2. Procedimiento</w:t>
      </w:r>
    </w:p>
    <w:p>
      <w:pPr>
        <w:pStyle w:val="FirstParagraph"/>
      </w:pPr>
      <w:r>
        <w:t xml:space="preserve">Para ejercer el retracto,</w:t>
      </w:r>
      <w:r>
        <w:t xml:space="preserve"> </w:t>
      </w:r>
      <w:r>
        <w:rPr>
          <w:b/>
          <w:bCs/>
        </w:rPr>
        <w:t xml:space="preserve">EL RESELLER</w:t>
      </w:r>
      <w:r>
        <w:t xml:space="preserve"> </w:t>
      </w:r>
      <w:r>
        <w:t xml:space="preserve">envía comunicación escrita por correo electrónico a</w:t>
      </w:r>
      <w:r>
        <w:t xml:space="preserve"> </w:t>
      </w:r>
      <w:r>
        <w:rPr>
          <w:b/>
          <w:bCs/>
        </w:rPr>
        <w:t xml:space="preserve">FACTUS</w:t>
      </w:r>
      <w:r>
        <w:t xml:space="preserve">, a la dirección señalada en el acápite de</w:t>
      </w:r>
      <w:r>
        <w:t xml:space="preserve"> </w:t>
      </w:r>
      <w:r>
        <w:rPr>
          <w:b/>
          <w:bCs/>
        </w:rPr>
        <w:t xml:space="preserve">DATOS GENERALES</w:t>
      </w:r>
      <w:r>
        <w:t xml:space="preserve">, con:</w:t>
      </w:r>
    </w:p>
    <w:p>
      <w:pPr>
        <w:pStyle w:val="Compact"/>
        <w:numPr>
          <w:ilvl w:val="0"/>
          <w:numId w:val="1046"/>
        </w:numPr>
      </w:pPr>
      <w:r>
        <w:t xml:space="preserve">La manifestación expresa de su voluntad de retractarse, con referencia a la cláusula octava y a este anexo.</w:t>
      </w:r>
    </w:p>
    <w:p>
      <w:pPr>
        <w:pStyle w:val="Compact"/>
        <w:numPr>
          <w:ilvl w:val="0"/>
          <w:numId w:val="1046"/>
        </w:numPr>
      </w:pPr>
      <w:r>
        <w:t xml:space="preserve">La información de la cuenta bancaria para la devolución del dinero.</w:t>
      </w:r>
    </w:p>
    <w:p>
      <w:pPr>
        <w:pStyle w:val="Compact"/>
        <w:numPr>
          <w:ilvl w:val="0"/>
          <w:numId w:val="1046"/>
        </w:numPr>
      </w:pPr>
      <w:r>
        <w:t xml:space="preserve">La razón del retracto, de manera opcional.</w:t>
      </w:r>
    </w:p>
    <w:bookmarkEnd w:id="953"/>
    <w:bookmarkStart w:id="954" w:name="devolución-del-dinero"/>
    <w:p>
      <w:pPr>
        <w:pStyle w:val="Heading3"/>
      </w:pPr>
      <w:r>
        <w:t xml:space="preserve">3. Devolución del dinero</w:t>
      </w:r>
    </w:p>
    <w:p>
      <w:pPr>
        <w:pStyle w:val="FirstParagraph"/>
      </w:pPr>
      <w:r>
        <w:rPr>
          <w:b/>
          <w:bCs/>
        </w:rPr>
        <w:t xml:space="preserve">FACTUS</w:t>
      </w:r>
      <w:r>
        <w:t xml:space="preserve"> </w:t>
      </w:r>
      <w:r>
        <w:t xml:space="preserve">devuelve el dinero dentro de los quince (15) días calendario siguientes al ejercicio válido del retracto, a la cuenta bancaria indicada por</w:t>
      </w:r>
      <w:r>
        <w:t xml:space="preserve"> </w:t>
      </w:r>
      <w:r>
        <w:rPr>
          <w:b/>
          <w:bCs/>
        </w:rPr>
        <w:t xml:space="preserve">EL RESELLER</w:t>
      </w:r>
      <w:r>
        <w:t xml:space="preserve">, con deducción de:</w:t>
      </w:r>
    </w:p>
    <w:p>
      <w:pPr>
        <w:pStyle w:val="Compact"/>
        <w:numPr>
          <w:ilvl w:val="0"/>
          <w:numId w:val="1047"/>
        </w:numPr>
      </w:pPr>
      <w:r>
        <w:t xml:space="preserve">El</w:t>
      </w:r>
      <w:r>
        <w:t xml:space="preserve"> </w:t>
      </w:r>
      <w:r>
        <w:rPr>
          <w:b/>
          <w:bCs/>
        </w:rPr>
        <w:t xml:space="preserve">CERTIFICADO DIGITAL</w:t>
      </w:r>
      <w:r>
        <w:t xml:space="preserve"> </w:t>
      </w:r>
      <w:r>
        <w:t xml:space="preserve">ya emitido, cuyo costo no es recuperable, conforme a la tarifa vigente.</w:t>
      </w:r>
    </w:p>
    <w:p>
      <w:pPr>
        <w:pStyle w:val="Compact"/>
        <w:numPr>
          <w:ilvl w:val="0"/>
          <w:numId w:val="1047"/>
        </w:numPr>
      </w:pPr>
      <w:r>
        <w:t xml:space="preserve">Los costos reales incurridos por</w:t>
      </w:r>
      <w:r>
        <w:t xml:space="preserve"> </w:t>
      </w:r>
      <w:r>
        <w:rPr>
          <w:b/>
          <w:bCs/>
        </w:rPr>
        <w:t xml:space="preserve">FACTUS</w:t>
      </w:r>
      <w:r>
        <w:t xml:space="preserve">, tales como la gestión administrativa y el procesamiento.</w:t>
      </w:r>
    </w:p>
    <w:p>
      <w:pPr>
        <w:pStyle w:val="Compact"/>
        <w:numPr>
          <w:ilvl w:val="0"/>
          <w:numId w:val="1047"/>
        </w:numPr>
      </w:pPr>
      <w:r>
        <w:t xml:space="preserve">Los impuestos ya causados.</w:t>
      </w:r>
    </w:p>
    <w:bookmarkEnd w:id="954"/>
    <w:bookmarkStart w:id="955" w:name="retracto-de-una-licencia-individual"/>
    <w:p>
      <w:pPr>
        <w:pStyle w:val="Heading3"/>
      </w:pPr>
      <w:r>
        <w:t xml:space="preserve">4. Retracto de una licencia individual</w:t>
      </w:r>
    </w:p>
    <w:p>
      <w:pPr>
        <w:pStyle w:val="FirstParagraph"/>
      </w:pPr>
      <w:r>
        <w:t xml:space="preserve">Si</w:t>
      </w:r>
      <w:r>
        <w:t xml:space="preserve"> </w:t>
      </w:r>
      <w:r>
        <w:rPr>
          <w:b/>
          <w:bCs/>
        </w:rPr>
        <w:t xml:space="preserve">EL RESELLER</w:t>
      </w:r>
      <w:r>
        <w:t xml:space="preserve"> </w:t>
      </w:r>
      <w:r>
        <w:t xml:space="preserve">adquiere una licencia adicional después de la firma de</w:t>
      </w:r>
      <w:r>
        <w:t xml:space="preserve"> </w:t>
      </w:r>
      <w:r>
        <w:rPr>
          <w:b/>
          <w:bCs/>
        </w:rPr>
        <w:t xml:space="preserve">EL CONTRATO</w:t>
      </w:r>
      <w:r>
        <w:t xml:space="preserve">:</w:t>
      </w:r>
    </w:p>
    <w:p>
      <w:pPr>
        <w:pStyle w:val="Compact"/>
        <w:numPr>
          <w:ilvl w:val="0"/>
          <w:numId w:val="1048"/>
        </w:numPr>
      </w:pPr>
      <w:r>
        <w:t xml:space="preserve">El retracto sobre esa licencia procede dentro de los cinco (5) días hábiles siguientes a su activación.</w:t>
      </w:r>
    </w:p>
    <w:p>
      <w:pPr>
        <w:pStyle w:val="Compact"/>
        <w:numPr>
          <w:ilvl w:val="0"/>
          <w:numId w:val="1048"/>
        </w:numPr>
      </w:pPr>
      <w:r>
        <w:t xml:space="preserve">Condición: el cliente final asociado no debe haber emitido</w:t>
      </w:r>
      <w:r>
        <w:t xml:space="preserve"> </w:t>
      </w:r>
      <w:r>
        <w:rPr>
          <w:b/>
          <w:bCs/>
        </w:rPr>
        <w:t xml:space="preserve">LOS DOCUMENTOS ELECTRÓNICOS</w:t>
      </w:r>
      <w:r>
        <w:t xml:space="preserve">.</w:t>
      </w:r>
    </w:p>
    <w:p>
      <w:pPr>
        <w:pStyle w:val="Compact"/>
        <w:numPr>
          <w:ilvl w:val="0"/>
          <w:numId w:val="1048"/>
        </w:numPr>
      </w:pPr>
      <w:r>
        <w:t xml:space="preserve">La devolución del dinero corresponde al costo de esa licencia, con las deducciones de la sección 3.</w:t>
      </w:r>
    </w:p>
    <w:bookmarkEnd w:id="955"/>
    <w:bookmarkStart w:id="956" w:name="procedimiento-operativo"/>
    <w:p>
      <w:pPr>
        <w:pStyle w:val="Heading3"/>
      </w:pPr>
      <w:r>
        <w:t xml:space="preserve">5. Procedimiento operativo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Paso</w:t>
            </w:r>
          </w:p>
        </w:tc>
        <w:tc>
          <w:tcPr/>
          <w:p>
            <w:pPr>
              <w:pStyle w:val="Compact"/>
              <w:jc w:val="left"/>
            </w:pPr>
            <w:r>
              <w:t xml:space="preserve">Plazo</w:t>
            </w:r>
          </w:p>
        </w:tc>
        <w:tc>
          <w:tcPr/>
          <w:p>
            <w:pPr>
              <w:pStyle w:val="Compact"/>
              <w:jc w:val="left"/>
            </w:pPr>
            <w:r>
              <w:t xml:space="preserve">Responsable</w:t>
            </w:r>
          </w:p>
        </w:tc>
      </w:tr>
      <w:tr>
        <w:tc>
          <w:tcPr/>
          <w:p>
            <w:pPr>
              <w:pStyle w:val="Compact"/>
              <w:jc w:val="left"/>
            </w:pPr>
            <w:r>
              <w:t xml:space="preserve">Envío de la comunicación de retracto</w:t>
            </w:r>
          </w:p>
        </w:tc>
        <w:tc>
          <w:tcPr/>
          <w:p>
            <w:pPr>
              <w:pStyle w:val="Compact"/>
              <w:jc w:val="left"/>
            </w:pPr>
            <w:r>
              <w:t xml:space="preserve">Hasta el quinto día hábil</w:t>
            </w:r>
          </w:p>
        </w:tc>
        <w:tc>
          <w:tcPr/>
          <w:p>
            <w:pPr>
              <w:pStyle w:val="Compact"/>
              <w:jc w:val="left"/>
            </w:pPr>
            <w:r>
              <w:rPr>
                <w:b/>
                <w:bCs/>
              </w:rPr>
              <w:t xml:space="preserve">EL RESELLER</w:t>
            </w:r>
          </w:p>
        </w:tc>
      </w:tr>
      <w:tr>
        <w:tc>
          <w:tcPr/>
          <w:p>
            <w:pPr>
              <w:pStyle w:val="Compact"/>
              <w:jc w:val="left"/>
            </w:pPr>
            <w:r>
              <w:t xml:space="preserve">Confirmación de recepción y validación de condiciones</w:t>
            </w:r>
          </w:p>
        </w:tc>
        <w:tc>
          <w:tcPr/>
          <w:p>
            <w:pPr>
              <w:pStyle w:val="Compact"/>
              <w:jc w:val="left"/>
            </w:pPr>
            <w:r>
              <w:t xml:space="preserve">1 día hábil</w:t>
            </w:r>
          </w:p>
        </w:tc>
        <w:tc>
          <w:tcPr/>
          <w:p>
            <w:pPr>
              <w:pStyle w:val="Compact"/>
              <w:jc w:val="left"/>
            </w:pPr>
            <w:r>
              <w:rPr>
                <w:b/>
                <w:bCs/>
              </w:rPr>
              <w:t xml:space="preserve">FACTUS</w:t>
            </w:r>
          </w:p>
        </w:tc>
      </w:tr>
      <w:tr>
        <w:tc>
          <w:tcPr/>
          <w:p>
            <w:pPr>
              <w:pStyle w:val="Compact"/>
              <w:jc w:val="left"/>
            </w:pPr>
            <w:r>
              <w:t xml:space="preserve">Verificación de que no hay emisiones en</w:t>
            </w:r>
            <w:r>
              <w:t xml:space="preserve"> </w:t>
            </w:r>
            <w:r>
              <w:rPr>
                <w:b/>
                <w:bCs/>
              </w:rPr>
              <w:t xml:space="preserve">LA PLATAFORMA</w:t>
            </w:r>
          </w:p>
        </w:tc>
        <w:tc>
          <w:tcPr/>
          <w:p>
            <w:pPr>
              <w:pStyle w:val="Compact"/>
              <w:jc w:val="left"/>
            </w:pPr>
            <w:r>
              <w:t xml:space="preserve">1 día hábil</w:t>
            </w:r>
          </w:p>
        </w:tc>
        <w:tc>
          <w:tcPr/>
          <w:p>
            <w:pPr>
              <w:pStyle w:val="Compact"/>
              <w:jc w:val="left"/>
            </w:pPr>
            <w:r>
              <w:rPr>
                <w:b/>
                <w:bCs/>
              </w:rPr>
              <w:t xml:space="preserve">FACTUS</w:t>
            </w:r>
          </w:p>
        </w:tc>
      </w:tr>
      <w:tr>
        <w:tc>
          <w:tcPr/>
          <w:p>
            <w:pPr>
              <w:pStyle w:val="Compact"/>
              <w:jc w:val="left"/>
            </w:pPr>
            <w:r>
              <w:t xml:space="preserve">Devolución del dinero</w:t>
            </w:r>
          </w:p>
        </w:tc>
        <w:tc>
          <w:tcPr/>
          <w:p>
            <w:pPr>
              <w:pStyle w:val="Compact"/>
              <w:jc w:val="left"/>
            </w:pPr>
            <w:r>
              <w:t xml:space="preserve">15 días calendario</w:t>
            </w:r>
          </w:p>
        </w:tc>
        <w:tc>
          <w:tcPr/>
          <w:p>
            <w:pPr>
              <w:pStyle w:val="Compact"/>
              <w:jc w:val="left"/>
            </w:pPr>
            <w:r>
              <w:rPr>
                <w:b/>
                <w:bCs/>
              </w:rPr>
              <w:t xml:space="preserve">FACTUS</w:t>
            </w:r>
          </w:p>
        </w:tc>
      </w:tr>
    </w:tbl>
    <w:bookmarkEnd w:id="956"/>
    <w:bookmarkStart w:id="957" w:name="efectos"/>
    <w:p>
      <w:pPr>
        <w:pStyle w:val="Heading3"/>
      </w:pPr>
      <w:r>
        <w:t xml:space="preserve">6. Efectos</w:t>
      </w:r>
    </w:p>
    <w:p>
      <w:pPr>
        <w:pStyle w:val="FirstParagraph"/>
      </w:pPr>
      <w:r>
        <w:t xml:space="preserve">Ejercido el retracto de manera válida:</w:t>
      </w:r>
    </w:p>
    <w:p>
      <w:pPr>
        <w:pStyle w:val="Compact"/>
        <w:numPr>
          <w:ilvl w:val="0"/>
          <w:numId w:val="1049"/>
        </w:numPr>
      </w:pPr>
      <w:r>
        <w:t xml:space="preserve">El acceso a</w:t>
      </w:r>
      <w:r>
        <w:t xml:space="preserve"> </w:t>
      </w:r>
      <w:r>
        <w:rPr>
          <w:b/>
          <w:bCs/>
        </w:rPr>
        <w:t xml:space="preserve">LA PLATAFORMA</w:t>
      </w:r>
      <w:r>
        <w:t xml:space="preserve"> </w:t>
      </w:r>
      <w:r>
        <w:t xml:space="preserve">se suspende de inmediato.</w:t>
      </w:r>
    </w:p>
    <w:p>
      <w:pPr>
        <w:pStyle w:val="Compact"/>
        <w:numPr>
          <w:ilvl w:val="0"/>
          <w:numId w:val="1049"/>
        </w:numPr>
      </w:pPr>
      <w:r>
        <w:t xml:space="preserve">Los documentos en borrador o no radicados se eliminan.</w:t>
      </w:r>
    </w:p>
    <w:p>
      <w:pPr>
        <w:pStyle w:val="Compact"/>
        <w:numPr>
          <w:ilvl w:val="0"/>
          <w:numId w:val="1049"/>
        </w:numPr>
      </w:pPr>
      <w:r>
        <w:t xml:space="preserve">La información de</w:t>
      </w:r>
      <w:r>
        <w:t xml:space="preserve"> </w:t>
      </w:r>
      <w:r>
        <w:rPr>
          <w:b/>
          <w:bCs/>
        </w:rPr>
        <w:t xml:space="preserve">EL RESELLER</w:t>
      </w:r>
      <w:r>
        <w:t xml:space="preserve"> </w:t>
      </w:r>
      <w:r>
        <w:t xml:space="preserve">se retiene por cinco (5) años, en cumplimiento de la obligación legal de conservación.</w:t>
      </w:r>
    </w:p>
    <w:p>
      <w:pPr>
        <w:pStyle w:val="Compact"/>
        <w:numPr>
          <w:ilvl w:val="0"/>
          <w:numId w:val="1049"/>
        </w:numPr>
      </w:pPr>
      <w:r>
        <w:t xml:space="preserve">Cesa toda obligación de pagos futuros.</w:t>
      </w:r>
    </w:p>
    <w:p>
      <w:r>
        <w:pict>
          <v:rect style="width:0;height:1.5pt" o:hralign="center" o:hrstd="t" o:hr="t"/>
        </w:pict>
      </w:r>
    </w:p>
    <w:bookmarkEnd w:id="957"/>
    <w:bookmarkEnd w:id="958"/>
    <w:bookmarkEnd w:id="959"/>
    <w:bookmarkStart w:id="960" w:name="control-de-versiones"/>
    <w:p>
      <w:pPr>
        <w:pStyle w:val="Heading1"/>
      </w:pPr>
      <w:r>
        <w:t xml:space="preserve">Control de versiones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Cambios</w:t>
            </w:r>
          </w:p>
        </w:tc>
        <w:tc>
          <w:tcPr/>
          <w:p>
            <w:pPr>
              <w:pStyle w:val="Compact"/>
              <w:jc w:val="left"/>
            </w:pPr>
            <w:r>
              <w:t xml:space="preserve">Estado</w:t>
            </w:r>
          </w:p>
        </w:tc>
      </w:tr>
      <w:tr>
        <w:tc>
          <w:tcPr/>
          <w:p>
            <w:pPr>
              <w:pStyle w:val="Compact"/>
              <w:jc w:val="left"/>
            </w:pPr>
            <w:r>
              <w:t xml:space="preserve">1.0</w:t>
            </w:r>
          </w:p>
        </w:tc>
        <w:tc>
          <w:tcPr/>
          <w:p>
            <w:pPr>
              <w:pStyle w:val="Compact"/>
              <w:jc w:val="left"/>
            </w:pPr>
            <w:r>
              <w:t xml:space="preserve">26 de septiembre de 2026</w:t>
            </w:r>
          </w:p>
        </w:tc>
        <w:tc>
          <w:tcPr/>
          <w:p>
            <w:pPr>
              <w:pStyle w:val="Compact"/>
              <w:jc w:val="left"/>
            </w:pPr>
            <w:r>
              <w:t xml:space="preserve">Redacción inicial: 13 cláusulas y tres anexos.</w:t>
            </w:r>
          </w:p>
        </w:tc>
        <w:tc>
          <w:tcPr/>
          <w:p>
            <w:pPr>
              <w:pStyle w:val="Compact"/>
              <w:jc w:val="left"/>
            </w:pPr>
            <w:r>
              <w:t xml:space="preserve">Superada</w:t>
            </w:r>
          </w:p>
        </w:tc>
      </w:tr>
      <w:tr>
        <w:tc>
          <w:tcPr/>
          <w:p>
            <w:pPr>
              <w:pStyle w:val="Compact"/>
              <w:jc w:val="left"/>
            </w:pPr>
            <w:r>
              <w:t xml:space="preserve">2.0</w:t>
            </w:r>
          </w:p>
        </w:tc>
        <w:tc>
          <w:tcPr/>
          <w:p>
            <w:pPr>
              <w:pStyle w:val="Compact"/>
              <w:jc w:val="left"/>
            </w:pPr>
            <w:r>
              <w:t xml:space="preserve">28 de septiembre de 2026</w:t>
            </w:r>
          </w:p>
        </w:tc>
        <w:tc>
          <w:tcPr/>
          <w:p>
            <w:pPr>
              <w:pStyle w:val="Compact"/>
              <w:jc w:val="left"/>
            </w:pPr>
            <w:r>
              <w:t xml:space="preserve">Reestructuración a 20 cláusulas con numeración decimal. Sección de declaraciones de las partes. Cláusula de prevención de lavado de activos ampliada con causales de terminación de pleno derecho. Cláusula penal con mérito ejecutivo. Bloque de firmas y perfeccionamiento por firma electrónica. Corrección del plazo de retracto a días hábiles conforme al artículo 47 de la Ley 1480 de 2011. Corrección de citas normativas: se retira la Ley 1960 de 2019, que regula carrera administrativa y no lavado de activos, y se sustituye por los artículos 323 y 345 de la Ley 599 de 2000; se retiran las Resoluciones DIAN 000019 de 2012 y 1796 de 2014, y se citan la Resolución 000165 de 2023 para facturación y la Resolución 000013 de 2021 para nómina electrónica. Unificación del umbral de indisponibilidad en 2,1 horas mensuales y aclaración de que el cómputo es acumulativo.</w:t>
            </w:r>
          </w:p>
        </w:tc>
        <w:tc>
          <w:tcPr/>
          <w:p>
            <w:pPr>
              <w:pStyle w:val="Compact"/>
              <w:jc w:val="left"/>
            </w:pPr>
            <w:r>
              <w:t xml:space="preserve">Superada</w:t>
            </w:r>
          </w:p>
        </w:tc>
      </w:tr>
      <w:tr>
        <w:tc>
          <w:tcPr/>
          <w:p>
            <w:pPr>
              <w:pStyle w:val="Compact"/>
              <w:jc w:val="left"/>
            </w:pPr>
            <w:r>
              <w:t xml:space="preserve">3.0</w:t>
            </w:r>
          </w:p>
        </w:tc>
        <w:tc>
          <w:tcPr/>
          <w:p>
            <w:pPr>
              <w:pStyle w:val="Compact"/>
              <w:jc w:val="left"/>
            </w:pPr>
            <w:r>
              <w:t xml:space="preserve">28 de septiembre de 2026</w:t>
            </w:r>
          </w:p>
        </w:tc>
        <w:tc>
          <w:tcPr/>
          <w:p>
            <w:pPr>
              <w:pStyle w:val="Compact"/>
              <w:jc w:val="left"/>
            </w:pPr>
            <w:r>
              <w:t xml:space="preserve">Reestructuración de la arquitectura del documento, sin cambio de fondo. Tres bloques de primer nivel: DATOS GENERALES, DECLARACIONES y CLÁUSULAS. Sustitución de la numeración decimal por numeración anidada de cláusula, numeral y subnumeral. Obligaciones reagrupadas en una sola cláusula por parte, cada una cerrada con un numeral de cajón. Parágrafos con ordinal en letra y título. Se añaden las cláusulas de AVISOS Y NOTIFICACIONES, CESIÓN y ACUERDO ÚNICO. Se añade el ANEXO A de definiciones con once términos definidos, y los anexos pasan a identificarse con letras: B para el acuerdo de nivel de servicio, C para el catálogo de servicios y D para la política de retracto. Se consolidan en un solo lugar las exclusiones de servicio que la versión 2 repetía en dos cláusulas. Se sustituye la cita al Código de Procedimiento Civil, derogado por la Ley 1564 de 2012, por el Código General del Proceso. Se fija en quince días calendario el plazo de devolución del dinero por retracto, conforme al artículo 47 de la Ley 1480 de 2011 modificado por el artículo 3 de la Ley 2439 de 2024, distinto del plazo de cinco días hábiles para retractarse. Se añade el parágrafo que hace inoponibles las deducciones al reseller que tenga la calidad de consumidor. Se retira la cita al Concepto DIAN 13246 de 2025 como fundamento de la habilitación: ese concepto trata los requisitos del software de facturación y no sostiene la proposición que se le atribuía. Se retira la enumeración de listas restrictivas por nombre y se deja la referencia genérica a listas restrictivas o vinculantes para Colombia. Se incorporan los acuerdos de la reunión del 28 de septiembre de 2026: el precio se fija por paquete contratado, con techo de ajuste en la renovación de IPC más tres puntos porcentuales en lugar del incremento fijo anterior; la documentación técnica pasa a ser la única fuente de verdad de la integración, con prohibición de desarrollos por fuera de ella; y se añade el parágrafo de custodia y uso del certificado digital, que excluye la responsabilidad de FACTUS por el uso que su titular haga de él.</w:t>
            </w:r>
          </w:p>
        </w:tc>
        <w:tc>
          <w:tcPr/>
          <w:p>
            <w:pPr>
              <w:pStyle w:val="Compact"/>
              <w:jc w:val="left"/>
            </w:pPr>
            <w:r>
              <w:t xml:space="preserve">Vigente — pendiente de revisión por Factus</w:t>
            </w:r>
          </w:p>
        </w:tc>
      </w:tr>
    </w:tbl>
    <w:p>
      <w:pPr>
        <w:pStyle w:val="BodyText"/>
      </w:pPr>
      <w:r>
        <w:rPr>
          <w:b/>
          <w:bCs/>
        </w:rPr>
        <w:t xml:space="preserve">Autor:</w:t>
      </w:r>
      <w:r>
        <w:t xml:space="preserve"> </w:t>
      </w:r>
      <w:r>
        <w:t xml:space="preserve">Bedrock Abogados S.A.S.</w:t>
      </w:r>
      <w:r>
        <w:t xml:space="preserve"> </w:t>
      </w:r>
      <w:r>
        <w:rPr>
          <w:b/>
          <w:bCs/>
        </w:rPr>
        <w:t xml:space="preserve">Clasificación:</w:t>
      </w:r>
      <w:r>
        <w:t xml:space="preserve"> </w:t>
      </w:r>
      <w:r>
        <w:t xml:space="preserve">Confidencial — Factus S.A.S.</w:t>
      </w:r>
    </w:p>
    <w:bookmarkEnd w:id="960"/>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FinePrint">
    <w:name w:val="FinePrint"/>
    <w:basedOn w:val="BodyText"/>
    <w:qFormat/>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2026-09-28T22:15:13Z</dcterms:created>
  <dcterms:modified xsi:type="dcterms:W3CDTF">2026-09-28T22:15:13Z</dcterms:modified>
</cp:coreProperties>
</file>

<file path=docProps/custom.xml><?xml version="1.0" encoding="utf-8"?>
<Properties xmlns="http://schemas.openxmlformats.org/officeDocument/2006/custom-properties" xmlns:vt="http://schemas.openxmlformats.org/officeDocument/2006/docPropsVTypes"/>
</file>