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b/>
        </w:rPr>
        <w:t>Señor</w:t>
        <w:br/>
      </w:r>
      <w:r>
        <w:t>FISCALÍA GENERAL DE LA NACIÓN (OFICINA DE ASIGNACIONES)</w:t>
        <w:br/>
      </w:r>
      <w:r>
        <w:t>Reparto - Envigado, Antioquia</w:t>
        <w:br/>
      </w:r>
      <w:r>
        <w:t>E. S. D.</w:t>
      </w:r>
    </w:p>
    <w:p>
      <w:pPr>
        <w:spacing w:after="360" w:before="240" w:line="276" w:lineRule="auto"/>
        <w:jc w:val="left"/>
      </w:pPr>
      <w:r>
        <w:rPr>
          <w:b/>
        </w:rPr>
        <w:t xml:space="preserve">REFERENCIA: </w:t>
      </w:r>
      <w:r>
        <w:t>Otorgamiento de Poder Especial para Instaurar Denuncia Penal</w:t>
        <w:br/>
      </w:r>
      <w:r>
        <w:rPr>
          <w:b/>
        </w:rPr>
        <w:t xml:space="preserve">PODERDANTE: </w:t>
      </w:r>
      <w:r>
        <w:t>[NOMBRE DEL REPRESENTANTE LEGAL ACTUAL] (Administrador y Representante Legal de la Urbanización Manzanares de la Cuenca P.H. - NIT 901.458.152-6)</w:t>
        <w:br/>
      </w:r>
      <w:r>
        <w:rPr>
          <w:b/>
        </w:rPr>
        <w:t xml:space="preserve">APODERADO:   </w:t>
      </w:r>
      <w:r>
        <w:t>JUAN MANUEL CORREA MUÑOZ (C.C. 1.037.647.655 - T.P. 331671 del C.S.J.)</w:t>
        <w:br/>
      </w:r>
      <w:r>
        <w:rPr>
          <w:b/>
        </w:rPr>
        <w:t xml:space="preserve">DENUNCIADA:  </w:t>
      </w:r>
      <w:r>
        <w:t>ADRIANA MARÍA GUEVARA VELÁSQUEZ (C.C. 43.559.630)</w:t>
        <w:br/>
      </w:r>
    </w:p>
    <w:p>
      <w:pPr>
        <w:spacing w:after="240" w:before="0" w:line="276" w:lineRule="auto"/>
        <w:jc w:val="center"/>
      </w:pPr>
      <w:r>
        <w:rPr>
          <w:color w:val="888888"/>
        </w:rPr>
        <w:t>_________________________________________________________________________________</w:t>
      </w:r>
    </w:p>
    <w:p>
      <w:pPr>
        <w:spacing w:after="240" w:before="240" w:line="276" w:lineRule="auto"/>
        <w:jc w:val="both"/>
      </w:pPr>
      <w:r>
        <w:t xml:space="preserve">Yo, </w:t>
      </w:r>
      <w:r>
        <w:rPr>
          <w:b/>
          <w:color w:val="C00000"/>
        </w:rPr>
        <w:t>[NOMBRE DEL REPRESENTANTE LEGAL ACTUAL]</w:t>
      </w:r>
      <w:r>
        <w:t xml:space="preserve">, mayor de edad, domiciliado(a) en Envigado, identificado(a) con la cédula de ciudadanía No. </w:t>
      </w:r>
      <w:r>
        <w:rPr>
          <w:b/>
        </w:rPr>
        <w:t>[NÚMERO DE CÉDULA]</w:t>
      </w:r>
      <w:r>
        <w:t xml:space="preserve"> expedida en </w:t>
      </w:r>
      <w:r>
        <w:rPr>
          <w:b/>
        </w:rPr>
        <w:t>[LUGAR DE EXPEDICIÓN]</w:t>
      </w:r>
      <w:r>
        <w:t xml:space="preserve">, actuando en mi calidad de Administrador(a) y Representante Legal de la persona jurídica </w:t>
      </w:r>
      <w:r>
        <w:rPr>
          <w:b/>
        </w:rPr>
        <w:t>CONJUNTO RESIDENCIAL MANZANARES DE LA CUENCA P.H.</w:t>
      </w:r>
      <w:r>
        <w:t xml:space="preserve">, con NIT. </w:t>
      </w:r>
      <w:r>
        <w:rPr>
          <w:b/>
        </w:rPr>
        <w:t>901.458.152-6</w:t>
      </w:r>
      <w:r>
        <w:t xml:space="preserve">, conforme consta en la Certificación de Existencia y Representación Legal expedida por la Alcaldía Municipal (documento que se adjunta a la presente), manifiesto que otorgo </w:t>
      </w:r>
      <w:r>
        <w:rPr>
          <w:b/>
        </w:rPr>
        <w:t>PODER ESPECIAL, AMPLIO Y SUFICIENTE</w:t>
      </w:r>
      <w:r>
        <w:t xml:space="preserve"> al doctor </w:t>
      </w:r>
      <w:r>
        <w:rPr>
          <w:b/>
        </w:rPr>
        <w:t>JUAN MANUEL CORREA MUÑOZ</w:t>
      </w:r>
      <w:r>
        <w:t xml:space="preserve">, también mayor de edad, plenamente identificado con la cédula de ciudadanía No. </w:t>
      </w:r>
      <w:r>
        <w:rPr>
          <w:b/>
        </w:rPr>
        <w:t>1.037.647.655</w:t>
      </w:r>
      <w:r>
        <w:t xml:space="preserve"> de Envigado (Antioquia), abogado en ejercicio y portador de la Tarjeta Profesional No. </w:t>
      </w:r>
      <w:r>
        <w:rPr>
          <w:b/>
        </w:rPr>
        <w:t>331.671</w:t>
      </w:r>
      <w:r>
        <w:t xml:space="preserve"> del Consejo Superior de la Judicatura, para que en nombre y representación de la mencionada copropiedad formule, radique y tramite hasta su terminación </w:t>
      </w:r>
      <w:r>
        <w:rPr>
          <w:b/>
        </w:rPr>
        <w:t>DENUNCIA PENAL</w:t>
      </w:r>
      <w:r>
        <w:t xml:space="preserve"> en contra de la señora </w:t>
      </w:r>
      <w:r>
        <w:rPr>
          <w:b/>
        </w:rPr>
        <w:t>ADRIANA MARÍA GUEVARA VELÁSQUEZ</w:t>
      </w:r>
      <w:r>
        <w:t xml:space="preserve">, identificada con la cédula de ciudadanía No. </w:t>
      </w:r>
      <w:r>
        <w:rPr>
          <w:b/>
        </w:rPr>
        <w:t>43.559.630</w:t>
      </w:r>
      <w:r>
        <w:t xml:space="preserve"> de Envigado, en su calidad de exadministradora y ex-representante legal de la copropiedad, y/o contra personas indeterminadas, por la comisión de los delitos de </w:t>
      </w:r>
      <w:r>
        <w:rPr>
          <w:b/>
        </w:rPr>
        <w:t>Abuso de Confianza Calificado</w:t>
      </w:r>
      <w:r>
        <w:t xml:space="preserve"> (Art. 249 y 250 Num. 3 C.P.), </w:t>
      </w:r>
      <w:r>
        <w:rPr>
          <w:b/>
        </w:rPr>
        <w:t>Falsedad en Documento Privado</w:t>
      </w:r>
      <w:r>
        <w:t xml:space="preserve"> (Art. 289 C.P.), </w:t>
      </w:r>
      <w:r>
        <w:rPr>
          <w:b/>
        </w:rPr>
        <w:t>Administración Desleal</w:t>
      </w:r>
      <w:r>
        <w:t xml:space="preserve"> (Art. 250B C.P.), </w:t>
      </w:r>
      <w:r>
        <w:rPr>
          <w:b/>
        </w:rPr>
        <w:t>Hurto / Apropiación Indebida</w:t>
      </w:r>
      <w:r>
        <w:t xml:space="preserve"> (Art. 239 C.P.), y demás delitos conexos que la Fiscalía General de la Nación determine en el curso de la investigación penal, de acuerdo con los hechos que se exponen a continuación.</w:t>
      </w:r>
    </w:p>
    <w:p>
      <w:pPr>
        <w:spacing w:after="120" w:before="360" w:line="276" w:lineRule="auto"/>
      </w:pPr>
      <w:r>
        <w:rPr>
          <w:b/>
          <w:color w:val="2F5496"/>
          <w:sz w:val="26"/>
        </w:rPr>
        <w:t>HECHOS QUE MOTIVAN LA DENUNCIA PENAL</w:t>
      </w:r>
    </w:p>
    <w:p>
      <w:pPr>
        <w:spacing w:after="200" w:before="0" w:line="276" w:lineRule="auto"/>
        <w:ind w:left="360"/>
        <w:jc w:val="both"/>
      </w:pPr>
      <w:r>
        <w:rPr>
          <w:b/>
        </w:rPr>
        <w:t xml:space="preserve">PRIMERO - Malversación de Fondos y Autopréstamos: </w:t>
      </w:r>
      <w:r>
        <w:t>La señora ADRIANA MARÍA GUEVARA VELÁSQUEZ, haciendo uso de sus facultades como administradora, realizó retiros sistemáticos de efectivo de la cuenta bancaria de la copropiedad (Davivienda Cta. No. 0383 7008 1853) en cajeros automáticos lejanos (ej. UPB, Unicentro, Llano Grande). Asimismo, ejecutó autopréstamos simulados a su favor, destacando el Egreso 772 por valor de $7.500.000 justificado como préstamo para comprar un panel de RCI, transacción efectuada a pesar de que la copropiedad contaba con suficiente liquidez fiduciaria previa ($8.670.114 depositados por Alianza Fiduciaria días antes), forzando retiros fraccionados en efectivo para reembolsarse a sí misma.</w:t>
      </w:r>
    </w:p>
    <w:p>
      <w:pPr>
        <w:spacing w:after="200" w:before="0" w:line="276" w:lineRule="auto"/>
        <w:ind w:left="360"/>
        <w:jc w:val="both"/>
      </w:pPr>
      <w:r>
        <w:rPr>
          <w:b/>
        </w:rPr>
        <w:t xml:space="preserve">SEGUNDO - Falsedad Documental y Alteración de Comprobantes de Egreso: </w:t>
      </w:r>
      <w:r>
        <w:t>Se identificó la manipulación ideológica y material de diversos comprobantes de egreso. El Egreso 785 por valor de $1.717.250 a favor de Clase Alpha S.A.S. fue alterado de forma fraudulenta para incorporar un rubro oculto de $540.000 correspondiente a bonificaciones previamente rechazadas del jardinero José Martínez. Asimismo, el Egreso 766 de caja menor fue inflado a $212.000 (incorporando una factura de ropa íntima Toulouse Intimate a nombre de un tercero ajeno al conjunto), y el Egreso 763 del Día de la Madre fue aumentado sin soportes de $145.000 a $234.000.</w:t>
      </w:r>
    </w:p>
    <w:p>
      <w:pPr>
        <w:spacing w:after="200" w:before="0" w:line="276" w:lineRule="auto"/>
        <w:ind w:left="360"/>
        <w:jc w:val="both"/>
      </w:pPr>
      <w:r>
        <w:rPr>
          <w:b/>
        </w:rPr>
        <w:t xml:space="preserve">TERCERO - Contrataciones Irregulares y Faltante de Activos: </w:t>
      </w:r>
      <w:r>
        <w:t>Se autorizaron desembolsos sustanciales al proveedor Johan Gilberto Combariza Santos por un total acumulado de $174.633.830 mediante simples cuentas de cobro, sin la suscripción de contratos de prestación de servicios ni pólizas de estabilidad o cumplimiento. Dentro de este esquema, se registra un desembolso contable por $1.700.000 el 8 de marzo de 2024 para la adquisición de una nevera para el salón social del conjunto, electrodoméstico que fue pagado con dineros de la copropiedad pero que físicamente no se encuentra en las instalaciones ni fue incorporado al inventario, configurando un faltante patrimonial.</w:t>
      </w:r>
    </w:p>
    <w:p>
      <w:pPr>
        <w:spacing w:after="200" w:before="0" w:line="276" w:lineRule="auto"/>
        <w:ind w:left="360"/>
        <w:jc w:val="both"/>
      </w:pPr>
      <w:r>
        <w:rPr>
          <w:b/>
        </w:rPr>
        <w:t xml:space="preserve">CUARTO - Anomalías en Obras y Red Contra Incendios (RCI): </w:t>
      </w:r>
      <w:r>
        <w:t>Se detectaron sobrecostos irregulares en el contrato de alcantarillado con la empresa Geo Proyectos S.A.S. (elevando el costo real de $8.112.860 a $22.610.439) y el cobro indebido del 100% de las pólizas al conjunto. Asimismo, se permitió el ingreso de personal sin afiliación de seguridad social amparándose en planillas pertenecientes a otra empresa (Retricat S.A.S.). Paralelamente, se constató el abandono y desmantelamiento de la Red Contra Incendios (RCI) por parte del contratista Ferney Alonso González, a quien se le pagaba de forma recurrente sin exigir aportes de ley como contratista independiente.</w:t>
      </w:r>
    </w:p>
    <w:p>
      <w:pPr>
        <w:spacing w:after="200" w:before="0" w:line="276" w:lineRule="auto"/>
        <w:ind w:left="360"/>
        <w:jc w:val="both"/>
      </w:pPr>
      <w:r>
        <w:rPr>
          <w:b/>
        </w:rPr>
        <w:t xml:space="preserve">QUINTO - Condonación y Baja Ilegal de Cartera: </w:t>
      </w:r>
      <w:r>
        <w:t>La denunciada, en concertación con la contadora María Bernarda Henao y el revisor fiscal Juan Diego Gómez, dio de baja de la contabilidad saldos de capital e intereses adeudados por la constructora Acierto Inmobiliario S.A. por valor de $65.937.800, trasladándolos de manera arbitraria al gasto (cuenta 531515). Dicha condonación se ejecutó sin la debida y obligatoria aprobación de la Asamblea General de Copropietarios (órgano que de conformidad con la Ley 675 de 2001 ostenta la facultad exclusiva para condonar deudas), generando un grave detrimento patrimonial a los copropietarios.</w:t>
      </w:r>
    </w:p>
    <w:p>
      <w:pPr>
        <w:spacing w:after="120" w:before="360" w:line="276" w:lineRule="auto"/>
      </w:pPr>
      <w:r>
        <w:rPr>
          <w:b/>
          <w:color w:val="2F5496"/>
          <w:sz w:val="26"/>
        </w:rPr>
        <w:t>FACULTADES ESPECIALES CONFERIDAS</w:t>
      </w:r>
    </w:p>
    <w:p>
      <w:pPr>
        <w:spacing w:after="240" w:before="0" w:line="276" w:lineRule="auto"/>
        <w:jc w:val="both"/>
      </w:pPr>
      <w:r>
        <w:t>Para el cabal cumplimiento de este mandato, confiero a mi apoderado de manera expresa las facultades señaladas en el artículo 74 del Código General del Proceso, aplicables por remisión en materia de procedimiento penal (Ley 906 de 2004), y en especial las siguientes:</w:t>
        <w:br/>
        <w:t>1. Formular, radicar, sustentar y ampliar el escrito de denuncia penal ante la Fiscalía General de la Nación.</w:t>
        <w:br/>
        <w:t>2. Solicitar, aportar, controvertir e impugnar pruebas documentales, testimoniales, periciales y de cualquier otra índole.</w:t>
        <w:br/>
        <w:t>3. Representar a la copropiedad víctima en todas las etapas del proceso, incluyendo audiencias de imputación, acusación, preparatoria, juicio oral e incidente de reparación integral.</w:t>
        <w:br/>
        <w:t>4. Interponer recursos ordinarios (reposición, apelación y queja) y extraordinarios contra decisiones adversas.</w:t>
        <w:br/>
        <w:t>5. Solicitar medidas cautelares sobre los bienes y patrimonio de la denunciada (embargo y secuestro) con el fin de garantizar el restablecimiento del derecho y la indemnización de perjuicios.</w:t>
        <w:br/>
        <w:t>6. Comparecer a audiencias de conciliación procesal y preprocesal, transigir, desistir de la acción civil, recibir notificaciones y reasumir el poder.</w:t>
        <w:br/>
        <w:t>7. Sustituir o delegar el presente poder en otros profesionales del derecho de su entera confianza si la estrategia técnica así lo requiere.</w:t>
      </w:r>
    </w:p>
    <w:p>
      <w:pPr>
        <w:spacing w:after="480" w:before="240" w:line="276" w:lineRule="auto"/>
        <w:jc w:val="both"/>
      </w:pPr>
      <w:r>
        <w:t>Solicito de manera atenta al señor Fiscal asignado al caso que se sirva reconocer personería jurídica a mi apoderado en los términos y para los efectos del presente mandato legal.</w:t>
        <w:br/>
        <w:br/>
      </w:r>
      <w:r>
        <w:t>Se firma en Envigado (Antioquia), a los ________ días del mes de ________ del año 2026.</w:t>
      </w:r>
    </w:p>
    <w:tbl>
      <w:tblPr>
        <w:tblW w:type="auto" w:w="0"/>
        <w:tblLayout w:type="fixed"/>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Pr>
          <w:p>
            <w:pPr>
              <w:spacing w:after="80" w:before="800"/>
            </w:pPr>
            <w:r>
              <w:rPr>
                <w:b/>
              </w:rPr>
              <w:t>_________________________________________</w:t>
              <w:br/>
            </w:r>
            <w:r>
              <w:rPr>
                <w:b/>
                <w:color w:val="C00000"/>
              </w:rPr>
              <w:t>[NOMBRE DEL REPRESENTANTE LEGAL ACTUAL]</w:t>
              <w:br/>
            </w:r>
            <w:r>
              <w:t>C.C. No. __________________ de _______________</w:t>
              <w:br/>
            </w:r>
            <w:r>
              <w:t>Representante Legal - Poderdante</w:t>
              <w:br/>
            </w:r>
            <w:r>
              <w:t>CONJUNTO RESIDENCIAL MANZANARES DE LA CUENCA P.H.</w:t>
              <w:br/>
            </w:r>
            <w:r>
              <w:t>NIT. 901.458.152-6</w:t>
            </w:r>
          </w:p>
        </w:tc>
        <w:tc>
          <w:tcPr>
            <w:tcW w:type="dxa" w:w="4680"/>
            <w:tcMar>
              <w:top w:w="100" w:type="dxa"/>
              <w:bottom w:w="100" w:type="dxa"/>
              <w:left w:w="100" w:type="dxa"/>
              <w:right w:w="100" w:type="dxa"/>
            </w:tcMar>
          </w:tcPr>
          <w:p>
            <w:pPr>
              <w:spacing w:after="80" w:before="800"/>
            </w:pPr>
            <w:r>
              <w:rPr>
                <w:b/>
              </w:rPr>
              <w:t>_________________________________________</w:t>
              <w:br/>
            </w:r>
            <w:r>
              <w:rPr>
                <w:b/>
              </w:rPr>
              <w:t>JUAN MANUEL CORREA MUÑOZ</w:t>
              <w:br/>
            </w:r>
            <w:r>
              <w:t>C.C. No. 1.037.647.655 de Envigado (Antioquia)</w:t>
              <w:br/>
            </w:r>
            <w:r>
              <w:t>T.P. No. 331.671 del C.S. de la J.</w:t>
              <w:br/>
            </w:r>
            <w:r>
              <w:t>Apoderado - Aceptante</w:t>
              <w:br/>
            </w:r>
            <w:r>
              <w:t>BEDROCK S.A.S.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