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01B" w:rsidRPr="00FD11CF" w:rsidRDefault="00D9460C" w:rsidP="00FD11CF">
      <w:pPr>
        <w:jc w:val="center"/>
        <w:rPr>
          <w:b/>
          <w:sz w:val="48"/>
        </w:rPr>
      </w:pPr>
      <w:r>
        <w:rPr>
          <w:b/>
          <w:sz w:val="48"/>
        </w:rPr>
        <w:t>Graphical Methods</w:t>
      </w:r>
    </w:p>
    <w:p w:rsidR="00FD11CF" w:rsidRDefault="00FD11CF" w:rsidP="00FD11CF">
      <w:pPr>
        <w:jc w:val="center"/>
        <w:rPr>
          <w:sz w:val="40"/>
        </w:rPr>
      </w:pPr>
    </w:p>
    <w:p w:rsidR="00FD11CF" w:rsidRPr="00FD11CF" w:rsidRDefault="00D9460C" w:rsidP="00FD11CF">
      <w:pPr>
        <w:jc w:val="center"/>
        <w:rPr>
          <w:sz w:val="40"/>
        </w:rPr>
      </w:pPr>
      <w:r>
        <w:rPr>
          <w:sz w:val="40"/>
        </w:rPr>
        <w:t>Andrew Moreau</w:t>
      </w:r>
    </w:p>
    <w:p w:rsidR="00FD11CF" w:rsidRPr="00FD11CF" w:rsidRDefault="00FD11CF" w:rsidP="00FD11CF">
      <w:pPr>
        <w:jc w:val="center"/>
        <w:rPr>
          <w:sz w:val="40"/>
        </w:rPr>
      </w:pPr>
    </w:p>
    <w:p w:rsidR="00FD11CF" w:rsidRPr="00FD11CF" w:rsidRDefault="00D9460C" w:rsidP="00FD11CF">
      <w:pPr>
        <w:jc w:val="center"/>
        <w:rPr>
          <w:sz w:val="40"/>
        </w:rPr>
      </w:pPr>
      <w:r>
        <w:rPr>
          <w:sz w:val="40"/>
        </w:rPr>
        <w:t>15</w:t>
      </w:r>
      <w:r w:rsidRPr="00D9460C">
        <w:rPr>
          <w:sz w:val="40"/>
          <w:vertAlign w:val="superscript"/>
        </w:rPr>
        <w:t>th</w:t>
      </w:r>
      <w:r>
        <w:rPr>
          <w:sz w:val="40"/>
        </w:rPr>
        <w:t xml:space="preserve"> &amp; 16</w:t>
      </w:r>
      <w:r w:rsidRPr="00D9460C">
        <w:rPr>
          <w:sz w:val="40"/>
          <w:vertAlign w:val="superscript"/>
        </w:rPr>
        <w:t>th</w:t>
      </w:r>
      <w:r>
        <w:rPr>
          <w:sz w:val="40"/>
        </w:rPr>
        <w:t xml:space="preserve"> of October</w:t>
      </w:r>
    </w:p>
    <w:p w:rsidR="00FD11CF" w:rsidRPr="00FD11CF" w:rsidRDefault="00FD11CF" w:rsidP="00FD11CF">
      <w:pPr>
        <w:jc w:val="center"/>
        <w:rPr>
          <w:sz w:val="40"/>
        </w:rPr>
      </w:pPr>
    </w:p>
    <w:p w:rsidR="00FD11CF" w:rsidRDefault="00FD11CF" w:rsidP="00FD11CF">
      <w:pPr>
        <w:jc w:val="center"/>
        <w:rPr>
          <w:sz w:val="40"/>
        </w:rPr>
      </w:pPr>
      <w:r w:rsidRPr="00FD11CF">
        <w:rPr>
          <w:sz w:val="40"/>
        </w:rPr>
        <w:t>Abstract</w:t>
      </w:r>
    </w:p>
    <w:p w:rsidR="00D9460C" w:rsidRDefault="00D9460C" w:rsidP="00FD11CF">
      <w:pPr>
        <w:jc w:val="center"/>
        <w:rPr>
          <w:sz w:val="40"/>
        </w:rPr>
      </w:pPr>
    </w:p>
    <w:p w:rsidR="00FD11CF" w:rsidRPr="00D9460C" w:rsidRDefault="00D9460C" w:rsidP="00FD11CF">
      <w:pPr>
        <w:jc w:val="both"/>
        <w:rPr>
          <w:sz w:val="22"/>
          <w:szCs w:val="28"/>
        </w:rPr>
      </w:pPr>
      <w:r w:rsidRPr="00D9460C">
        <w:rPr>
          <w:szCs w:val="28"/>
        </w:rPr>
        <w:t>This exper</w:t>
      </w:r>
      <w:r>
        <w:rPr>
          <w:szCs w:val="28"/>
        </w:rPr>
        <w:t>iment centred around analysing differential equations using graphical methods to determine the dynamic</w:t>
      </w:r>
      <w:r w:rsidR="009C39E0">
        <w:rPr>
          <w:szCs w:val="28"/>
        </w:rPr>
        <w:t xml:space="preserve"> and interesting</w:t>
      </w:r>
      <w:r w:rsidR="0086048B">
        <w:rPr>
          <w:szCs w:val="28"/>
        </w:rPr>
        <w:t xml:space="preserve"> points for the solutions</w:t>
      </w:r>
      <w:r>
        <w:rPr>
          <w:szCs w:val="28"/>
        </w:rPr>
        <w:t xml:space="preserve"> without having to solve </w:t>
      </w:r>
      <w:r w:rsidR="009C39E0">
        <w:rPr>
          <w:szCs w:val="28"/>
        </w:rPr>
        <w:t xml:space="preserve">the equation using analytic or integrator </w:t>
      </w:r>
      <w:r w:rsidR="0086048B">
        <w:rPr>
          <w:szCs w:val="28"/>
        </w:rPr>
        <w:t>methods</w:t>
      </w:r>
      <w:r w:rsidR="009C39E0">
        <w:rPr>
          <w:szCs w:val="28"/>
        </w:rPr>
        <w:t>. In order to effectively test this many problems were considered; a non-differential 2D problem to test the implementation, the harmonic oscillator problem</w:t>
      </w:r>
      <w:r w:rsidR="0086048B">
        <w:rPr>
          <w:szCs w:val="28"/>
        </w:rPr>
        <w:t xml:space="preserve"> looked at previously</w:t>
      </w:r>
      <w:r w:rsidR="009C39E0">
        <w:rPr>
          <w:szCs w:val="28"/>
        </w:rPr>
        <w:t>, the ‘Verhulst’ model (or Logistical Equation) and the ‘</w:t>
      </w:r>
      <w:r w:rsidR="009C39E0" w:rsidRPr="009C39E0">
        <w:rPr>
          <w:szCs w:val="28"/>
        </w:rPr>
        <w:t>Lotka-Volterra</w:t>
      </w:r>
      <w:r w:rsidR="009C39E0">
        <w:rPr>
          <w:szCs w:val="28"/>
        </w:rPr>
        <w:t>’ model.</w:t>
      </w:r>
      <w:r w:rsidR="0086048B">
        <w:rPr>
          <w:szCs w:val="28"/>
        </w:rPr>
        <w:t xml:space="preserve"> The results show quite succinctly that the use of quiver and streamline plots create a new dynamic to understanding the dynamics of the systems. When combined with isoclines, it was also shown how these methods can be used to expand on parameters discussed in last week’s session such as </w:t>
      </w:r>
      <w:r w:rsidR="0079175E">
        <w:rPr>
          <w:szCs w:val="28"/>
        </w:rPr>
        <w:t>stable and unstable fixed points.</w:t>
      </w:r>
      <w:r w:rsidR="0086048B">
        <w:rPr>
          <w:szCs w:val="28"/>
        </w:rPr>
        <w:t xml:space="preserve"> </w:t>
      </w:r>
    </w:p>
    <w:p w:rsidR="00FD11CF" w:rsidRPr="00FD11CF" w:rsidRDefault="00FD11CF" w:rsidP="00FD11CF">
      <w:pPr>
        <w:jc w:val="center"/>
        <w:rPr>
          <w:sz w:val="22"/>
        </w:rPr>
      </w:pPr>
    </w:p>
    <w:p w:rsidR="00FD11CF" w:rsidRDefault="00FD11CF" w:rsidP="00FD11CF">
      <w:pPr>
        <w:jc w:val="center"/>
        <w:rPr>
          <w:sz w:val="36"/>
        </w:rPr>
      </w:pPr>
    </w:p>
    <w:p w:rsidR="00FD11CF" w:rsidRDefault="0021556F" w:rsidP="0021556F">
      <w:pPr>
        <w:tabs>
          <w:tab w:val="left" w:pos="7434"/>
        </w:tabs>
        <w:rPr>
          <w:sz w:val="36"/>
        </w:rPr>
      </w:pPr>
      <w:r>
        <w:rPr>
          <w:sz w:val="36"/>
        </w:rPr>
        <w:tab/>
      </w:r>
    </w:p>
    <w:p w:rsidR="0021556F" w:rsidRDefault="0021556F" w:rsidP="0021556F">
      <w:pPr>
        <w:tabs>
          <w:tab w:val="left" w:pos="7434"/>
        </w:tabs>
        <w:rPr>
          <w:sz w:val="36"/>
        </w:rPr>
      </w:pPr>
    </w:p>
    <w:p w:rsidR="0021556F" w:rsidRDefault="0021556F" w:rsidP="0021556F">
      <w:pPr>
        <w:tabs>
          <w:tab w:val="left" w:pos="7434"/>
        </w:tabs>
        <w:rPr>
          <w:sz w:val="36"/>
        </w:rPr>
      </w:pPr>
    </w:p>
    <w:p w:rsidR="0021556F" w:rsidRDefault="0021556F" w:rsidP="0021556F">
      <w:pPr>
        <w:tabs>
          <w:tab w:val="left" w:pos="7434"/>
        </w:tabs>
        <w:rPr>
          <w:sz w:val="36"/>
        </w:rPr>
      </w:pPr>
    </w:p>
    <w:p w:rsidR="0021556F" w:rsidRDefault="0021556F" w:rsidP="0021556F">
      <w:pPr>
        <w:tabs>
          <w:tab w:val="left" w:pos="7434"/>
        </w:tabs>
        <w:rPr>
          <w:sz w:val="36"/>
        </w:rPr>
      </w:pPr>
    </w:p>
    <w:p w:rsidR="0021556F" w:rsidRDefault="0021556F" w:rsidP="0021556F">
      <w:pPr>
        <w:tabs>
          <w:tab w:val="left" w:pos="7434"/>
        </w:tabs>
        <w:rPr>
          <w:sz w:val="36"/>
        </w:rPr>
      </w:pPr>
    </w:p>
    <w:p w:rsidR="0021556F" w:rsidRDefault="0021556F" w:rsidP="0021556F">
      <w:pPr>
        <w:tabs>
          <w:tab w:val="left" w:pos="7434"/>
        </w:tabs>
        <w:rPr>
          <w:sz w:val="36"/>
        </w:rPr>
      </w:pPr>
    </w:p>
    <w:p w:rsidR="0021556F" w:rsidRDefault="0021556F" w:rsidP="0021556F">
      <w:pPr>
        <w:rPr>
          <w:sz w:val="40"/>
        </w:rPr>
      </w:pPr>
    </w:p>
    <w:p w:rsidR="0021556F" w:rsidRDefault="0021556F" w:rsidP="0021556F">
      <w:pPr>
        <w:rPr>
          <w:sz w:val="40"/>
        </w:rPr>
      </w:pPr>
    </w:p>
    <w:p w:rsidR="0021556F" w:rsidRDefault="0021556F" w:rsidP="0021556F">
      <w:pPr>
        <w:rPr>
          <w:sz w:val="40"/>
        </w:rPr>
      </w:pPr>
    </w:p>
    <w:p w:rsidR="0021556F" w:rsidRDefault="0021556F" w:rsidP="0021556F">
      <w:pPr>
        <w:rPr>
          <w:sz w:val="40"/>
        </w:rPr>
      </w:pPr>
    </w:p>
    <w:p w:rsidR="0021556F" w:rsidRDefault="0021556F" w:rsidP="0021556F">
      <w:pPr>
        <w:rPr>
          <w:sz w:val="40"/>
        </w:rPr>
      </w:pPr>
      <w:r>
        <w:rPr>
          <w:sz w:val="40"/>
        </w:rPr>
        <w:t xml:space="preserve">Grader: </w:t>
      </w:r>
    </w:p>
    <w:p w:rsidR="0021556F" w:rsidRPr="00FD11CF" w:rsidRDefault="0086048B" w:rsidP="0021556F">
      <w:pPr>
        <w:jc w:val="center"/>
        <w:rPr>
          <w:sz w:val="40"/>
        </w:rPr>
      </w:pPr>
      <w:r>
        <w:rPr>
          <w:sz w:val="40"/>
        </w:rPr>
        <w:t>Tony Cafolla</w:t>
      </w:r>
    </w:p>
    <w:p w:rsidR="0021556F" w:rsidRPr="00AB39EF" w:rsidRDefault="0021556F" w:rsidP="0021556F">
      <w:pPr>
        <w:jc w:val="center"/>
      </w:pPr>
    </w:p>
    <w:p w:rsidR="0021556F" w:rsidRDefault="0021556F" w:rsidP="0021556F">
      <w:pPr>
        <w:tabs>
          <w:tab w:val="left" w:pos="7434"/>
        </w:tabs>
      </w:pPr>
    </w:p>
    <w:p w:rsidR="00AB39EF" w:rsidRDefault="00AB39EF" w:rsidP="00AB39EF">
      <w:pPr>
        <w:tabs>
          <w:tab w:val="left" w:pos="7434"/>
        </w:tabs>
        <w:ind w:left="567" w:right="567"/>
      </w:pPr>
      <w:r>
        <w:t>This experiment is going to primary centre around certain plotting methods and how they apply to analysing differential problems. The primary plotting methods will involve quiver plots, streamline plots and isocline plots. Each of these methods will be accomplished by utilizing the Python 3 library MatPlotLib</w:t>
      </w:r>
      <w:r w:rsidR="00106100">
        <w:t xml:space="preserve">. </w:t>
      </w:r>
    </w:p>
    <w:p w:rsidR="00106100" w:rsidRDefault="00106100" w:rsidP="00AB39EF">
      <w:pPr>
        <w:tabs>
          <w:tab w:val="left" w:pos="7434"/>
        </w:tabs>
        <w:ind w:left="567" w:right="567"/>
      </w:pPr>
    </w:p>
    <w:p w:rsidR="00106100" w:rsidRDefault="00106100" w:rsidP="00AB39EF">
      <w:pPr>
        <w:tabs>
          <w:tab w:val="left" w:pos="7434"/>
        </w:tabs>
        <w:ind w:left="567" w:right="567"/>
      </w:pPr>
      <w:r>
        <w:t xml:space="preserve">A quiver plot is one that places velocity vectors with components (U, V) at the points (X, Y). In </w:t>
      </w:r>
      <w:r w:rsidR="001E21E2">
        <w:t>vector calculus it is analogous to a vector field. In mathematics they can be constructed when the gradient operator is applied to a scalar field</w:t>
      </w:r>
    </w:p>
    <w:p w:rsidR="001E21E2" w:rsidRDefault="001E21E2" w:rsidP="00AB39EF">
      <w:pPr>
        <w:tabs>
          <w:tab w:val="left" w:pos="7434"/>
        </w:tabs>
        <w:ind w:left="567" w:right="567"/>
      </w:pPr>
    </w:p>
    <w:p w:rsidR="001E21E2" w:rsidRPr="00AB39EF" w:rsidRDefault="001E21E2" w:rsidP="00AB39EF">
      <w:pPr>
        <w:tabs>
          <w:tab w:val="left" w:pos="7434"/>
        </w:tabs>
        <w:ind w:left="567" w:right="567"/>
      </w:pPr>
      <m:oMathPara>
        <m:oMath>
          <m:r>
            <w:rPr>
              <w:rFonts w:ascii="Cambria Math" w:hAnsi="Cambria Math"/>
            </w:rPr>
            <m:t xml:space="preserve">V= ∆f= </m:t>
          </m:r>
          <m:d>
            <m:dPr>
              <m:ctrlPr>
                <w:rPr>
                  <w:rFonts w:ascii="Cambria Math" w:hAnsi="Cambria Math"/>
                  <w:i/>
                </w:rPr>
              </m:ctrlPr>
            </m:dPr>
            <m:e>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δf</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bookmarkStart w:id="0" w:name="_GoBack"/>
      <w:bookmarkEnd w:id="0"/>
    </w:p>
    <w:sectPr w:rsidR="001E21E2" w:rsidRPr="00AB39EF" w:rsidSect="00AB39EF">
      <w:foot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BFE" w:rsidRDefault="00DA2BFE" w:rsidP="00FD11CF">
      <w:r>
        <w:separator/>
      </w:r>
    </w:p>
  </w:endnote>
  <w:endnote w:type="continuationSeparator" w:id="0">
    <w:p w:rsidR="00DA2BFE" w:rsidRDefault="00DA2BFE" w:rsidP="00FD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962736758"/>
      <w:docPartObj>
        <w:docPartGallery w:val="Page Numbers (Bottom of Page)"/>
        <w:docPartUnique/>
      </w:docPartObj>
    </w:sdtPr>
    <w:sdtEndPr>
      <w:rPr>
        <w:noProof/>
      </w:rPr>
    </w:sdtEndPr>
    <w:sdtContent>
      <w:p w:rsidR="00FD11CF" w:rsidRPr="00FD11CF" w:rsidRDefault="00FD11CF">
        <w:pPr>
          <w:pStyle w:val="Footer"/>
          <w:jc w:val="right"/>
          <w:rPr>
            <w:color w:val="000000" w:themeColor="text1"/>
          </w:rPr>
        </w:pPr>
        <w:r w:rsidRPr="00FD11CF">
          <w:rPr>
            <w:color w:val="000000" w:themeColor="text1"/>
          </w:rPr>
          <w:t xml:space="preserve">Page Number </w:t>
        </w:r>
        <w:r w:rsidRPr="00FD11CF">
          <w:rPr>
            <w:color w:val="000000" w:themeColor="text1"/>
          </w:rPr>
          <w:fldChar w:fldCharType="begin"/>
        </w:r>
        <w:r w:rsidRPr="00FD11CF">
          <w:rPr>
            <w:color w:val="000000" w:themeColor="text1"/>
          </w:rPr>
          <w:instrText xml:space="preserve"> PAGE   \* MERGEFORMAT </w:instrText>
        </w:r>
        <w:r w:rsidRPr="00FD11CF">
          <w:rPr>
            <w:color w:val="000000" w:themeColor="text1"/>
          </w:rPr>
          <w:fldChar w:fldCharType="separate"/>
        </w:r>
        <w:r w:rsidR="00243160">
          <w:rPr>
            <w:noProof/>
            <w:color w:val="000000" w:themeColor="text1"/>
          </w:rPr>
          <w:t>1</w:t>
        </w:r>
        <w:r w:rsidRPr="00FD11CF">
          <w:rPr>
            <w:noProof/>
            <w:color w:val="000000" w:themeColor="text1"/>
          </w:rPr>
          <w:fldChar w:fldCharType="end"/>
        </w:r>
      </w:p>
    </w:sdtContent>
  </w:sdt>
  <w:p w:rsidR="00FD11CF" w:rsidRDefault="00FD1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BFE" w:rsidRDefault="00DA2BFE" w:rsidP="00FD11CF">
      <w:r>
        <w:separator/>
      </w:r>
    </w:p>
  </w:footnote>
  <w:footnote w:type="continuationSeparator" w:id="0">
    <w:p w:rsidR="00DA2BFE" w:rsidRDefault="00DA2BFE" w:rsidP="00FD11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CF"/>
    <w:rsid w:val="00006EC2"/>
    <w:rsid w:val="000115B9"/>
    <w:rsid w:val="0004069D"/>
    <w:rsid w:val="000A7855"/>
    <w:rsid w:val="000D4E14"/>
    <w:rsid w:val="001002CA"/>
    <w:rsid w:val="00106100"/>
    <w:rsid w:val="00174128"/>
    <w:rsid w:val="001E21E2"/>
    <w:rsid w:val="0021556F"/>
    <w:rsid w:val="0022390C"/>
    <w:rsid w:val="00243160"/>
    <w:rsid w:val="00280430"/>
    <w:rsid w:val="003A41C2"/>
    <w:rsid w:val="0042501B"/>
    <w:rsid w:val="004434E8"/>
    <w:rsid w:val="004F199B"/>
    <w:rsid w:val="005B3731"/>
    <w:rsid w:val="006C5883"/>
    <w:rsid w:val="00716C7F"/>
    <w:rsid w:val="00734878"/>
    <w:rsid w:val="00743893"/>
    <w:rsid w:val="0079175E"/>
    <w:rsid w:val="007E4744"/>
    <w:rsid w:val="0086048B"/>
    <w:rsid w:val="0086695D"/>
    <w:rsid w:val="008A0610"/>
    <w:rsid w:val="008C2B98"/>
    <w:rsid w:val="00900347"/>
    <w:rsid w:val="009C39E0"/>
    <w:rsid w:val="00AB39EF"/>
    <w:rsid w:val="00BA1857"/>
    <w:rsid w:val="00BA271D"/>
    <w:rsid w:val="00C11F10"/>
    <w:rsid w:val="00C42BA0"/>
    <w:rsid w:val="00CD7F02"/>
    <w:rsid w:val="00CF48ED"/>
    <w:rsid w:val="00D24EA5"/>
    <w:rsid w:val="00D9460C"/>
    <w:rsid w:val="00DA2BFE"/>
    <w:rsid w:val="00DE26C2"/>
    <w:rsid w:val="00DF7847"/>
    <w:rsid w:val="00E21068"/>
    <w:rsid w:val="00EE6287"/>
    <w:rsid w:val="00F45609"/>
    <w:rsid w:val="00FD1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2176F"/>
  <w15:docId w15:val="{2140010B-8434-4C42-896F-9B9A65F4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szCs w:val="24"/>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D11CF"/>
    <w:rPr>
      <w:rFonts w:ascii="Tahoma" w:hAnsi="Tahoma" w:cs="Tahoma"/>
      <w:sz w:val="16"/>
      <w:szCs w:val="16"/>
    </w:rPr>
  </w:style>
  <w:style w:type="character" w:customStyle="1" w:styleId="BalloonTextChar">
    <w:name w:val="Balloon Text Char"/>
    <w:basedOn w:val="DefaultParagraphFont"/>
    <w:link w:val="BalloonText"/>
    <w:rsid w:val="00FD11CF"/>
    <w:rPr>
      <w:rFonts w:ascii="Tahoma" w:hAnsi="Tahoma" w:cs="Tahoma"/>
      <w:sz w:val="16"/>
      <w:szCs w:val="16"/>
    </w:rPr>
  </w:style>
  <w:style w:type="paragraph" w:styleId="Header">
    <w:name w:val="header"/>
    <w:basedOn w:val="Normal"/>
    <w:link w:val="HeaderChar"/>
    <w:rsid w:val="00FD11CF"/>
    <w:pPr>
      <w:tabs>
        <w:tab w:val="center" w:pos="4513"/>
        <w:tab w:val="right" w:pos="9026"/>
      </w:tabs>
    </w:pPr>
  </w:style>
  <w:style w:type="character" w:customStyle="1" w:styleId="HeaderChar">
    <w:name w:val="Header Char"/>
    <w:basedOn w:val="DefaultParagraphFont"/>
    <w:link w:val="Header"/>
    <w:rsid w:val="00FD11CF"/>
  </w:style>
  <w:style w:type="paragraph" w:styleId="Footer">
    <w:name w:val="footer"/>
    <w:basedOn w:val="Normal"/>
    <w:link w:val="FooterChar"/>
    <w:uiPriority w:val="99"/>
    <w:rsid w:val="00FD11CF"/>
    <w:pPr>
      <w:tabs>
        <w:tab w:val="center" w:pos="4513"/>
        <w:tab w:val="right" w:pos="9026"/>
      </w:tabs>
    </w:pPr>
  </w:style>
  <w:style w:type="character" w:customStyle="1" w:styleId="FooterChar">
    <w:name w:val="Footer Char"/>
    <w:basedOn w:val="DefaultParagraphFont"/>
    <w:link w:val="Footer"/>
    <w:uiPriority w:val="99"/>
    <w:rsid w:val="00FD11CF"/>
  </w:style>
  <w:style w:type="character" w:styleId="PlaceholderText">
    <w:name w:val="Placeholder Text"/>
    <w:basedOn w:val="DefaultParagraphFont"/>
    <w:uiPriority w:val="99"/>
    <w:semiHidden/>
    <w:rsid w:val="001E21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2F"/>
    <w:rsid w:val="00654A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226</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Cafolla;Andrew Moreau</dc:creator>
  <cp:lastModifiedBy>dcu</cp:lastModifiedBy>
  <cp:revision>5</cp:revision>
  <dcterms:created xsi:type="dcterms:W3CDTF">2018-10-23T16:13:00Z</dcterms:created>
  <dcterms:modified xsi:type="dcterms:W3CDTF">2018-10-23T16:49:00Z</dcterms:modified>
</cp:coreProperties>
</file>