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2EFF"/>
          <w:sz w:val="24"/>
          <w:szCs w:val="24"/>
        </w:rPr>
        <w:t xml:space="preserve">DISTINGUISHED SCHOLARS ACADEMY</w:t>
      </w:r>
    </w:p>
    <w:p>
      <w:pPr>
        <w:spacing w:after="60"/>
      </w:pPr>
      <w:r>
        <w:rPr>
          <w:b/>
          <w:bCs/>
          <w:sz w:val="40"/>
          <w:szCs w:val="40"/>
        </w:rPr>
        <w:t xml:space="preserve">Backend — Getting Started</w:t>
      </w:r>
    </w:p>
    <w:p>
      <w:pPr>
        <w:spacing w:after="60"/>
      </w:pPr>
      <w:r>
        <w:rPr>
          <w:i/>
          <w:iCs/>
          <w:color w:val="6B7280"/>
          <w:sz w:val="22"/>
          <w:szCs w:val="22"/>
        </w:rPr>
        <w:t xml:space="preserve">What to build first, so the frontend can start integrating</w:t>
      </w:r>
    </w:p>
    <w:p>
      <w:pPr>
        <w:pBdr>
          <w:bottom w:val="single" w:color="B8860B" w:sz="12"/>
        </w:pBdr>
        <w:spacing w:after="200"/>
      </w:pPr>
    </w:p>
    <w:p>
      <w:pPr>
        <w:spacing w:after="120" w:line="276"/>
      </w:pPr>
      <w:r>
        <w:rPr>
          <w:b/>
          <w:bCs/>
        </w:rPr>
        <w:t xml:space="preserve">Start here. </w:t>
      </w:r>
      <w:r>
        <w:t xml:space="preserve">Everything in the app sits behind login, so the first thing to supply is the </w:t>
      </w:r>
      <w:r>
        <w:rPr>
          <w:b/>
          <w:bCs/>
        </w:rPr>
        <w:t xml:space="preserve">auth + payment core</w:t>
      </w:r>
      <w:r>
        <w:t xml:space="preserve">: register → pay ₦2,000 → verify OTP → log in → load dashboard. Once this works end-to-end we can wire the frontend to the real backend; the rest (dashboards data, attendance, timetable) follows in later phases.</w:t>
      </w:r>
    </w:p>
    <w:p>
      <w:pPr>
        <w:spacing w:after="120" w:line="276"/>
      </w:pPr>
      <w:r>
        <w:rPr>
          <w:b/>
          <w:bCs/>
        </w:rPr>
        <w:t xml:space="preserve">Base URL: </w:t>
      </w:r>
      <w:r>
        <w:rPr>
          <w:rFonts w:ascii="Consolas" w:cs="Consolas" w:eastAsia="Consolas" w:hAnsi="Consolas"/>
          <w:sz w:val="19"/>
          <w:szCs w:val="19"/>
        </w:rPr>
        <w:t xml:space="preserve">https://api.distinguishedscholarsacademy.com/api</w:t>
      </w:r>
      <w:r>
        <w:t xml:space="preserve">  ·  Bearer JWT in the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header  ·  JSON responses use a </w:t>
      </w:r>
      <w:r>
        <w:rPr>
          <w:rFonts w:ascii="Consolas" w:cs="Consolas" w:eastAsia="Consolas" w:hAnsi="Consolas"/>
          <w:sz w:val="19"/>
          <w:szCs w:val="19"/>
        </w:rPr>
        <w:t xml:space="preserve">{ success, data }</w:t>
      </w:r>
      <w:r>
        <w:t xml:space="preserve"> envelope (auth endpoints return the user under </w:t>
      </w:r>
      <w:r>
        <w:rPr>
          <w:rFonts w:ascii="Consolas" w:cs="Consolas" w:eastAsia="Consolas" w:hAnsi="Consolas"/>
          <w:sz w:val="19"/>
          <w:szCs w:val="19"/>
        </w:rPr>
        <w:t xml:space="preserve">user</w:t>
      </w:r>
      <w:r>
        <w:t xml:space="preserve">).</w:t>
      </w:r>
    </w:p>
    <w:p>
      <w:pPr>
        <w:shd w:fill="FEF3C7" w:color="auto" w:val="clear"/>
        <w:spacing w:after="160"/>
        <w:ind w:left="150" w:right="150"/>
      </w:pPr>
      <w:r>
        <w:rPr>
          <w:b/>
          <w:bCs/>
          <w:sz w:val="19"/>
          <w:szCs w:val="19"/>
        </w:rPr>
        <w:t xml:space="preserve">Note: the product has NO quizzes/CBT — no quiz endpoints are needed.</w:t>
      </w:r>
    </w:p>
    <w:p>
      <w:pPr>
        <w:pStyle w:val="Heading1"/>
        <w:spacing w:after="130" w:before="320"/>
      </w:pPr>
      <w:r>
        <w:t xml:space="preserve">0. What you need to set up first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Paystack secret key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sk_test_…</w:t>
      </w:r>
      <w:r>
        <w:t xml:space="preserve"> for now) in a backend env var — used to VERIFY payments. Never in the frontend.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JWT signing secret </w:t>
      </w:r>
      <w:r>
        <w:t xml:space="preserve">for issuing/validating login tokens.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Transactional email </w:t>
      </w:r>
      <w:r>
        <w:t xml:space="preserve">(SMTP or a provider) to send OTP codes.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 users collection/table </w:t>
      </w:r>
      <w:r>
        <w:t xml:space="preserve">with the fields in §1.</w:t>
      </w:r>
    </w:p>
    <w:p>
      <w:pPr>
        <w:spacing w:after="80"/>
      </w:pPr>
    </w:p>
    <w:p>
      <w:pPr>
        <w:pStyle w:val="Heading1"/>
        <w:spacing w:after="130" w:before="320"/>
      </w:pPr>
      <w:r>
        <w:t xml:space="preserve">1. The user model (store these)</w:t>
      </w:r>
    </w:p>
    <w:p>
      <w:pPr>
        <w:spacing w:after="120" w:line="276"/>
      </w:pPr>
      <w:r>
        <w:t xml:space="preserve">The multi-step signup already collects all of this. Store it and return it on /auth/me.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02E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60"/>
            <w:shd w:fill="002E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name, email, phoneNumber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basic identity + login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password (hashed)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never store plain text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"student" | "tutor" | "parent" | "admin" — drives dashboard routing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isDsaStudent (boolean)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physical (on-campus) vs online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level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exam track: "jamb" | "waec" | "post utme"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subjectsOfInterest (string[])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JAMB/Post-UTME: subjects · WAEC: one department (science/art/commercial)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programmes (string[])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e.g. WAEC/JAMB/Post-UTME Tutorials, After-School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gender, dateOfBirth, stateOfResidence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school, classLevel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classLevel: SS1/SS2/SS3/Jambite-Aspirant/100 Level/200 Level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guardianName, guardianPhone, guardianEmail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parent/guardian contact (student signup)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wardId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guardian accounts — the student they oversee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profilePic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passport photo (base64 data URL today)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isPaid / isActive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set true only after payment is verified (§2)</w:t>
            </w:r>
          </w:p>
        </w:tc>
      </w:tr>
      <w:tr>
        <w:tc>
          <w:tcPr>
            <w:tcW w:type="dxa" w:w="3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isVerified</w:t>
            </w:r>
          </w:p>
        </w:tc>
        <w:tc>
          <w:tcPr>
            <w:tcW w:type="dxa" w:w="626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set true after OTP verification</w:t>
            </w:r>
          </w:p>
        </w:tc>
      </w:tr>
    </w:tbl>
    <w:p>
      <w:pPr>
        <w:spacing w:after="80"/>
      </w:pPr>
    </w:p>
    <w:p>
      <w:pPr>
        <w:pStyle w:val="Heading1"/>
        <w:spacing w:after="130" w:before="320"/>
      </w:pPr>
      <w:r>
        <w:t xml:space="preserve">2. Phase 1 endpoints — build these first</w:t>
      </w:r>
    </w:p>
    <w:p>
      <w:pPr>
        <w:pStyle w:val="Heading2"/>
        <w:spacing w:after="90" w:before="240"/>
      </w:pPr>
      <w:r>
        <w:t xml:space="preserve">Register</w:t>
      </w:r>
    </w:p>
    <w:p>
      <w:pPr>
        <w:shd w:fill="EEF2FF" w:color="auto" w:val="clear"/>
        <w:spacing w:after="80" w:before="60"/>
      </w:pPr>
      <w:r>
        <w:rPr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  /api/auth/register</w:t>
      </w:r>
    </w:p>
    <w:p>
      <w:pPr>
        <w:spacing w:after="120" w:line="276"/>
      </w:pPr>
      <w:r>
        <w:t xml:space="preserve">Creates the account (unverified, unpaid) and triggers an OTP email. Request body the frontend sends: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name, email, password, phoneNumber,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role: "student",                 // or "parent" for guardians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level: "jamb" | "waec" | "post utme",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subjectsOfInterest: string[],    // subjects, or ["science"|"art"|"commercial"]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isDsaStudent: boolean,           // physical vs online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programmes: string[],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gender, dateOfBirth, stateOfResidence, school, classLevel,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guardianName, guardianPhone, guardianEmail,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profilePic,                      // base64 data URL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paymentReference,                // Paystack ref — verify it (§ Payment)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wardId }                         // guardian accounts only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 { success: true, message: "OTP sent" }</w:t>
      </w:r>
    </w:p>
    <w:p>
      <w:pPr>
        <w:pStyle w:val="Heading2"/>
        <w:spacing w:after="90" w:before="240"/>
      </w:pPr>
      <w:r>
        <w:t xml:space="preserve">Verify OTP</w:t>
      </w:r>
    </w:p>
    <w:p>
      <w:pPr>
        <w:shd w:fill="EEF2FF" w:color="auto" w:val="clear"/>
        <w:spacing w:after="80" w:before="60"/>
      </w:pPr>
      <w:r>
        <w:rPr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  /api/auth/verify-otp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REQUEST   { email, otp }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 { success: true, token, user }   // marks account verified</w:t>
      </w:r>
    </w:p>
    <w:p>
      <w:pPr>
        <w:pStyle w:val="Heading2"/>
        <w:spacing w:after="90" w:before="240"/>
      </w:pPr>
      <w:r>
        <w:t xml:space="preserve">Resend OTP</w:t>
      </w:r>
    </w:p>
    <w:p>
      <w:pPr>
        <w:shd w:fill="EEF2FF" w:color="auto" w:val="clear"/>
        <w:spacing w:after="80" w:before="60"/>
      </w:pPr>
      <w:r>
        <w:rPr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  /api/auth/send-otp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REQUEST   { email }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 { success: true, message }</w:t>
      </w:r>
    </w:p>
    <w:p>
      <w:pPr>
        <w:pStyle w:val="Heading2"/>
        <w:spacing w:after="90" w:before="240"/>
      </w:pPr>
      <w:r>
        <w:t xml:space="preserve">Login</w:t>
      </w:r>
    </w:p>
    <w:p>
      <w:pPr>
        <w:shd w:fill="EEF2FF" w:color="auto" w:val="clear"/>
        <w:spacing w:after="80" w:before="60"/>
      </w:pPr>
      <w:r>
        <w:rPr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  /api/auth/login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REQUEST   { email, password }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 { success: true, token, user }</w:t>
      </w:r>
    </w:p>
    <w:p>
      <w:pPr>
        <w:pStyle w:val="Heading2"/>
        <w:spacing w:after="90" w:before="240"/>
      </w:pPr>
      <w:r>
        <w:t xml:space="preserve">Current user</w:t>
      </w:r>
    </w:p>
    <w:p>
      <w:pPr>
        <w:shd w:fill="EEF2FF" w:color="auto" w:val="clear"/>
        <w:spacing w:after="80" w:before="60"/>
      </w:pPr>
      <w:r>
        <w:rPr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  /api/auth/me</w:t>
      </w:r>
    </w:p>
    <w:p>
      <w:pPr>
        <w:spacing w:after="120" w:line="276"/>
      </w:pPr>
      <w:r>
        <w:t xml:space="preserve">Auth required. Must return the full user — including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isDsaStudent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subjectsOfInterest</w:t>
      </w:r>
      <w:r>
        <w:t xml:space="preserve"> — so the dashboard renders the right view.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RESPONSE  { success: true, data: { id, name, email, role,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isDsaStudent, level, subjectsOfInterest, programmes,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classLevel, isPaid, isVerified, ... } }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Payment verification (₦2,000 Portal Access Fee)</w:t>
      </w:r>
    </w:p>
    <w:p>
      <w:pPr>
        <w:shd w:fill="B91C1C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CRITICAL — money  </w:t>
      </w:r>
    </w:p>
    <w:p>
      <w:pPr>
        <w:spacing w:after="120" w:line="276"/>
      </w:pPr>
      <w:r>
        <w:t xml:space="preserve">The student pays ₦2,000 via Paystack on the frontend (PUBLIC key) and gets a </w:t>
      </w:r>
      <w:r>
        <w:rPr>
          <w:rFonts w:ascii="Consolas" w:cs="Consolas" w:eastAsia="Consolas" w:hAnsi="Consolas"/>
          <w:sz w:val="19"/>
          <w:szCs w:val="19"/>
        </w:rPr>
        <w:t xml:space="preserve">paymentReference</w:t>
      </w:r>
      <w:r>
        <w:t xml:space="preserve">. The backend MUST verify that reference with the SECRET key before activating the account: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https://api.paystack.co/transaction/verify/:reference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Header: Authorization: Bearer &lt;PAYSTACK_SECRET_KEY&gt;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confirm  data.status === "success"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data.amount === 200000     // ₦2,000 in kobo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then set the user isPaid = true.</w:t>
      </w:r>
    </w:p>
    <w:p>
      <w:pPr>
        <w:spacing w:after="120" w:line="276"/>
      </w:pPr>
      <w:r>
        <w:rPr>
          <w:b/>
          <w:bCs/>
        </w:rPr>
        <w:t xml:space="preserve">Do not trust the client</w:t>
      </w:r>
      <w:r>
        <w:t xml:space="preserve"> — a success callback can be faked. Verify server-side. You can verify inside </w:t>
      </w:r>
      <w:r>
        <w:rPr>
          <w:rFonts w:ascii="Consolas" w:cs="Consolas" w:eastAsia="Consolas" w:hAnsi="Consolas"/>
          <w:sz w:val="19"/>
          <w:szCs w:val="19"/>
        </w:rPr>
        <w:t xml:space="preserve">/api/auth/register</w:t>
      </w:r>
      <w:r>
        <w:t xml:space="preserve"> (using the </w:t>
      </w:r>
      <w:r>
        <w:rPr>
          <w:rFonts w:ascii="Consolas" w:cs="Consolas" w:eastAsia="Consolas" w:hAnsi="Consolas"/>
          <w:sz w:val="19"/>
          <w:szCs w:val="19"/>
        </w:rPr>
        <w:t xml:space="preserve">paymentReference</w:t>
      </w:r>
      <w:r>
        <w:t xml:space="preserve">), or expose </w:t>
      </w:r>
      <w:r>
        <w:rPr>
          <w:rFonts w:ascii="Consolas" w:cs="Consolas" w:eastAsia="Consolas" w:hAnsi="Consolas"/>
          <w:sz w:val="19"/>
          <w:szCs w:val="19"/>
        </w:rPr>
        <w:t xml:space="preserve">POST /api/payments/verify { reference }</w:t>
      </w:r>
      <w:r>
        <w:t xml:space="preserve"> — either works for the frontend.</w:t>
      </w:r>
    </w:p>
    <w:p>
      <w:pPr>
        <w:spacing w:after="80"/>
      </w:pPr>
    </w:p>
    <w:p>
      <w:pPr>
        <w:pStyle w:val="Heading1"/>
        <w:spacing w:after="130" w:before="320"/>
      </w:pPr>
      <w:r>
        <w:t xml:space="preserve">3. How the frontend calls these APIs</w:t>
      </w:r>
    </w:p>
    <w:p>
      <w:pPr>
        <w:spacing w:after="120" w:line="276"/>
      </w:pPr>
      <w:r>
        <w:rPr>
          <w:b/>
          <w:bCs/>
        </w:rPr>
        <w:t xml:space="preserve">Config. </w:t>
      </w:r>
      <w:r>
        <w:t xml:space="preserve">The frontend reads the API base from </w:t>
      </w:r>
      <w:r>
        <w:rPr>
          <w:rFonts w:ascii="Consolas" w:cs="Consolas" w:eastAsia="Consolas" w:hAnsi="Consolas"/>
          <w:sz w:val="19"/>
          <w:szCs w:val="19"/>
        </w:rPr>
        <w:t xml:space="preserve">NEXT_PUBLIC_API_URL</w:t>
      </w:r>
      <w:r>
        <w:t xml:space="preserve"> and the Paystack public key from </w:t>
      </w:r>
      <w:r>
        <w:rPr>
          <w:rFonts w:ascii="Consolas" w:cs="Consolas" w:eastAsia="Consolas" w:hAnsi="Consolas"/>
          <w:sz w:val="19"/>
          <w:szCs w:val="19"/>
        </w:rPr>
        <w:t xml:space="preserve">NEXT_PUBLIC_PAYSTACK_PUBLIC_KEY</w:t>
      </w:r>
      <w:r>
        <w:t xml:space="preserve">. It calls </w:t>
      </w:r>
      <w:r>
        <w:rPr>
          <w:rFonts w:ascii="Consolas" w:cs="Consolas" w:eastAsia="Consolas" w:hAnsi="Consolas"/>
          <w:sz w:val="19"/>
          <w:szCs w:val="19"/>
        </w:rPr>
        <w:t xml:space="preserve">`${BASE_URL}/auth/...`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Headers. </w:t>
      </w:r>
      <w:r>
        <w:t xml:space="preserve">Every request sends </w:t>
      </w: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  <w:r>
        <w:t xml:space="preserve">. Authenticated requests add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Token storage &amp; flow. </w:t>
      </w:r>
      <w:r>
        <w:t xml:space="preserve">On </w:t>
      </w:r>
      <w:r>
        <w:rPr>
          <w:rFonts w:ascii="Consolas" w:cs="Consolas" w:eastAsia="Consolas" w:hAnsi="Consolas"/>
          <w:sz w:val="19"/>
          <w:szCs w:val="19"/>
        </w:rPr>
        <w:t xml:space="preserve">verify-otp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login</w:t>
      </w:r>
      <w:r>
        <w:t xml:space="preserve"> the frontend saves </w:t>
      </w:r>
      <w:r>
        <w:rPr>
          <w:rFonts w:ascii="Consolas" w:cs="Consolas" w:eastAsia="Consolas" w:hAnsi="Consolas"/>
          <w:sz w:val="19"/>
          <w:szCs w:val="19"/>
        </w:rPr>
        <w:t xml:space="preserve">token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user</w:t>
      </w:r>
      <w:r>
        <w:t xml:space="preserve"> to the browser, then sends the token on every protected call. On dashboard load it calls </w:t>
      </w:r>
      <w:r>
        <w:rPr>
          <w:rFonts w:ascii="Consolas" w:cs="Consolas" w:eastAsia="Consolas" w:hAnsi="Consolas"/>
          <w:sz w:val="19"/>
          <w:szCs w:val="19"/>
        </w:rPr>
        <w:t xml:space="preserve">GET /api/auth/me</w:t>
      </w:r>
      <w:r>
        <w:t xml:space="preserve"> and routes by </w:t>
      </w:r>
      <w:r>
        <w:rPr>
          <w:rFonts w:ascii="Consolas" w:cs="Consolas" w:eastAsia="Consolas" w:hAnsi="Consolas"/>
          <w:sz w:val="19"/>
          <w:szCs w:val="19"/>
        </w:rPr>
        <w:t xml:space="preserve">user.role</w:t>
      </w:r>
      <w:r>
        <w:t xml:space="preserve">. So the exact flow is: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register  ──&gt;  verify-otp { email, otp }  ──&gt;  { token, user }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store token + user, then: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/api/auth/me   (Authorization: Bearer &lt;token&gt;)  ──&gt;  route by role</w:t>
      </w:r>
    </w:p>
    <w:p>
      <w:pPr>
        <w:spacing w:after="120" w:line="276"/>
      </w:pPr>
      <w:r>
        <w:rPr>
          <w:b/>
          <w:bCs/>
        </w:rPr>
        <w:t xml:space="preserve">Response shapes the client expects.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login</w:t>
      </w:r>
      <w:r>
        <w:t xml:space="preserve"> &amp; </w:t>
      </w:r>
      <w:r>
        <w:rPr>
          <w:rFonts w:ascii="Consolas" w:cs="Consolas" w:eastAsia="Consolas" w:hAnsi="Consolas"/>
          <w:sz w:val="19"/>
          <w:szCs w:val="19"/>
        </w:rPr>
        <w:t xml:space="preserve">verify-otp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{ success, token, user 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/auth/me</w:t>
      </w:r>
      <w:r>
        <w:t xml:space="preserve"> → the user (the client accepts either </w:t>
      </w:r>
      <w:r>
        <w:rPr>
          <w:rFonts w:ascii="Consolas" w:cs="Consolas" w:eastAsia="Consolas" w:hAnsi="Consolas"/>
          <w:sz w:val="19"/>
          <w:szCs w:val="19"/>
        </w:rPr>
        <w:t xml:space="preserve">{ data: user }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{ user }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Errors → return a non-2xx status with </w:t>
      </w:r>
      <w:r>
        <w:rPr>
          <w:rFonts w:ascii="Consolas" w:cs="Consolas" w:eastAsia="Consolas" w:hAnsi="Consolas"/>
          <w:sz w:val="19"/>
          <w:szCs w:val="19"/>
        </w:rPr>
        <w:t xml:space="preserve">{ success: false, message }</w:t>
      </w:r>
      <w:r>
        <w:t xml:space="preserve"> — the client shows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 to the user, so make messages human-readable.</w:t>
      </w:r>
    </w:p>
    <w:p>
      <w:pPr>
        <w:spacing w:after="120" w:line="276"/>
      </w:pPr>
      <w:r>
        <w:rPr>
          <w:b/>
          <w:bCs/>
          <w:color w:val="B91C1C"/>
        </w:rPr>
        <w:t xml:space="preserve">CORS: </w:t>
      </w:r>
      <w:r>
        <w:t xml:space="preserve">the API must allow the frontend origins — </w:t>
      </w:r>
      <w:r>
        <w:rPr>
          <w:rFonts w:ascii="Consolas" w:cs="Consolas" w:eastAsia="Consolas" w:hAnsi="Consolas"/>
          <w:sz w:val="19"/>
          <w:szCs w:val="19"/>
        </w:rPr>
        <w:t xml:space="preserve">http://localhost:3000</w:t>
      </w:r>
      <w:r>
        <w:t xml:space="preserve"> (dev) and the live domain(s) (</w:t>
      </w:r>
      <w:r>
        <w:rPr>
          <w:rFonts w:ascii="Consolas" w:cs="Consolas" w:eastAsia="Consolas" w:hAnsi="Consolas"/>
          <w:sz w:val="19"/>
          <w:szCs w:val="19"/>
        </w:rPr>
        <w:t xml:space="preserve">distinguishedscholarsacademy.com</w:t>
      </w:r>
      <w:r>
        <w:t xml:space="preserve"> and the Vercel/Netlify URL) — or the browser will block every call.</w:t>
      </w:r>
    </w:p>
    <w:p>
      <w:pPr>
        <w:spacing w:after="80"/>
      </w:pPr>
    </w:p>
    <w:p>
      <w:pPr>
        <w:pStyle w:val="Heading1"/>
        <w:spacing w:after="130" w:before="320"/>
      </w:pPr>
      <w:r>
        <w:t xml:space="preserve">4. Roles &amp; accounts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student</w:t>
      </w:r>
      <w:r>
        <w:t xml:space="preserve"> — self-registers (the multi-step form) → </w:t>
      </w:r>
      <w:r>
        <w:rPr>
          <w:rFonts w:ascii="Consolas" w:cs="Consolas" w:eastAsia="Consolas" w:hAnsi="Consolas"/>
          <w:sz w:val="19"/>
          <w:szCs w:val="19"/>
        </w:rPr>
        <w:t xml:space="preserve">/dashboard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parent</w:t>
      </w:r>
      <w:r>
        <w:t xml:space="preserve"> — self-registers (guardian form, sends </w:t>
      </w:r>
      <w:r>
        <w:rPr>
          <w:rFonts w:ascii="Consolas" w:cs="Consolas" w:eastAsia="Consolas" w:hAnsi="Consolas"/>
          <w:sz w:val="19"/>
          <w:szCs w:val="19"/>
        </w:rPr>
        <w:t xml:space="preserve">wardId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</w:rPr>
        <w:t xml:space="preserve">/guardian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tutor</w:t>
      </w:r>
      <w:r>
        <w:t xml:space="preserve"> — </w:t>
      </w:r>
      <w:r>
        <w:rPr>
          <w:b/>
          <w:bCs/>
        </w:rPr>
        <w:t xml:space="preserve">created by an admin</w:t>
      </w:r>
      <w:r>
        <w:t xml:space="preserve"> (not self-service) → </w:t>
      </w:r>
      <w:r>
        <w:rPr>
          <w:rFonts w:ascii="Consolas" w:cs="Consolas" w:eastAsia="Consolas" w:hAnsi="Consolas"/>
          <w:sz w:val="19"/>
          <w:szCs w:val="19"/>
        </w:rPr>
        <w:t xml:space="preserve">/tutor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admin</w:t>
      </w:r>
      <w:r>
        <w:t xml:space="preserve"> — → </w:t>
      </w:r>
      <w:r>
        <w:rPr>
          <w:rFonts w:ascii="Consolas" w:cs="Consolas" w:eastAsia="Consolas" w:hAnsi="Consolas"/>
          <w:sz w:val="19"/>
          <w:szCs w:val="19"/>
        </w:rPr>
        <w:t xml:space="preserve">/admin</w:t>
      </w:r>
      <w:r>
        <w:t xml:space="preserve">. Currently a temporary frontend-only bypass; a real admin login should replace it.</w:t>
      </w:r>
    </w:p>
    <w:p>
      <w:pPr>
        <w:spacing w:after="120" w:line="276"/>
      </w:pPr>
      <w:r>
        <w:t xml:space="preserve">The frontend routes purely off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/auth/me</w:t>
      </w:r>
      <w:r>
        <w:t xml:space="preserve">, so returning the correct role is essential.</w:t>
      </w:r>
    </w:p>
    <w:p>
      <w:pPr>
        <w:spacing w:after="80"/>
      </w:pPr>
    </w:p>
    <w:p>
      <w:pPr>
        <w:pStyle w:val="Heading1"/>
        <w:spacing w:after="130" w:before="320"/>
      </w:pPr>
      <w:r>
        <w:t xml:space="preserve">5. What the frontend does today (to replace)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OTP is stubbed to a demo code </w:t>
      </w:r>
      <w:r>
        <w:rPr>
          <w:rFonts w:ascii="Consolas" w:cs="Consolas" w:eastAsia="Consolas" w:hAnsi="Consolas"/>
          <w:sz w:val="19"/>
          <w:szCs w:val="19"/>
        </w:rPr>
        <w:t xml:space="preserve">1111</w:t>
      </w:r>
      <w:r>
        <w:t xml:space="preserve"> — replace with real verification.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Study mode, department and other new fields are kept in browser local storage as a fallback — real values from </w:t>
      </w:r>
      <w:r>
        <w:rPr>
          <w:rFonts w:ascii="Consolas" w:cs="Consolas" w:eastAsia="Consolas" w:hAnsi="Consolas"/>
          <w:sz w:val="19"/>
          <w:szCs w:val="19"/>
        </w:rPr>
        <w:t xml:space="preserve">/auth/me</w:t>
      </w:r>
      <w:r>
        <w:t xml:space="preserve"> will take over automatically.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Payment popup runs with the public key; it just needs your server-side verification to be trusted.</w:t>
      </w:r>
    </w:p>
    <w:p>
      <w:pPr>
        <w:spacing w:after="80"/>
      </w:pPr>
    </w:p>
    <w:p>
      <w:pPr>
        <w:pStyle w:val="Heading1"/>
        <w:spacing w:after="130" w:before="320"/>
      </w:pPr>
      <w:r>
        <w:t xml:space="preserve">6. After Phase 1 (later — not needed to start)</w:t>
      </w:r>
    </w:p>
    <w:p>
      <w:pPr>
        <w:spacing w:after="120" w:line="276"/>
      </w:pPr>
      <w:r>
        <w:t xml:space="preserve">Once auth + payment are live, these come next (full details in the main "Backend Requirements" document):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Tutor: assigned students. Guardian: verified ward link + ward performance/attendance/fees.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Attendance: activate (tutor/admin) + student self-check-in with server timestamp.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Timetable per track (admin/tutor editable) + online-class Google Meet link.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Program countdowns: add "WAEC" and "Post-UTME" entries via </w:t>
      </w:r>
      <w:r>
        <w:rPr>
          <w:rFonts w:ascii="Consolas" w:cs="Consolas" w:eastAsia="Consolas" w:hAnsi="Consolas"/>
          <w:sz w:val="19"/>
          <w:szCs w:val="19"/>
        </w:rPr>
        <w:t xml:space="preserve">POST /api/programs</w:t>
      </w:r>
      <w:r>
        <w:t xml:space="preserve">.</w:t>
      </w:r>
    </w:p>
    <w:p>
      <w:pPr>
        <w:spacing w:after="80"/>
      </w:pPr>
    </w:p>
    <w:p>
      <w:pPr>
        <w:pBdr>
          <w:top w:val="single" w:color="D1D5DB" w:sz="6"/>
        </w:pBdr>
        <w:spacing w:after="80" w:before="160"/>
      </w:pPr>
    </w:p>
    <w:p>
      <w:r>
        <w:rPr>
          <w:i/>
          <w:iCs/>
          <w:color w:val="6B7280"/>
          <w:sz w:val="18"/>
          <w:szCs w:val="18"/>
        </w:rPr>
        <w:t xml:space="preserve">TL;DR — supply the six auth endpoints + Paystack verification in §2, returning role/isDsaStudent/subjectsOfInterest on /auth/me. That unblocks the whole app. Questions: reply to whoever sent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20"/>
    </w:pPr>
    <w:rPr>
      <w:b/>
      <w:bCs/>
      <w:color w:val="002E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Backend — Getting Started</dc:title>
  <dc:creator>DSA Frontend Team</dc:creator>
  <cp:lastModifiedBy>Un-named</cp:lastModifiedBy>
  <cp:revision>1</cp:revision>
  <dcterms:created xsi:type="dcterms:W3CDTF">2026-08-01T18:01:46.720Z</dcterms:created>
  <dcterms:modified xsi:type="dcterms:W3CDTF">2026-08-01T18:01:46.722Z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