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考点4：</w:t>
      </w:r>
      <w:r>
        <w:rPr>
          <w:rFonts w:hint="eastAsia" w:ascii="微软雅黑" w:hAnsi="微软雅黑" w:eastAsia="微软雅黑" w:cs="微软雅黑"/>
          <w:b/>
          <w:bCs/>
          <w:sz w:val="21"/>
          <w:szCs w:val="21"/>
        </w:rPr>
        <w:t xml:space="preserve">表格结构数据特征（2%） </w:t>
      </w:r>
    </w:p>
    <w:p>
      <w:pPr>
        <w:rPr>
          <w:rFonts w:hint="default"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表格结构数据</w:t>
      </w:r>
      <w:r>
        <w:rPr>
          <w:rFonts w:hint="eastAsia" w:ascii="微软雅黑" w:hAnsi="微软雅黑" w:eastAsia="微软雅黑" w:cs="微软雅黑"/>
          <w:b/>
          <w:bCs/>
          <w:color w:val="0000FF"/>
          <w:sz w:val="15"/>
          <w:szCs w:val="15"/>
          <w:lang w:val="en-US" w:eastAsia="zh-CN"/>
        </w:rPr>
        <w:t>（了解）</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1、表格结构数据</w:t>
      </w:r>
      <w:r>
        <w:rPr>
          <w:rFonts w:hint="eastAsia" w:ascii="微软雅黑" w:hAnsi="微软雅黑" w:eastAsia="微软雅黑" w:cs="微软雅黑"/>
          <w:sz w:val="15"/>
          <w:szCs w:val="15"/>
          <w:lang w:val="en-US" w:eastAsia="zh-CN"/>
        </w:rPr>
        <w:t>：使用</w:t>
      </w:r>
      <w:r>
        <w:rPr>
          <w:rFonts w:hint="eastAsia" w:ascii="微软雅黑" w:hAnsi="微软雅黑" w:eastAsia="微软雅黑" w:cs="微软雅黑"/>
          <w:color w:val="FF0000"/>
          <w:sz w:val="15"/>
          <w:szCs w:val="15"/>
          <w:lang w:val="en-US" w:eastAsia="zh-CN"/>
        </w:rPr>
        <w:t>电子表格工具</w:t>
      </w:r>
      <w:r>
        <w:rPr>
          <w:rFonts w:hint="eastAsia" w:ascii="微软雅黑" w:hAnsi="微软雅黑" w:eastAsia="微软雅黑" w:cs="微软雅黑"/>
          <w:sz w:val="15"/>
          <w:szCs w:val="15"/>
          <w:lang w:val="en-US" w:eastAsia="zh-CN"/>
        </w:rPr>
        <w:t>，以</w:t>
      </w:r>
      <w:r>
        <w:rPr>
          <w:rFonts w:hint="eastAsia" w:ascii="微软雅黑" w:hAnsi="微软雅黑" w:eastAsia="微软雅黑" w:cs="微软雅黑"/>
          <w:color w:val="FF0000"/>
          <w:sz w:val="15"/>
          <w:szCs w:val="15"/>
          <w:lang w:val="en-US" w:eastAsia="zh-CN"/>
        </w:rPr>
        <w:t>单元格</w:t>
      </w:r>
      <w:r>
        <w:rPr>
          <w:rFonts w:hint="eastAsia" w:ascii="微软雅黑" w:hAnsi="微软雅黑" w:eastAsia="微软雅黑" w:cs="微软雅黑"/>
          <w:sz w:val="15"/>
          <w:szCs w:val="15"/>
          <w:lang w:val="en-US" w:eastAsia="zh-CN"/>
        </w:rPr>
        <w:t>为基本处理单位。工具：</w:t>
      </w:r>
      <w:r>
        <w:rPr>
          <w:rFonts w:hint="eastAsia" w:ascii="微软雅黑" w:hAnsi="微软雅黑" w:eastAsia="微软雅黑" w:cs="微软雅黑"/>
          <w:color w:val="FF0000"/>
          <w:sz w:val="15"/>
          <w:szCs w:val="15"/>
          <w:lang w:val="en-US" w:eastAsia="zh-CN"/>
        </w:rPr>
        <w:t>Excel，WPS，Numbers</w:t>
      </w:r>
    </w:p>
    <w:p>
      <w:pPr>
        <w:numPr>
          <w:ilvl w:val="0"/>
          <w:numId w:val="0"/>
        </w:num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2、表结构数据</w:t>
      </w:r>
      <w:r>
        <w:rPr>
          <w:rFonts w:hint="eastAsia" w:ascii="微软雅黑" w:hAnsi="微软雅黑" w:eastAsia="微软雅黑" w:cs="微软雅黑"/>
          <w:sz w:val="15"/>
          <w:szCs w:val="15"/>
          <w:lang w:val="en-US" w:eastAsia="zh-CN"/>
        </w:rPr>
        <w:t>：使用</w:t>
      </w:r>
      <w:r>
        <w:rPr>
          <w:rFonts w:hint="eastAsia" w:ascii="微软雅黑" w:hAnsi="微软雅黑" w:eastAsia="微软雅黑" w:cs="微软雅黑"/>
          <w:color w:val="FF0000"/>
          <w:sz w:val="15"/>
          <w:szCs w:val="15"/>
          <w:lang w:val="en-US" w:eastAsia="zh-CN"/>
        </w:rPr>
        <w:t>数据库查询语言</w:t>
      </w:r>
      <w:r>
        <w:rPr>
          <w:rFonts w:hint="eastAsia" w:ascii="微软雅黑" w:hAnsi="微软雅黑" w:eastAsia="微软雅黑" w:cs="微软雅黑"/>
          <w:sz w:val="15"/>
          <w:szCs w:val="15"/>
          <w:lang w:val="en-US" w:eastAsia="zh-CN"/>
        </w:rPr>
        <w:t>，以</w:t>
      </w:r>
      <w:r>
        <w:rPr>
          <w:rFonts w:hint="eastAsia" w:ascii="微软雅黑" w:hAnsi="微软雅黑" w:eastAsia="微软雅黑" w:cs="微软雅黑"/>
          <w:color w:val="FF0000"/>
          <w:sz w:val="15"/>
          <w:szCs w:val="15"/>
          <w:lang w:val="en-US" w:eastAsia="zh-CN"/>
        </w:rPr>
        <w:t>字段</w:t>
      </w:r>
      <w:r>
        <w:rPr>
          <w:rFonts w:hint="eastAsia" w:ascii="微软雅黑" w:hAnsi="微软雅黑" w:eastAsia="微软雅黑" w:cs="微软雅黑"/>
          <w:sz w:val="15"/>
          <w:szCs w:val="15"/>
          <w:lang w:val="en-US" w:eastAsia="zh-CN"/>
        </w:rPr>
        <w:t>为基本处理分位。工具：</w:t>
      </w:r>
      <w:r>
        <w:rPr>
          <w:rFonts w:hint="eastAsia" w:ascii="微软雅黑" w:hAnsi="微软雅黑" w:eastAsia="微软雅黑" w:cs="微软雅黑"/>
          <w:color w:val="FF0000"/>
          <w:sz w:val="15"/>
          <w:szCs w:val="15"/>
          <w:lang w:val="en-US" w:eastAsia="zh-CN"/>
        </w:rPr>
        <w:t>数据库，ETL工具，可视化工具</w:t>
      </w:r>
    </w:p>
    <w:p>
      <w:pPr>
        <w:rPr>
          <w:rFonts w:hint="default"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表格结构数据特征</w:t>
      </w:r>
      <w:r>
        <w:rPr>
          <w:rFonts w:hint="eastAsia" w:ascii="微软雅黑" w:hAnsi="微软雅黑" w:eastAsia="微软雅黑" w:cs="微软雅黑"/>
          <w:b/>
          <w:bCs/>
          <w:color w:val="0000FF"/>
          <w:sz w:val="15"/>
          <w:szCs w:val="15"/>
          <w:lang w:val="en-US" w:eastAsia="zh-CN"/>
        </w:rPr>
        <w:t>（掌握）</w:t>
      </w:r>
    </w:p>
    <w:p>
      <w:pPr>
        <w:rPr>
          <w:rFonts w:hint="default" w:ascii="微软雅黑" w:hAnsi="微软雅黑" w:eastAsia="微软雅黑" w:cs="微软雅黑"/>
          <w:color w:val="000000" w:themeColor="text1"/>
          <w:sz w:val="15"/>
          <w:szCs w:val="15"/>
          <w:lang w:val="en-US" w:eastAsia="zh-CN"/>
          <w14:textFill>
            <w14:solidFill>
              <w14:schemeClr w14:val="tx1"/>
            </w14:solidFill>
          </w14:textFill>
        </w:rPr>
      </w:pPr>
      <w:r>
        <w:rPr>
          <w:rFonts w:hint="eastAsia" w:ascii="微软雅黑" w:hAnsi="微软雅黑" w:eastAsia="微软雅黑" w:cs="微软雅黑"/>
          <w:color w:val="000000" w:themeColor="text1"/>
          <w:sz w:val="15"/>
          <w:szCs w:val="15"/>
          <w:lang w:val="en-US" w:eastAsia="zh-CN"/>
          <w14:textFill>
            <w14:solidFill>
              <w14:schemeClr w14:val="tx1"/>
            </w14:solidFill>
          </w14:textFill>
        </w:rPr>
        <w:t>两个对象具有父子级关系需要满足的条件：</w:t>
      </w:r>
    </w:p>
    <w:p>
      <w:pPr>
        <w:rPr>
          <w:rFonts w:hint="eastAsia" w:ascii="微软雅黑" w:hAnsi="微软雅黑" w:eastAsia="微软雅黑" w:cs="微软雅黑"/>
          <w:sz w:val="15"/>
          <w:szCs w:val="15"/>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sz w:val="15"/>
          <w:szCs w:val="15"/>
        </w:rPr>
        <w:t>一个父级对象下包含多个不同子级对象</w:t>
      </w:r>
    </w:p>
    <w:p>
      <w:pPr>
        <w:rPr>
          <w:rFonts w:hint="eastAsia" w:ascii="微软雅黑" w:hAnsi="微软雅黑" w:eastAsia="微软雅黑" w:cs="微软雅黑"/>
          <w:sz w:val="15"/>
          <w:szCs w:val="15"/>
        </w:rPr>
      </w:pPr>
      <w:r>
        <w:rPr>
          <w:rFonts w:hint="eastAsia" w:ascii="微软雅黑" w:hAnsi="微软雅黑" w:eastAsia="微软雅黑" w:cs="微软雅黑"/>
          <w:sz w:val="15"/>
          <w:szCs w:val="15"/>
          <w:lang w:val="en-US" w:eastAsia="zh-CN"/>
        </w:rPr>
        <w:t>2、</w:t>
      </w:r>
      <w:r>
        <w:rPr>
          <w:rFonts w:hint="eastAsia" w:ascii="微软雅黑" w:hAnsi="微软雅黑" w:eastAsia="微软雅黑" w:cs="微软雅黑"/>
          <w:sz w:val="15"/>
          <w:szCs w:val="15"/>
        </w:rPr>
        <w:t>一个子级对象只能属于某一个特定的父级对象</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rPr>
        <w:t>例如</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满足</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：省份与城市，月份与日期</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例如（不满足）：月份与星期</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一、</w:t>
      </w:r>
      <w:r>
        <w:rPr>
          <w:rFonts w:hint="eastAsia" w:ascii="微软雅黑" w:hAnsi="微软雅黑" w:eastAsia="微软雅黑" w:cs="微软雅黑"/>
          <w:color w:val="0000FF"/>
          <w:sz w:val="15"/>
          <w:szCs w:val="15"/>
        </w:rPr>
        <w:t>数据层级</w:t>
      </w:r>
      <w:r>
        <w:rPr>
          <w:rFonts w:hint="eastAsia" w:ascii="微软雅黑" w:hAnsi="微软雅黑" w:eastAsia="微软雅黑" w:cs="微软雅黑"/>
          <w:color w:val="00B0F0"/>
          <w:sz w:val="15"/>
          <w:szCs w:val="15"/>
          <w:lang w:eastAsia="zh-CN"/>
        </w:rPr>
        <w:t>（</w:t>
      </w:r>
      <w:r>
        <w:rPr>
          <w:rFonts w:hint="eastAsia" w:ascii="微软雅黑" w:hAnsi="微软雅黑" w:eastAsia="微软雅黑" w:cs="微软雅黑"/>
          <w:color w:val="00B0F0"/>
          <w:sz w:val="15"/>
          <w:szCs w:val="15"/>
          <w:lang w:val="en-US" w:eastAsia="zh-CN"/>
        </w:rPr>
        <w:t>父子级关系</w:t>
      </w:r>
      <w:r>
        <w:rPr>
          <w:rFonts w:hint="eastAsia" w:ascii="微软雅黑" w:hAnsi="微软雅黑" w:eastAsia="微软雅黑" w:cs="微软雅黑"/>
          <w:color w:val="00B0F0"/>
          <w:sz w:val="15"/>
          <w:szCs w:val="15"/>
          <w:lang w:eastAsia="zh-CN"/>
        </w:rPr>
        <w:t>）</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单元格 ∈ 单元格区域 ∈ 工作表 ∈ 工作簿</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二、</w:t>
      </w:r>
      <w:r>
        <w:rPr>
          <w:rFonts w:hint="eastAsia" w:ascii="微软雅黑" w:hAnsi="微软雅黑" w:eastAsia="微软雅黑" w:cs="微软雅黑"/>
          <w:color w:val="0000FF"/>
          <w:sz w:val="15"/>
          <w:szCs w:val="15"/>
          <w:lang w:val="en-US" w:eastAsia="zh-CN"/>
        </w:rPr>
        <w:t>数据类型</w:t>
      </w:r>
      <w:r>
        <w:rPr>
          <w:rFonts w:hint="eastAsia" w:ascii="微软雅黑" w:hAnsi="微软雅黑" w:eastAsia="微软雅黑" w:cs="微软雅黑"/>
          <w:sz w:val="15"/>
          <w:szCs w:val="15"/>
          <w:lang w:val="en-US" w:eastAsia="zh-CN"/>
        </w:rPr>
        <w:t>：</w:t>
      </w:r>
    </w:p>
    <w:p>
      <w:pPr>
        <w:numPr>
          <w:ilvl w:val="0"/>
          <w:numId w:val="0"/>
        </w:num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color w:val="00B0F0"/>
          <w:sz w:val="15"/>
          <w:szCs w:val="15"/>
          <w:lang w:val="en-US" w:eastAsia="zh-CN"/>
        </w:rPr>
        <w:t>数值型</w:t>
      </w:r>
      <w:r>
        <w:rPr>
          <w:rFonts w:hint="eastAsia" w:ascii="微软雅黑" w:hAnsi="微软雅黑" w:eastAsia="微软雅黑" w:cs="微软雅黑"/>
          <w:sz w:val="15"/>
          <w:szCs w:val="15"/>
          <w:lang w:val="en-US" w:eastAsia="zh-CN"/>
        </w:rPr>
        <w:t>：</w:t>
      </w:r>
      <w:r>
        <w:rPr>
          <w:rFonts w:hint="eastAsia" w:ascii="微软雅黑" w:hAnsi="微软雅黑" w:eastAsia="微软雅黑" w:cs="微软雅黑"/>
          <w:color w:val="FF0000"/>
          <w:sz w:val="15"/>
          <w:szCs w:val="15"/>
          <w:lang w:val="en-US" w:eastAsia="zh-CN"/>
        </w:rPr>
        <w:t>整数</w:t>
      </w:r>
      <w:r>
        <w:rPr>
          <w:rFonts w:hint="eastAsia" w:ascii="微软雅黑" w:hAnsi="微软雅黑" w:eastAsia="微软雅黑" w:cs="微软雅黑"/>
          <w:sz w:val="15"/>
          <w:szCs w:val="15"/>
          <w:lang w:val="en-US" w:eastAsia="zh-CN"/>
        </w:rPr>
        <w:t xml:space="preserve">-1  0  100  </w:t>
      </w:r>
      <w:r>
        <w:rPr>
          <w:rFonts w:hint="eastAsia" w:ascii="微软雅黑" w:hAnsi="微软雅黑" w:eastAsia="微软雅黑" w:cs="微软雅黑"/>
          <w:color w:val="FF0000"/>
          <w:sz w:val="15"/>
          <w:szCs w:val="15"/>
          <w:lang w:val="en-US" w:eastAsia="zh-CN"/>
        </w:rPr>
        <w:t>小数</w:t>
      </w:r>
      <w:r>
        <w:rPr>
          <w:rFonts w:hint="eastAsia" w:ascii="微软雅黑" w:hAnsi="微软雅黑" w:eastAsia="微软雅黑" w:cs="微软雅黑"/>
          <w:sz w:val="15"/>
          <w:szCs w:val="15"/>
          <w:lang w:val="en-US" w:eastAsia="zh-CN"/>
        </w:rPr>
        <w:t>0.5  -9.67</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w:t>
      </w:r>
      <w:r>
        <w:rPr>
          <w:rFonts w:hint="eastAsia" w:ascii="微软雅黑" w:hAnsi="微软雅黑" w:eastAsia="微软雅黑" w:cs="微软雅黑"/>
          <w:color w:val="00B0F0"/>
          <w:sz w:val="15"/>
          <w:szCs w:val="15"/>
          <w:lang w:val="en-US" w:eastAsia="zh-CN"/>
        </w:rPr>
        <w:t>文本型</w:t>
      </w:r>
      <w:r>
        <w:rPr>
          <w:rFonts w:hint="eastAsia" w:ascii="微软雅黑" w:hAnsi="微软雅黑" w:eastAsia="微软雅黑" w:cs="微软雅黑"/>
          <w:sz w:val="15"/>
          <w:szCs w:val="15"/>
          <w:lang w:val="en-US" w:eastAsia="zh-CN"/>
        </w:rPr>
        <w:t>：</w:t>
      </w:r>
      <w:r>
        <w:rPr>
          <w:rFonts w:hint="eastAsia" w:ascii="微软雅黑" w:hAnsi="微软雅黑" w:eastAsia="微软雅黑" w:cs="微软雅黑"/>
          <w:color w:val="FF0000"/>
          <w:sz w:val="15"/>
          <w:szCs w:val="15"/>
          <w:lang w:val="en-US" w:eastAsia="zh-CN"/>
        </w:rPr>
        <w:t>文字</w:t>
      </w:r>
      <w:r>
        <w:rPr>
          <w:rFonts w:hint="eastAsia" w:ascii="微软雅黑" w:hAnsi="微软雅黑" w:eastAsia="微软雅黑" w:cs="微软雅黑"/>
          <w:sz w:val="15"/>
          <w:szCs w:val="15"/>
          <w:lang w:val="en-US" w:eastAsia="zh-CN"/>
        </w:rPr>
        <w:t xml:space="preserve">a  B  我  </w:t>
      </w:r>
      <w:r>
        <w:rPr>
          <w:rFonts w:hint="eastAsia" w:ascii="微软雅黑" w:hAnsi="微软雅黑" w:eastAsia="微软雅黑" w:cs="微软雅黑"/>
          <w:color w:val="FF0000"/>
          <w:sz w:val="15"/>
          <w:szCs w:val="15"/>
          <w:lang w:val="en-US" w:eastAsia="zh-CN"/>
        </w:rPr>
        <w:t>符号</w:t>
      </w:r>
      <w:r>
        <w:rPr>
          <w:rFonts w:hint="eastAsia" w:ascii="微软雅黑" w:hAnsi="微软雅黑" w:eastAsia="微软雅黑" w:cs="微软雅黑"/>
          <w:sz w:val="15"/>
          <w:szCs w:val="15"/>
          <w:lang w:val="en-US" w:eastAsia="zh-CN"/>
        </w:rPr>
        <w:t xml:space="preserve">&amp; ： </w:t>
      </w:r>
      <w:r>
        <w:rPr>
          <w:rFonts w:hint="eastAsia" w:ascii="微软雅黑" w:hAnsi="微软雅黑" w:eastAsia="微软雅黑" w:cs="微软雅黑"/>
          <w:color w:val="FF0000"/>
          <w:sz w:val="15"/>
          <w:szCs w:val="15"/>
          <w:lang w:val="en-US" w:eastAsia="zh-CN"/>
        </w:rPr>
        <w:t>数字</w:t>
      </w:r>
      <w:r>
        <w:rPr>
          <w:rFonts w:hint="eastAsia" w:ascii="微软雅黑" w:hAnsi="微软雅黑" w:eastAsia="微软雅黑" w:cs="微软雅黑"/>
          <w:sz w:val="15"/>
          <w:szCs w:val="15"/>
          <w:lang w:val="en-US" w:eastAsia="zh-CN"/>
        </w:rPr>
        <w:t>“9”“-6.9”（字符串）</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w:t>
      </w:r>
      <w:r>
        <w:rPr>
          <w:rFonts w:hint="eastAsia" w:ascii="微软雅黑" w:hAnsi="微软雅黑" w:eastAsia="微软雅黑" w:cs="微软雅黑"/>
          <w:color w:val="00B0F0"/>
          <w:sz w:val="15"/>
          <w:szCs w:val="15"/>
          <w:lang w:val="en-US" w:eastAsia="zh-CN"/>
        </w:rPr>
        <w:t>逻辑型</w:t>
      </w:r>
      <w:r>
        <w:rPr>
          <w:rFonts w:hint="eastAsia" w:ascii="微软雅黑" w:hAnsi="微软雅黑" w:eastAsia="微软雅黑" w:cs="微软雅黑"/>
          <w:sz w:val="15"/>
          <w:szCs w:val="15"/>
          <w:lang w:val="en-US" w:eastAsia="zh-CN"/>
        </w:rPr>
        <w:t>：</w:t>
      </w:r>
      <w:r>
        <w:rPr>
          <w:rFonts w:hint="eastAsia" w:ascii="微软雅黑" w:hAnsi="微软雅黑" w:eastAsia="微软雅黑" w:cs="微软雅黑"/>
          <w:color w:val="FF0000"/>
          <w:sz w:val="15"/>
          <w:szCs w:val="15"/>
          <w:lang w:val="en-US" w:eastAsia="zh-CN"/>
        </w:rPr>
        <w:t>真值</w:t>
      </w:r>
      <w:r>
        <w:rPr>
          <w:rFonts w:hint="eastAsia" w:ascii="微软雅黑" w:hAnsi="微软雅黑" w:eastAsia="微软雅黑" w:cs="微软雅黑"/>
          <w:sz w:val="15"/>
          <w:szCs w:val="15"/>
          <w:lang w:val="en-US" w:eastAsia="zh-CN"/>
        </w:rPr>
        <w:t xml:space="preserve">TURE  1  </w:t>
      </w:r>
      <w:r>
        <w:rPr>
          <w:rFonts w:hint="eastAsia" w:ascii="微软雅黑" w:hAnsi="微软雅黑" w:eastAsia="微软雅黑" w:cs="微软雅黑"/>
          <w:color w:val="FF0000"/>
          <w:sz w:val="15"/>
          <w:szCs w:val="15"/>
          <w:lang w:val="en-US" w:eastAsia="zh-CN"/>
        </w:rPr>
        <w:t>假值</w:t>
      </w:r>
      <w:r>
        <w:rPr>
          <w:rFonts w:hint="eastAsia" w:ascii="微软雅黑" w:hAnsi="微软雅黑" w:eastAsia="微软雅黑" w:cs="微软雅黑"/>
          <w:sz w:val="15"/>
          <w:szCs w:val="15"/>
          <w:lang w:val="en-US" w:eastAsia="zh-CN"/>
        </w:rPr>
        <w:t>FALSE  0</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三、</w:t>
      </w:r>
      <w:r>
        <w:rPr>
          <w:rFonts w:hint="eastAsia" w:ascii="微软雅黑" w:hAnsi="微软雅黑" w:eastAsia="微软雅黑" w:cs="微软雅黑"/>
          <w:color w:val="0000FF"/>
          <w:sz w:val="15"/>
          <w:szCs w:val="15"/>
          <w:lang w:val="en-US" w:eastAsia="zh-CN"/>
        </w:rPr>
        <w:t>单元格格式属性</w:t>
      </w:r>
      <w:r>
        <w:rPr>
          <w:rFonts w:hint="eastAsia" w:ascii="微软雅黑" w:hAnsi="微软雅黑" w:eastAsia="微软雅黑" w:cs="微软雅黑"/>
          <w:sz w:val="15"/>
          <w:szCs w:val="15"/>
          <w:lang w:val="en-US" w:eastAsia="zh-CN"/>
        </w:rPr>
        <w:t>：</w:t>
      </w:r>
    </w:p>
    <w:p>
      <w:pPr>
        <w:numPr>
          <w:ilvl w:val="0"/>
          <w:numId w:val="0"/>
        </w:num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1、数字格式：决定显示形式。如：数字、百分比、货币、日期、时间</w:t>
      </w:r>
    </w:p>
    <w:p>
      <w:pPr>
        <w:numPr>
          <w:ilvl w:val="0"/>
          <w:numId w:val="0"/>
        </w:num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2、显示格式：决定显示效果。如：字体、单元格填充色、图标集（红黄绿）、显示位置（文本默认居左，数值默认居右）</w:t>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考点5：</w:t>
      </w:r>
      <w:r>
        <w:rPr>
          <w:rFonts w:hint="eastAsia" w:ascii="微软雅黑" w:hAnsi="微软雅黑" w:eastAsia="微软雅黑" w:cs="微软雅黑"/>
          <w:b/>
          <w:bCs/>
          <w:sz w:val="21"/>
          <w:szCs w:val="21"/>
        </w:rPr>
        <w:t>表格结构数据获取、引用、查询与计算（3%）</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rPr>
        <w:t>表格结构数据获取</w:t>
      </w:r>
      <w:r>
        <w:rPr>
          <w:rFonts w:hint="eastAsia" w:ascii="微软雅黑" w:hAnsi="微软雅黑" w:eastAsia="微软雅黑" w:cs="微软雅黑"/>
          <w:b/>
          <w:bCs/>
          <w:sz w:val="15"/>
          <w:szCs w:val="15"/>
          <w:lang w:val="en-US" w:eastAsia="zh-CN"/>
        </w:rPr>
        <w:t>方法</w:t>
      </w:r>
      <w:r>
        <w:rPr>
          <w:rFonts w:hint="eastAsia" w:ascii="微软雅黑" w:hAnsi="微软雅黑" w:eastAsia="微软雅黑" w:cs="微软雅黑"/>
          <w:b/>
          <w:bCs/>
          <w:color w:val="0000FF"/>
          <w:sz w:val="15"/>
          <w:szCs w:val="15"/>
          <w:lang w:val="en-US" w:eastAsia="zh-CN"/>
        </w:rPr>
        <w:t>（了解）</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一、</w:t>
      </w:r>
      <w:r>
        <w:rPr>
          <w:rFonts w:hint="eastAsia" w:ascii="微软雅黑" w:hAnsi="微软雅黑" w:eastAsia="微软雅黑" w:cs="微软雅黑"/>
          <w:color w:val="00B0F0"/>
          <w:sz w:val="15"/>
          <w:szCs w:val="15"/>
        </w:rPr>
        <w:t>企业后台数据库系统</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用户表/品牌表/产品表/订单表——分析人员让数据库管理人员SQL数据库查询——</w:t>
      </w:r>
      <w:r>
        <w:rPr>
          <w:rFonts w:hint="eastAsia" w:ascii="微软雅黑" w:hAnsi="微软雅黑" w:eastAsia="微软雅黑" w:cs="微软雅黑"/>
          <w:sz w:val="15"/>
          <w:szCs w:val="15"/>
        </w:rPr>
        <w:t>电子表格工具</w:t>
      </w:r>
      <w:r>
        <w:rPr>
          <w:rFonts w:hint="eastAsia" w:ascii="微软雅黑" w:hAnsi="微软雅黑" w:eastAsia="微软雅黑" w:cs="微软雅黑"/>
          <w:sz w:val="15"/>
          <w:szCs w:val="15"/>
          <w:lang w:val="en-US" w:eastAsia="zh-CN"/>
        </w:rPr>
        <w:t>支持的数据文件</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二、</w:t>
      </w:r>
      <w:r>
        <w:rPr>
          <w:rFonts w:hint="eastAsia" w:ascii="微软雅黑" w:hAnsi="微软雅黑" w:eastAsia="微软雅黑" w:cs="微软雅黑"/>
          <w:color w:val="00B0F0"/>
          <w:sz w:val="15"/>
          <w:szCs w:val="15"/>
        </w:rPr>
        <w:t>前端操作平台</w:t>
      </w:r>
      <w:r>
        <w:rPr>
          <w:rFonts w:hint="eastAsia" w:ascii="微软雅黑" w:hAnsi="微软雅黑" w:eastAsia="微软雅黑" w:cs="微软雅黑"/>
          <w:sz w:val="15"/>
          <w:szCs w:val="15"/>
        </w:rPr>
        <w:t>：CRM</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ERP、财务系统</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电子表格工具</w:t>
      </w:r>
      <w:r>
        <w:rPr>
          <w:rFonts w:hint="eastAsia" w:ascii="微软雅黑" w:hAnsi="微软雅黑" w:eastAsia="微软雅黑" w:cs="微软雅黑"/>
          <w:sz w:val="15"/>
          <w:szCs w:val="15"/>
          <w:lang w:val="en-US" w:eastAsia="zh-CN"/>
        </w:rPr>
        <w:t>支持的数据文件</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优点：高效方便</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缺点：只能导出设定好的数据内容，设定逻辑外的数据还是需要从数据库中获取</w:t>
      </w:r>
    </w:p>
    <w:p>
      <w:pPr>
        <w:numPr>
          <w:ilvl w:val="0"/>
          <w:numId w:val="0"/>
        </w:num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三、</w:t>
      </w:r>
      <w:r>
        <w:rPr>
          <w:rFonts w:hint="eastAsia" w:ascii="微软雅黑" w:hAnsi="微软雅黑" w:eastAsia="微软雅黑" w:cs="微软雅黑"/>
          <w:color w:val="00B0F0"/>
          <w:sz w:val="15"/>
          <w:szCs w:val="15"/>
        </w:rPr>
        <w:t>企业外部渠道</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文本文件（.csv、.txt）</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Excel文件（.xlsx）</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WPS表格文件（.et）</w:t>
      </w:r>
    </w:p>
    <w:p>
      <w:pPr>
        <w:numPr>
          <w:ilvl w:val="0"/>
          <w:numId w:val="0"/>
        </w:numPr>
        <w:rPr>
          <w:rFonts w:hint="default"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单元格区域的特征</w:t>
      </w:r>
      <w:r>
        <w:rPr>
          <w:rFonts w:hint="eastAsia" w:ascii="微软雅黑" w:hAnsi="微软雅黑" w:eastAsia="微软雅黑" w:cs="微软雅黑"/>
          <w:b/>
          <w:bCs/>
          <w:color w:val="0000FF"/>
          <w:sz w:val="15"/>
          <w:szCs w:val="15"/>
          <w:lang w:val="en-US" w:eastAsia="zh-CN"/>
        </w:rPr>
        <w:t>（掌握）</w:t>
      </w:r>
    </w:p>
    <w:p>
      <w:pPr>
        <w:numPr>
          <w:ilvl w:val="0"/>
          <w:numId w:val="0"/>
        </w:num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1、由连续的单元格构成</w:t>
      </w:r>
    </w:p>
    <w:p>
      <w:pPr>
        <w:numPr>
          <w:ilvl w:val="0"/>
          <w:numId w:val="0"/>
        </w:num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2、是一个方形区域</w:t>
      </w:r>
    </w:p>
    <w:p>
      <w:pPr>
        <w:rPr>
          <w:rFonts w:hint="default" w:ascii="微软雅黑" w:hAnsi="微软雅黑" w:eastAsia="微软雅黑" w:cs="微软雅黑"/>
          <w:b/>
          <w:bCs/>
          <w:sz w:val="15"/>
          <w:szCs w:val="15"/>
          <w:lang w:val="en-US"/>
        </w:rPr>
      </w:pPr>
      <w:r>
        <w:rPr>
          <w:rFonts w:hint="eastAsia" w:ascii="微软雅黑" w:hAnsi="微软雅黑" w:eastAsia="微软雅黑" w:cs="微软雅黑"/>
          <w:b/>
          <w:bCs/>
          <w:sz w:val="15"/>
          <w:szCs w:val="15"/>
        </w:rPr>
        <w:t>表格结构数据</w:t>
      </w:r>
      <w:r>
        <w:rPr>
          <w:rFonts w:hint="eastAsia" w:ascii="微软雅黑" w:hAnsi="微软雅黑" w:eastAsia="微软雅黑" w:cs="微软雅黑"/>
          <w:b/>
          <w:bCs/>
          <w:sz w:val="15"/>
          <w:szCs w:val="15"/>
          <w:lang w:val="en-US" w:eastAsia="zh-CN"/>
        </w:rPr>
        <w:t>引用</w:t>
      </w:r>
      <w:r>
        <w:rPr>
          <w:rFonts w:hint="eastAsia" w:ascii="微软雅黑" w:hAnsi="微软雅黑" w:eastAsia="微软雅黑" w:cs="微软雅黑"/>
          <w:b/>
          <w:bCs/>
          <w:color w:val="0000FF"/>
          <w:sz w:val="15"/>
          <w:szCs w:val="15"/>
          <w:lang w:val="en-US" w:eastAsia="zh-CN"/>
        </w:rPr>
        <w:t>（应用）</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一、</w:t>
      </w:r>
      <w:r>
        <w:rPr>
          <w:rFonts w:hint="eastAsia" w:ascii="微软雅黑" w:hAnsi="微软雅黑" w:eastAsia="微软雅黑" w:cs="微软雅黑"/>
          <w:color w:val="00B0F0"/>
          <w:sz w:val="15"/>
          <w:szCs w:val="15"/>
        </w:rPr>
        <w:t>单元格</w:t>
      </w:r>
      <w:r>
        <w:rPr>
          <w:rFonts w:hint="eastAsia" w:ascii="微软雅黑" w:hAnsi="微软雅黑" w:eastAsia="微软雅黑" w:cs="微软雅黑"/>
          <w:sz w:val="15"/>
          <w:szCs w:val="15"/>
          <w:lang w:val="en-US" w:eastAsia="zh-CN"/>
        </w:rPr>
        <w:t>值</w:t>
      </w:r>
    </w:p>
    <w:p>
      <w:pPr>
        <w:rPr>
          <w:rFonts w:hint="eastAsia" w:ascii="微软雅黑" w:hAnsi="微软雅黑" w:eastAsia="微软雅黑" w:cs="微软雅黑"/>
          <w:sz w:val="15"/>
          <w:szCs w:val="15"/>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sz w:val="15"/>
          <w:szCs w:val="15"/>
        </w:rPr>
        <w:t>同一工作表</w:t>
      </w:r>
      <w:r>
        <w:rPr>
          <w:rFonts w:hint="eastAsia" w:ascii="微软雅黑" w:hAnsi="微软雅黑" w:eastAsia="微软雅黑" w:cs="微软雅黑"/>
          <w:sz w:val="15"/>
          <w:szCs w:val="15"/>
          <w:lang w:val="en-US" w:eastAsia="zh-CN"/>
        </w:rPr>
        <w:t>单元格</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=行号+列号</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如</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=A1</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=XFD1048576</w:t>
      </w:r>
      <w:r>
        <w:rPr>
          <w:rFonts w:hint="eastAsia" w:ascii="微软雅黑" w:hAnsi="微软雅黑" w:eastAsia="微软雅黑" w:cs="微软雅黑"/>
          <w:sz w:val="15"/>
          <w:szCs w:val="15"/>
          <w:lang w:eastAsia="zh-CN"/>
        </w:rPr>
        <w:t>”</w:t>
      </w:r>
    </w:p>
    <w:p>
      <w:pPr>
        <w:rPr>
          <w:rFonts w:hint="eastAsia" w:ascii="微软雅黑" w:hAnsi="微软雅黑" w:eastAsia="微软雅黑" w:cs="微软雅黑"/>
          <w:sz w:val="15"/>
          <w:szCs w:val="15"/>
        </w:rPr>
      </w:pPr>
      <w:r>
        <w:rPr>
          <w:rFonts w:hint="eastAsia" w:ascii="微软雅黑" w:hAnsi="微软雅黑" w:eastAsia="微软雅黑" w:cs="微软雅黑"/>
          <w:sz w:val="15"/>
          <w:szCs w:val="15"/>
          <w:lang w:val="en-US" w:eastAsia="zh-CN"/>
        </w:rPr>
        <w:t>2、不同工作表单元格</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表名!</w:t>
      </w:r>
      <w:r>
        <w:rPr>
          <w:rFonts w:hint="eastAsia" w:ascii="微软雅黑" w:hAnsi="微软雅黑" w:eastAsia="微软雅黑" w:cs="微软雅黑"/>
          <w:sz w:val="15"/>
          <w:szCs w:val="15"/>
        </w:rPr>
        <w:t>+列号</w:t>
      </w:r>
      <w:r>
        <w:rPr>
          <w:rFonts w:hint="eastAsia" w:ascii="微软雅黑" w:hAnsi="微软雅黑" w:eastAsia="微软雅黑" w:cs="微软雅黑"/>
          <w:sz w:val="15"/>
          <w:szCs w:val="15"/>
          <w:lang w:val="en-US" w:eastAsia="zh-CN"/>
        </w:rPr>
        <w:t>+行号</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如</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=Sheet1!A1</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 相当于 的</w:t>
      </w:r>
      <w:r>
        <w:rPr>
          <w:rFonts w:hint="eastAsia" w:ascii="微软雅黑" w:hAnsi="微软雅黑" w:eastAsia="微软雅黑" w:cs="微软雅黑"/>
          <w:sz w:val="15"/>
          <w:szCs w:val="15"/>
          <w:lang w:eastAsia="zh-CN"/>
        </w:rPr>
        <w:t>）</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二、</w:t>
      </w:r>
      <w:r>
        <w:rPr>
          <w:rFonts w:hint="eastAsia" w:ascii="微软雅黑" w:hAnsi="微软雅黑" w:eastAsia="微软雅黑" w:cs="微软雅黑"/>
          <w:color w:val="00B0F0"/>
          <w:sz w:val="15"/>
          <w:szCs w:val="15"/>
        </w:rPr>
        <w:t>单元格</w:t>
      </w:r>
      <w:r>
        <w:rPr>
          <w:rFonts w:hint="eastAsia" w:ascii="微软雅黑" w:hAnsi="微软雅黑" w:eastAsia="微软雅黑" w:cs="微软雅黑"/>
          <w:color w:val="00B0F0"/>
          <w:sz w:val="15"/>
          <w:szCs w:val="15"/>
          <w:lang w:val="en-US" w:eastAsia="zh-CN"/>
        </w:rPr>
        <w:t>区域</w:t>
      </w:r>
      <w:r>
        <w:rPr>
          <w:rFonts w:hint="eastAsia" w:ascii="微软雅黑" w:hAnsi="微软雅黑" w:eastAsia="微软雅黑" w:cs="微软雅黑"/>
          <w:sz w:val="15"/>
          <w:szCs w:val="15"/>
          <w:lang w:val="en-US" w:eastAsia="zh-CN"/>
        </w:rPr>
        <w:t>值</w:t>
      </w:r>
    </w:p>
    <w:p>
      <w:pPr>
        <w:rPr>
          <w:rFonts w:hint="eastAsia" w:ascii="微软雅黑" w:hAnsi="微软雅黑" w:eastAsia="微软雅黑" w:cs="微软雅黑"/>
          <w:sz w:val="15"/>
          <w:szCs w:val="15"/>
          <w:lang w:eastAsia="zh-CN"/>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sz w:val="15"/>
          <w:szCs w:val="15"/>
        </w:rPr>
        <w:t>相同工作表</w:t>
      </w:r>
      <w:r>
        <w:rPr>
          <w:rFonts w:hint="eastAsia" w:ascii="微软雅黑" w:hAnsi="微软雅黑" w:eastAsia="微软雅黑" w:cs="微软雅黑"/>
          <w:sz w:val="15"/>
          <w:szCs w:val="15"/>
          <w:lang w:val="en-US" w:eastAsia="zh-CN"/>
        </w:rPr>
        <w:t>区域</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=左上单元格：右下单元格</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如</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=A1:C4</w:t>
      </w:r>
      <w:r>
        <w:rPr>
          <w:rFonts w:hint="eastAsia" w:ascii="微软雅黑" w:hAnsi="微软雅黑" w:eastAsia="微软雅黑" w:cs="微软雅黑"/>
          <w:sz w:val="15"/>
          <w:szCs w:val="15"/>
          <w:lang w:eastAsia="zh-CN"/>
        </w:rPr>
        <w:t>”</w:t>
      </w:r>
    </w:p>
    <w:p>
      <w:pPr>
        <w:rPr>
          <w:rFonts w:hint="default" w:ascii="微软雅黑" w:hAnsi="微软雅黑" w:eastAsia="微软雅黑" w:cs="微软雅黑"/>
          <w:sz w:val="15"/>
          <w:szCs w:val="15"/>
          <w:lang w:val="en-US"/>
        </w:rPr>
      </w:pPr>
      <w:r>
        <w:rPr>
          <w:rFonts w:hint="eastAsia" w:ascii="微软雅黑" w:hAnsi="微软雅黑" w:eastAsia="微软雅黑" w:cs="微软雅黑"/>
          <w:sz w:val="15"/>
          <w:szCs w:val="15"/>
          <w:lang w:val="en-US" w:eastAsia="zh-CN"/>
        </w:rPr>
        <w:t>2、</w:t>
      </w:r>
      <w:r>
        <w:rPr>
          <w:rFonts w:hint="eastAsia" w:ascii="微软雅黑" w:hAnsi="微软雅黑" w:eastAsia="微软雅黑" w:cs="微软雅黑"/>
          <w:sz w:val="15"/>
          <w:szCs w:val="15"/>
        </w:rPr>
        <w:t>不同工作表</w:t>
      </w:r>
      <w:r>
        <w:rPr>
          <w:rFonts w:hint="eastAsia" w:ascii="微软雅黑" w:hAnsi="微软雅黑" w:eastAsia="微软雅黑" w:cs="微软雅黑"/>
          <w:sz w:val="15"/>
          <w:szCs w:val="15"/>
          <w:lang w:val="en-US" w:eastAsia="zh-CN"/>
        </w:rPr>
        <w:t>区域</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val="en-US" w:eastAsia="zh-CN"/>
        </w:rPr>
        <w:t>表名!</w:t>
      </w:r>
      <w:r>
        <w:rPr>
          <w:rFonts w:hint="eastAsia" w:ascii="微软雅黑" w:hAnsi="微软雅黑" w:eastAsia="微软雅黑" w:cs="微软雅黑"/>
          <w:sz w:val="15"/>
          <w:szCs w:val="15"/>
        </w:rPr>
        <w:t>左上单元格：右下单元格</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如</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=Sheet1!A1:C4</w:t>
      </w:r>
      <w:r>
        <w:rPr>
          <w:rFonts w:hint="eastAsia" w:ascii="微软雅黑" w:hAnsi="微软雅黑" w:eastAsia="微软雅黑" w:cs="微软雅黑"/>
          <w:sz w:val="15"/>
          <w:szCs w:val="15"/>
          <w:lang w:eastAsia="zh-CN"/>
        </w:rPr>
        <w:t>”</w:t>
      </w:r>
    </w:p>
    <w:p>
      <w:pPr>
        <w:rPr>
          <w:rFonts w:hint="default" w:ascii="微软雅黑" w:hAnsi="微软雅黑" w:eastAsia="微软雅黑" w:cs="微软雅黑"/>
          <w:sz w:val="15"/>
          <w:szCs w:val="15"/>
          <w:lang w:val="en-US"/>
        </w:rPr>
      </w:pPr>
      <w:r>
        <w:rPr>
          <w:rFonts w:hint="eastAsia" w:ascii="微软雅黑" w:hAnsi="微软雅黑" w:eastAsia="微软雅黑" w:cs="微软雅黑"/>
          <w:sz w:val="15"/>
          <w:szCs w:val="15"/>
          <w:lang w:val="en-US" w:eastAsia="zh-CN"/>
        </w:rPr>
        <w:t>3、</w:t>
      </w:r>
      <w:r>
        <w:rPr>
          <w:rFonts w:hint="eastAsia" w:ascii="微软雅黑" w:hAnsi="微软雅黑" w:eastAsia="微软雅黑" w:cs="微软雅黑"/>
          <w:sz w:val="15"/>
          <w:szCs w:val="15"/>
        </w:rPr>
        <w:t>引用多行</w:t>
      </w:r>
      <w:r>
        <w:rPr>
          <w:rFonts w:hint="eastAsia" w:ascii="微软雅黑" w:hAnsi="微软雅黑" w:eastAsia="微软雅黑" w:cs="微软雅黑"/>
          <w:sz w:val="15"/>
          <w:szCs w:val="15"/>
          <w:lang w:val="en-US" w:eastAsia="zh-CN"/>
        </w:rPr>
        <w:t>区域</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rPr>
        <w:t>=上边行号：下边行号</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如“=1:5”</w:t>
      </w:r>
    </w:p>
    <w:p>
      <w:pPr>
        <w:rPr>
          <w:rFonts w:hint="eastAsia" w:ascii="微软雅黑" w:hAnsi="微软雅黑" w:eastAsia="微软雅黑" w:cs="微软雅黑"/>
          <w:sz w:val="15"/>
          <w:szCs w:val="15"/>
          <w:lang w:eastAsia="zh-CN"/>
        </w:rPr>
      </w:pPr>
      <w:r>
        <w:rPr>
          <w:rFonts w:hint="eastAsia" w:ascii="微软雅黑" w:hAnsi="微软雅黑" w:eastAsia="微软雅黑" w:cs="微软雅黑"/>
          <w:sz w:val="15"/>
          <w:szCs w:val="15"/>
          <w:lang w:val="en-US" w:eastAsia="zh-CN"/>
        </w:rPr>
        <w:t>4、</w:t>
      </w:r>
      <w:r>
        <w:rPr>
          <w:rFonts w:hint="eastAsia" w:ascii="微软雅黑" w:hAnsi="微软雅黑" w:eastAsia="微软雅黑" w:cs="微软雅黑"/>
          <w:sz w:val="15"/>
          <w:szCs w:val="15"/>
        </w:rPr>
        <w:t>引用多列</w:t>
      </w:r>
      <w:r>
        <w:rPr>
          <w:rFonts w:hint="eastAsia" w:ascii="微软雅黑" w:hAnsi="微软雅黑" w:eastAsia="微软雅黑" w:cs="微软雅黑"/>
          <w:sz w:val="15"/>
          <w:szCs w:val="15"/>
          <w:lang w:val="en-US" w:eastAsia="zh-CN"/>
        </w:rPr>
        <w:t>区域</w:t>
      </w:r>
      <w:r>
        <w:rPr>
          <w:rFonts w:hint="eastAsia" w:ascii="微软雅黑" w:hAnsi="微软雅黑" w:eastAsia="微软雅黑" w:cs="微软雅黑"/>
          <w:sz w:val="15"/>
          <w:szCs w:val="15"/>
        </w:rPr>
        <w:t>：</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w:t>
      </w:r>
      <w:r>
        <w:rPr>
          <w:rFonts w:hint="eastAsia" w:ascii="微软雅黑" w:hAnsi="微软雅黑" w:eastAsia="微软雅黑" w:cs="微软雅黑"/>
          <w:sz w:val="15"/>
          <w:szCs w:val="15"/>
        </w:rPr>
        <w:t>左边列号：右边列号</w:t>
      </w:r>
      <w:r>
        <w:rPr>
          <w:rFonts w:hint="eastAsia" w:ascii="微软雅黑" w:hAnsi="微软雅黑" w:eastAsia="微软雅黑" w:cs="微软雅黑"/>
          <w:sz w:val="15"/>
          <w:szCs w:val="15"/>
          <w:lang w:eastAsia="zh-CN"/>
        </w:rPr>
        <w:t>”</w:t>
      </w:r>
      <w:r>
        <w:rPr>
          <w:rFonts w:hint="eastAsia" w:ascii="微软雅黑" w:hAnsi="微软雅黑" w:eastAsia="微软雅黑" w:cs="微软雅黑"/>
          <w:sz w:val="15"/>
          <w:szCs w:val="15"/>
          <w:lang w:val="en-US" w:eastAsia="zh-CN"/>
        </w:rPr>
        <w:t>如“=A:D”</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b/>
          <w:bCs/>
          <w:sz w:val="15"/>
          <w:szCs w:val="15"/>
        </w:rPr>
        <w:t>表格结构数据</w:t>
      </w:r>
      <w:r>
        <w:rPr>
          <w:rFonts w:hint="eastAsia" w:ascii="微软雅黑" w:hAnsi="微软雅黑" w:eastAsia="微软雅黑" w:cs="微软雅黑"/>
          <w:b/>
          <w:bCs/>
          <w:sz w:val="15"/>
          <w:szCs w:val="15"/>
          <w:lang w:val="en-US" w:eastAsia="zh-CN"/>
        </w:rPr>
        <w:t>查询</w:t>
      </w:r>
      <w:r>
        <w:rPr>
          <w:rFonts w:hint="eastAsia" w:ascii="微软雅黑" w:hAnsi="微软雅黑" w:eastAsia="微软雅黑" w:cs="微软雅黑"/>
          <w:b/>
          <w:bCs/>
          <w:color w:val="0000FF"/>
          <w:sz w:val="15"/>
          <w:szCs w:val="15"/>
          <w:lang w:val="en-US" w:eastAsia="zh-CN"/>
        </w:rPr>
        <w:t>（应用）</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一、</w:t>
      </w:r>
      <w:r>
        <w:rPr>
          <w:rFonts w:hint="eastAsia" w:ascii="微软雅黑" w:hAnsi="微软雅黑" w:eastAsia="微软雅黑" w:cs="微软雅黑"/>
          <w:color w:val="00B0F0"/>
          <w:sz w:val="15"/>
          <w:szCs w:val="15"/>
          <w:lang w:val="en-US" w:eastAsia="zh-CN"/>
        </w:rPr>
        <w:t>使用表格工具搜索功能</w:t>
      </w:r>
      <w:r>
        <w:rPr>
          <w:rFonts w:hint="eastAsia" w:ascii="微软雅黑" w:hAnsi="微软雅黑" w:eastAsia="微软雅黑" w:cs="微软雅黑"/>
          <w:color w:val="000000" w:themeColor="text1"/>
          <w:sz w:val="15"/>
          <w:szCs w:val="15"/>
          <w:lang w:val="en-US" w:eastAsia="zh-CN"/>
          <w14:textFill>
            <w14:solidFill>
              <w14:schemeClr w14:val="tx1"/>
            </w14:solidFill>
          </w14:textFill>
        </w:rPr>
        <w:t>ctrl+F（修改参数不方便）</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二、</w:t>
      </w:r>
      <w:r>
        <w:rPr>
          <w:rFonts w:hint="eastAsia" w:ascii="微软雅黑" w:hAnsi="微软雅黑" w:eastAsia="微软雅黑" w:cs="微软雅黑"/>
          <w:color w:val="00B0F0"/>
          <w:sz w:val="15"/>
          <w:szCs w:val="15"/>
          <w:lang w:val="en-US" w:eastAsia="zh-CN"/>
        </w:rPr>
        <w:t>使用查询函数</w:t>
      </w:r>
      <w:r>
        <w:rPr>
          <w:rFonts w:hint="eastAsia" w:ascii="微软雅黑" w:hAnsi="微软雅黑" w:eastAsia="微软雅黑" w:cs="微软雅黑"/>
          <w:sz w:val="15"/>
          <w:szCs w:val="15"/>
          <w:lang w:val="en-US" w:eastAsia="zh-CN"/>
        </w:rPr>
        <w:t>=VLOOKUP(查询条件E2,查询范围A:B,返回值2,匹配模式FALSE)</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rPr>
        <w:t>表格结构数据</w:t>
      </w:r>
      <w:r>
        <w:rPr>
          <w:rFonts w:hint="eastAsia" w:ascii="微软雅黑" w:hAnsi="微软雅黑" w:eastAsia="微软雅黑" w:cs="微软雅黑"/>
          <w:b/>
          <w:bCs/>
          <w:sz w:val="15"/>
          <w:szCs w:val="15"/>
          <w:lang w:val="en-US" w:eastAsia="zh-CN"/>
        </w:rPr>
        <w:t>计算</w:t>
      </w:r>
      <w:r>
        <w:rPr>
          <w:rFonts w:hint="eastAsia" w:ascii="微软雅黑" w:hAnsi="微软雅黑" w:eastAsia="微软雅黑" w:cs="微软雅黑"/>
          <w:b/>
          <w:bCs/>
          <w:color w:val="0000FF"/>
          <w:sz w:val="15"/>
          <w:szCs w:val="15"/>
          <w:lang w:val="en-US" w:eastAsia="zh-CN"/>
        </w:rPr>
        <w:t>（应用）</w:t>
      </w:r>
    </w:p>
    <w:p>
      <w:pPr>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一、</w:t>
      </w:r>
      <w:r>
        <w:rPr>
          <w:rFonts w:hint="eastAsia" w:ascii="微软雅黑" w:hAnsi="微软雅黑" w:eastAsia="微软雅黑" w:cs="微软雅黑"/>
          <w:b w:val="0"/>
          <w:bCs w:val="0"/>
          <w:color w:val="00B0F0"/>
          <w:sz w:val="15"/>
          <w:szCs w:val="15"/>
          <w:lang w:val="en-US" w:eastAsia="zh-CN"/>
        </w:rPr>
        <w:t>直接计算</w:t>
      </w:r>
    </w:p>
    <w:p>
      <w:pPr>
        <w:rPr>
          <w:rFonts w:hint="default"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1、算术运算符：加+，减-，乘*，除/，幂^，返回数值</w:t>
      </w:r>
    </w:p>
    <w:p>
      <w:pPr>
        <w:rPr>
          <w:rFonts w:hint="default"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2、比较运算符：&gt;，&gt;=，＜，&lt;=，不等于&lt;&gt;，返回TRUE或者FALSE</w:t>
      </w:r>
    </w:p>
    <w:p>
      <w:pPr>
        <w:rPr>
          <w:rFonts w:hint="default"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3、文本运算符：&amp;，如“你”&amp;“是好人”，返回“你是好人”</w:t>
      </w:r>
    </w:p>
    <w:p>
      <w:pPr>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二、</w:t>
      </w:r>
      <w:r>
        <w:rPr>
          <w:rFonts w:hint="eastAsia" w:ascii="微软雅黑" w:hAnsi="微软雅黑" w:eastAsia="微软雅黑" w:cs="微软雅黑"/>
          <w:b w:val="0"/>
          <w:bCs w:val="0"/>
          <w:color w:val="00B0F0"/>
          <w:sz w:val="15"/>
          <w:szCs w:val="15"/>
          <w:lang w:val="en-US" w:eastAsia="zh-CN"/>
        </w:rPr>
        <w:t>函数计算</w:t>
      </w:r>
    </w:p>
    <w:p>
      <w:pPr>
        <w:rPr>
          <w:rFonts w:hint="eastAsia" w:ascii="微软雅黑" w:hAnsi="微软雅黑" w:eastAsia="微软雅黑" w:cs="微软雅黑"/>
          <w:b w:val="0"/>
          <w:bCs w:val="0"/>
          <w:sz w:val="15"/>
          <w:szCs w:val="15"/>
          <w:lang w:val="en-US" w:eastAsia="zh-CN"/>
        </w:rPr>
      </w:pPr>
      <w:r>
        <w:drawing>
          <wp:inline distT="0" distB="0" distL="114300" distR="114300">
            <wp:extent cx="4681220" cy="2176780"/>
            <wp:effectExtent l="0" t="0" r="50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681220" cy="2176780"/>
                    </a:xfrm>
                    <a:prstGeom prst="rect">
                      <a:avLst/>
                    </a:prstGeom>
                    <a:noFill/>
                    <a:ln>
                      <a:noFill/>
                    </a:ln>
                  </pic:spPr>
                </pic:pic>
              </a:graphicData>
            </a:graphic>
          </wp:inline>
        </w:drawing>
      </w:r>
    </w:p>
    <w:p>
      <w:pP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lang w:val="en-US" w:eastAsia="zh-CN"/>
        </w:rPr>
        <w:t>考点6：</w:t>
      </w:r>
      <w:r>
        <w:rPr>
          <w:rFonts w:hint="eastAsia" w:ascii="微软雅黑" w:hAnsi="微软雅黑" w:eastAsia="微软雅黑" w:cs="微软雅黑"/>
          <w:b/>
          <w:bCs/>
          <w:sz w:val="21"/>
          <w:szCs w:val="21"/>
        </w:rPr>
        <w:t xml:space="preserve">表结构数据特征（5%） </w:t>
      </w:r>
    </w:p>
    <w:p>
      <w:pPr>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理解主键的意义</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rPr>
        <w:t>单字段主键：由一个字段构成的主键</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rPr>
        <w:t>多字段联合主键：由多个字段构成的主键</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一、</w:t>
      </w:r>
      <w:r>
        <w:rPr>
          <w:rFonts w:hint="eastAsia" w:ascii="微软雅黑" w:hAnsi="微软雅黑" w:eastAsia="微软雅黑" w:cs="微软雅黑"/>
          <w:b w:val="0"/>
          <w:bCs w:val="0"/>
          <w:color w:val="00B0F0"/>
          <w:sz w:val="15"/>
          <w:szCs w:val="15"/>
        </w:rPr>
        <w:t>物理意义</w:t>
      </w:r>
      <w:r>
        <w:rPr>
          <w:rFonts w:hint="eastAsia" w:ascii="微软雅黑" w:hAnsi="微软雅黑" w:eastAsia="微软雅黑" w:cs="微软雅黑"/>
          <w:b w:val="0"/>
          <w:bCs w:val="0"/>
          <w:sz w:val="15"/>
          <w:szCs w:val="15"/>
        </w:rPr>
        <w:t>：</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1、</w:t>
      </w:r>
      <w:r>
        <w:rPr>
          <w:rFonts w:hint="eastAsia" w:ascii="微软雅黑" w:hAnsi="微软雅黑" w:eastAsia="微软雅黑" w:cs="微软雅黑"/>
          <w:b w:val="0"/>
          <w:bCs w:val="0"/>
          <w:color w:val="FF0000"/>
          <w:sz w:val="15"/>
          <w:szCs w:val="15"/>
        </w:rPr>
        <w:t>非空</w:t>
      </w:r>
      <w:r>
        <w:rPr>
          <w:rFonts w:hint="eastAsia" w:ascii="微软雅黑" w:hAnsi="微软雅黑" w:eastAsia="微软雅黑" w:cs="微软雅黑"/>
          <w:b w:val="0"/>
          <w:bCs w:val="0"/>
          <w:color w:val="FF0000"/>
          <w:sz w:val="15"/>
          <w:szCs w:val="15"/>
          <w:lang w:eastAsia="zh-CN"/>
        </w:rPr>
        <w:t>，</w:t>
      </w:r>
      <w:r>
        <w:rPr>
          <w:rFonts w:hint="eastAsia" w:ascii="微软雅黑" w:hAnsi="微软雅黑" w:eastAsia="微软雅黑" w:cs="微软雅黑"/>
          <w:b w:val="0"/>
          <w:bCs w:val="0"/>
          <w:color w:val="FF0000"/>
          <w:sz w:val="15"/>
          <w:szCs w:val="15"/>
        </w:rPr>
        <w:t>不重复</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2、</w:t>
      </w:r>
      <w:r>
        <w:rPr>
          <w:rFonts w:hint="eastAsia" w:ascii="微软雅黑" w:hAnsi="微软雅黑" w:eastAsia="微软雅黑" w:cs="微软雅黑"/>
          <w:b w:val="0"/>
          <w:bCs w:val="0"/>
          <w:color w:val="FF0000"/>
          <w:sz w:val="15"/>
          <w:szCs w:val="15"/>
        </w:rPr>
        <w:t>定位记录行</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sz w:val="15"/>
          <w:szCs w:val="15"/>
        </w:rPr>
        <w:t>字段名+主键值定位具体数值</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3、</w:t>
      </w:r>
      <w:r>
        <w:rPr>
          <w:rFonts w:hint="eastAsia" w:ascii="微软雅黑" w:hAnsi="微软雅黑" w:eastAsia="微软雅黑" w:cs="微软雅黑"/>
          <w:b w:val="0"/>
          <w:bCs w:val="0"/>
          <w:sz w:val="15"/>
          <w:szCs w:val="15"/>
        </w:rPr>
        <w:t>多以</w:t>
      </w:r>
      <w:r>
        <w:rPr>
          <w:rFonts w:hint="eastAsia" w:ascii="微软雅黑" w:hAnsi="微软雅黑" w:eastAsia="微软雅黑" w:cs="微软雅黑"/>
          <w:b w:val="0"/>
          <w:bCs w:val="0"/>
          <w:sz w:val="15"/>
          <w:szCs w:val="15"/>
          <w:lang w:val="en-US" w:eastAsia="zh-CN"/>
        </w:rPr>
        <w:t>“</w:t>
      </w:r>
      <w:r>
        <w:rPr>
          <w:rFonts w:hint="eastAsia" w:ascii="微软雅黑" w:hAnsi="微软雅黑" w:eastAsia="微软雅黑" w:cs="微软雅黑"/>
          <w:b w:val="0"/>
          <w:bCs w:val="0"/>
          <w:sz w:val="15"/>
          <w:szCs w:val="15"/>
        </w:rPr>
        <w:t>xxID</w:t>
      </w:r>
      <w:r>
        <w:rPr>
          <w:rFonts w:hint="eastAsia" w:ascii="微软雅黑" w:hAnsi="微软雅黑" w:eastAsia="微软雅黑" w:cs="微软雅黑"/>
          <w:b w:val="0"/>
          <w:bCs w:val="0"/>
          <w:sz w:val="15"/>
          <w:szCs w:val="15"/>
          <w:lang w:val="en-US" w:eastAsia="zh-CN"/>
        </w:rPr>
        <w:t>”“</w:t>
      </w:r>
      <w:r>
        <w:rPr>
          <w:rFonts w:hint="eastAsia" w:ascii="微软雅黑" w:hAnsi="微软雅黑" w:eastAsia="微软雅黑" w:cs="微软雅黑"/>
          <w:b w:val="0"/>
          <w:bCs w:val="0"/>
          <w:sz w:val="15"/>
          <w:szCs w:val="15"/>
        </w:rPr>
        <w:t>XXNO</w:t>
      </w:r>
      <w:r>
        <w:rPr>
          <w:rFonts w:hint="eastAsia" w:ascii="微软雅黑" w:hAnsi="微软雅黑" w:eastAsia="微软雅黑" w:cs="微软雅黑"/>
          <w:b w:val="0"/>
          <w:bCs w:val="0"/>
          <w:sz w:val="15"/>
          <w:szCs w:val="15"/>
          <w:lang w:val="en-US" w:eastAsia="zh-CN"/>
        </w:rPr>
        <w:t>”</w:t>
      </w:r>
      <w:r>
        <w:rPr>
          <w:rFonts w:hint="eastAsia" w:ascii="微软雅黑" w:hAnsi="微软雅黑" w:eastAsia="微软雅黑" w:cs="微软雅黑"/>
          <w:b w:val="0"/>
          <w:bCs w:val="0"/>
          <w:sz w:val="15"/>
          <w:szCs w:val="15"/>
        </w:rPr>
        <w:t>等名称命名</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二、</w:t>
      </w:r>
      <w:r>
        <w:rPr>
          <w:rFonts w:hint="eastAsia" w:ascii="微软雅黑" w:hAnsi="微软雅黑" w:eastAsia="微软雅黑" w:cs="微软雅黑"/>
          <w:b w:val="0"/>
          <w:bCs w:val="0"/>
          <w:color w:val="00B0F0"/>
          <w:sz w:val="15"/>
          <w:szCs w:val="15"/>
        </w:rPr>
        <w:t>业务意义</w:t>
      </w:r>
      <w:r>
        <w:rPr>
          <w:rFonts w:hint="eastAsia" w:ascii="微软雅黑" w:hAnsi="微软雅黑" w:eastAsia="微软雅黑" w:cs="微软雅黑"/>
          <w:b w:val="0"/>
          <w:bCs w:val="0"/>
          <w:sz w:val="15"/>
          <w:szCs w:val="15"/>
        </w:rPr>
        <w:t>：表的业务记录单位，在一个数据表中的所有非主键字段都要围绕主键展开</w:t>
      </w:r>
    </w:p>
    <w:p>
      <w:pPr>
        <w:rPr>
          <w:rFonts w:hint="default"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理解维度及度量的意义</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b w:val="0"/>
          <w:bCs w:val="0"/>
          <w:sz w:val="15"/>
          <w:szCs w:val="15"/>
        </w:rPr>
      </w:pPr>
      <w:r>
        <w:drawing>
          <wp:inline distT="0" distB="0" distL="114300" distR="114300">
            <wp:extent cx="4678680" cy="134493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78680" cy="1344930"/>
                    </a:xfrm>
                    <a:prstGeom prst="rect">
                      <a:avLst/>
                    </a:prstGeom>
                    <a:noFill/>
                    <a:ln>
                      <a:noFill/>
                    </a:ln>
                  </pic:spPr>
                </pic:pic>
              </a:graphicData>
            </a:graphic>
          </wp:inline>
        </w:drawing>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维度表</w:t>
      </w:r>
      <w:r>
        <w:rPr>
          <w:rFonts w:hint="eastAsia" w:ascii="微软雅黑" w:hAnsi="微软雅黑" w:eastAsia="微软雅黑" w:cs="微软雅黑"/>
          <w:sz w:val="15"/>
          <w:szCs w:val="15"/>
          <w:lang w:val="en-US" w:eastAsia="zh-CN"/>
        </w:rPr>
        <w:t>：只包含维度信息的表</w:t>
      </w:r>
    </w:p>
    <w:p>
      <w:pPr>
        <w:rPr>
          <w:rFonts w:hint="eastAsia" w:ascii="微软雅黑" w:hAnsi="微软雅黑" w:eastAsia="微软雅黑" w:cs="微软雅黑"/>
          <w:b/>
          <w:bCs/>
          <w:sz w:val="15"/>
          <w:szCs w:val="15"/>
        </w:rPr>
      </w:pPr>
      <w:r>
        <w:rPr>
          <w:rFonts w:hint="eastAsia" w:ascii="微软雅黑" w:hAnsi="微软雅黑" w:eastAsia="微软雅黑" w:cs="微软雅黑"/>
          <w:color w:val="00B0F0"/>
          <w:sz w:val="15"/>
          <w:szCs w:val="15"/>
          <w:lang w:val="en-US" w:eastAsia="zh-CN"/>
        </w:rPr>
        <w:t>事实表</w:t>
      </w:r>
      <w:r>
        <w:rPr>
          <w:rFonts w:hint="eastAsia" w:ascii="微软雅黑" w:hAnsi="微软雅黑" w:eastAsia="微软雅黑" w:cs="微软雅黑"/>
          <w:sz w:val="15"/>
          <w:szCs w:val="15"/>
          <w:lang w:val="en-US" w:eastAsia="zh-CN"/>
        </w:rPr>
        <w:t>：既包含维度信息又包含度量信息的表</w:t>
      </w:r>
    </w:p>
    <w:p>
      <w:pPr>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理解缺失值</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根据</w:t>
      </w:r>
      <w:r>
        <w:rPr>
          <w:rFonts w:hint="eastAsia" w:ascii="微软雅黑" w:hAnsi="微软雅黑" w:eastAsia="微软雅黑" w:cs="微软雅黑"/>
          <w:b w:val="0"/>
          <w:bCs w:val="0"/>
          <w:color w:val="FF0000"/>
          <w:sz w:val="15"/>
          <w:szCs w:val="15"/>
          <w:lang w:val="en-US" w:eastAsia="zh-CN"/>
        </w:rPr>
        <w:t>数据类型</w:t>
      </w:r>
      <w:r>
        <w:rPr>
          <w:rFonts w:hint="eastAsia" w:ascii="微软雅黑" w:hAnsi="微软雅黑" w:eastAsia="微软雅黑" w:cs="微软雅黑"/>
          <w:b w:val="0"/>
          <w:bCs w:val="0"/>
          <w:sz w:val="15"/>
          <w:szCs w:val="15"/>
          <w:lang w:val="en-US" w:eastAsia="zh-CN"/>
        </w:rPr>
        <w:t>以及生成</w:t>
      </w:r>
      <w:r>
        <w:rPr>
          <w:rFonts w:hint="eastAsia" w:ascii="微软雅黑" w:hAnsi="微软雅黑" w:eastAsia="微软雅黑" w:cs="微软雅黑"/>
          <w:b w:val="0"/>
          <w:bCs w:val="0"/>
          <w:color w:val="FF0000"/>
          <w:sz w:val="15"/>
          <w:szCs w:val="15"/>
          <w:lang w:val="en-US" w:eastAsia="zh-CN"/>
        </w:rPr>
        <w:t>信息重要程度</w:t>
      </w:r>
      <w:r>
        <w:rPr>
          <w:rFonts w:hint="eastAsia" w:ascii="微软雅黑" w:hAnsi="微软雅黑" w:eastAsia="微软雅黑" w:cs="微软雅黑"/>
          <w:b w:val="0"/>
          <w:bCs w:val="0"/>
          <w:sz w:val="15"/>
          <w:szCs w:val="15"/>
          <w:lang w:val="en-US" w:eastAsia="zh-CN"/>
        </w:rPr>
        <w:t>的不同，使用不同方法处理缺失值</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1、</w:t>
      </w:r>
      <w:r>
        <w:rPr>
          <w:rFonts w:hint="eastAsia" w:ascii="微软雅黑" w:hAnsi="微软雅黑" w:eastAsia="微软雅黑" w:cs="微软雅黑"/>
          <w:b w:val="0"/>
          <w:bCs w:val="0"/>
          <w:color w:val="00B0F0"/>
          <w:sz w:val="15"/>
          <w:szCs w:val="15"/>
        </w:rPr>
        <w:t>文本型字段</w:t>
      </w:r>
      <w:r>
        <w:rPr>
          <w:rFonts w:hint="eastAsia" w:ascii="微软雅黑" w:hAnsi="微软雅黑" w:eastAsia="微软雅黑" w:cs="微软雅黑"/>
          <w:b w:val="0"/>
          <w:bCs w:val="0"/>
          <w:sz w:val="15"/>
          <w:szCs w:val="15"/>
        </w:rPr>
        <w:t>：</w:t>
      </w:r>
      <w:r>
        <w:rPr>
          <w:rFonts w:hint="eastAsia" w:ascii="微软雅黑" w:hAnsi="微软雅黑" w:eastAsia="微软雅黑" w:cs="微软雅黑"/>
          <w:b w:val="0"/>
          <w:bCs w:val="0"/>
          <w:color w:val="7030A0"/>
          <w:sz w:val="15"/>
          <w:szCs w:val="15"/>
        </w:rPr>
        <w:t>影响不大</w:t>
      </w:r>
      <w:r>
        <w:rPr>
          <w:rFonts w:hint="eastAsia" w:ascii="微软雅黑" w:hAnsi="微软雅黑" w:eastAsia="微软雅黑" w:cs="微软雅黑"/>
          <w:b w:val="0"/>
          <w:bCs w:val="0"/>
          <w:sz w:val="15"/>
          <w:szCs w:val="15"/>
        </w:rPr>
        <w:t>：不处理，或</w:t>
      </w:r>
      <w:r>
        <w:rPr>
          <w:rFonts w:hint="eastAsia" w:ascii="微软雅黑" w:hAnsi="微软雅黑" w:eastAsia="微软雅黑" w:cs="微软雅黑"/>
          <w:b w:val="0"/>
          <w:bCs w:val="0"/>
          <w:sz w:val="15"/>
          <w:szCs w:val="15"/>
          <w:lang w:val="en-US" w:eastAsia="zh-CN"/>
        </w:rPr>
        <w:t>者用无实际业务含义的文本进行</w:t>
      </w:r>
      <w:r>
        <w:rPr>
          <w:rFonts w:hint="eastAsia" w:ascii="微软雅黑" w:hAnsi="微软雅黑" w:eastAsia="微软雅黑" w:cs="微软雅黑"/>
          <w:b w:val="0"/>
          <w:bCs w:val="0"/>
          <w:sz w:val="15"/>
          <w:szCs w:val="15"/>
        </w:rPr>
        <w:t>替换</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color w:val="7030A0"/>
          <w:sz w:val="15"/>
          <w:szCs w:val="15"/>
        </w:rPr>
        <w:t>影响大</w:t>
      </w:r>
      <w:r>
        <w:rPr>
          <w:rFonts w:hint="eastAsia" w:ascii="微软雅黑" w:hAnsi="微软雅黑" w:eastAsia="微软雅黑" w:cs="微软雅黑"/>
          <w:b w:val="0"/>
          <w:bCs w:val="0"/>
          <w:sz w:val="15"/>
          <w:szCs w:val="15"/>
        </w:rPr>
        <w:t>：替换或删除</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lang w:val="en-US" w:eastAsia="zh-CN"/>
        </w:rPr>
        <w:t>2、</w:t>
      </w:r>
      <w:r>
        <w:rPr>
          <w:rFonts w:hint="eastAsia" w:ascii="微软雅黑" w:hAnsi="微软雅黑" w:eastAsia="微软雅黑" w:cs="微软雅黑"/>
          <w:b w:val="0"/>
          <w:bCs w:val="0"/>
          <w:color w:val="00B0F0"/>
          <w:sz w:val="15"/>
          <w:szCs w:val="15"/>
        </w:rPr>
        <w:t>数值型字段</w:t>
      </w:r>
      <w:r>
        <w:rPr>
          <w:rFonts w:hint="eastAsia" w:ascii="微软雅黑" w:hAnsi="微软雅黑" w:eastAsia="微软雅黑" w:cs="微软雅黑"/>
          <w:b w:val="0"/>
          <w:bCs w:val="0"/>
          <w:sz w:val="15"/>
          <w:szCs w:val="15"/>
        </w:rPr>
        <w:t>：综合考虑</w:t>
      </w:r>
      <w:r>
        <w:rPr>
          <w:rFonts w:hint="eastAsia" w:ascii="微软雅黑" w:hAnsi="微软雅黑" w:eastAsia="微软雅黑" w:cs="微软雅黑"/>
          <w:b w:val="0"/>
          <w:bCs w:val="0"/>
          <w:sz w:val="15"/>
          <w:szCs w:val="15"/>
          <w:lang w:val="en-US" w:eastAsia="zh-CN"/>
        </w:rPr>
        <w:t>该数值型字段的</w:t>
      </w:r>
      <w:r>
        <w:rPr>
          <w:rFonts w:hint="eastAsia" w:ascii="微软雅黑" w:hAnsi="微软雅黑" w:eastAsia="微软雅黑" w:cs="微软雅黑"/>
          <w:b w:val="0"/>
          <w:bCs w:val="0"/>
          <w:color w:val="FF0000"/>
          <w:sz w:val="15"/>
          <w:szCs w:val="15"/>
        </w:rPr>
        <w:t>度量意义</w:t>
      </w:r>
      <w:r>
        <w:rPr>
          <w:rFonts w:hint="eastAsia" w:ascii="微软雅黑" w:hAnsi="微软雅黑" w:eastAsia="微软雅黑" w:cs="微软雅黑"/>
          <w:b w:val="0"/>
          <w:bCs w:val="0"/>
          <w:sz w:val="15"/>
          <w:szCs w:val="15"/>
          <w:lang w:val="en-US" w:eastAsia="zh-CN"/>
        </w:rPr>
        <w:t>与针对该数值型字段</w:t>
      </w:r>
      <w:r>
        <w:rPr>
          <w:rFonts w:hint="eastAsia" w:ascii="微软雅黑" w:hAnsi="微软雅黑" w:eastAsia="微软雅黑" w:cs="微软雅黑"/>
          <w:b w:val="0"/>
          <w:bCs w:val="0"/>
          <w:sz w:val="15"/>
          <w:szCs w:val="15"/>
        </w:rPr>
        <w:t>进行</w:t>
      </w:r>
      <w:r>
        <w:rPr>
          <w:rFonts w:hint="eastAsia" w:ascii="微软雅黑" w:hAnsi="微软雅黑" w:eastAsia="微软雅黑" w:cs="微软雅黑"/>
          <w:b w:val="0"/>
          <w:bCs w:val="0"/>
          <w:color w:val="FF0000"/>
          <w:sz w:val="15"/>
          <w:szCs w:val="15"/>
        </w:rPr>
        <w:t>汇总计算</w:t>
      </w:r>
      <w:r>
        <w:rPr>
          <w:rFonts w:hint="eastAsia" w:ascii="微软雅黑" w:hAnsi="微软雅黑" w:eastAsia="微软雅黑" w:cs="微软雅黑"/>
          <w:b w:val="0"/>
          <w:bCs w:val="0"/>
          <w:color w:val="FF0000"/>
          <w:sz w:val="15"/>
          <w:szCs w:val="15"/>
          <w:lang w:val="en-US" w:eastAsia="zh-CN"/>
        </w:rPr>
        <w:t>的方式</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sz w:val="15"/>
          <w:szCs w:val="15"/>
          <w:lang w:val="en-US" w:eastAsia="zh-CN"/>
        </w:rPr>
        <w:t>来</w:t>
      </w:r>
      <w:r>
        <w:rPr>
          <w:rFonts w:hint="eastAsia" w:ascii="微软雅黑" w:hAnsi="微软雅黑" w:eastAsia="微软雅黑" w:cs="微软雅黑"/>
          <w:b w:val="0"/>
          <w:bCs w:val="0"/>
          <w:sz w:val="15"/>
          <w:szCs w:val="15"/>
        </w:rPr>
        <w:t>最终决定具体处理方法</w:t>
      </w:r>
    </w:p>
    <w:p>
      <w:pPr>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表结构数据特征</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b w:val="0"/>
          <w:bCs w:val="0"/>
          <w:sz w:val="15"/>
          <w:szCs w:val="15"/>
          <w:lang w:eastAsia="zh-CN"/>
        </w:rPr>
      </w:pPr>
      <w:r>
        <w:rPr>
          <w:rFonts w:hint="eastAsia" w:ascii="微软雅黑" w:hAnsi="微软雅黑" w:eastAsia="微软雅黑" w:cs="微软雅黑"/>
          <w:b w:val="0"/>
          <w:bCs w:val="0"/>
          <w:sz w:val="15"/>
          <w:szCs w:val="15"/>
        </w:rPr>
        <w:t>1</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sz w:val="15"/>
          <w:szCs w:val="15"/>
        </w:rPr>
        <w:t>以</w:t>
      </w:r>
      <w:r>
        <w:rPr>
          <w:rFonts w:hint="eastAsia" w:ascii="微软雅黑" w:hAnsi="微软雅黑" w:eastAsia="微软雅黑" w:cs="微软雅黑"/>
          <w:b w:val="0"/>
          <w:bCs w:val="0"/>
          <w:color w:val="FF0000"/>
          <w:sz w:val="15"/>
          <w:szCs w:val="15"/>
        </w:rPr>
        <w:t>字段或记录</w:t>
      </w:r>
      <w:r>
        <w:rPr>
          <w:rFonts w:hint="eastAsia" w:ascii="微软雅黑" w:hAnsi="微软雅黑" w:eastAsia="微软雅黑" w:cs="微软雅黑"/>
          <w:b w:val="0"/>
          <w:bCs w:val="0"/>
          <w:sz w:val="15"/>
          <w:szCs w:val="15"/>
        </w:rPr>
        <w:t>作为数据的引用、操作及计算的基本单位</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rPr>
        <w:t>2</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color w:val="00B0F0"/>
          <w:sz w:val="15"/>
          <w:szCs w:val="15"/>
        </w:rPr>
        <w:t>所有字段记录行数相同</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sz w:val="15"/>
          <w:szCs w:val="15"/>
          <w:lang w:val="en-US" w:eastAsia="zh-CN"/>
        </w:rPr>
        <w:t>方形结构</w:t>
      </w:r>
      <w:r>
        <w:rPr>
          <w:rFonts w:hint="eastAsia" w:ascii="微软雅黑" w:hAnsi="微软雅黑" w:eastAsia="微软雅黑" w:cs="微软雅黑"/>
          <w:b w:val="0"/>
          <w:bCs w:val="0"/>
          <w:sz w:val="15"/>
          <w:szCs w:val="15"/>
          <w:lang w:eastAsia="zh-CN"/>
        </w:rPr>
        <w:t>）</w:t>
      </w:r>
    </w:p>
    <w:p>
      <w:pPr>
        <w:rPr>
          <w:rFonts w:hint="eastAsia" w:ascii="微软雅黑" w:hAnsi="微软雅黑" w:eastAsia="微软雅黑" w:cs="微软雅黑"/>
          <w:b w:val="0"/>
          <w:bCs w:val="0"/>
          <w:sz w:val="15"/>
          <w:szCs w:val="15"/>
        </w:rPr>
      </w:pPr>
      <w:r>
        <w:rPr>
          <w:rFonts w:hint="eastAsia" w:ascii="微软雅黑" w:hAnsi="微软雅黑" w:eastAsia="微软雅黑" w:cs="微软雅黑"/>
          <w:b w:val="0"/>
          <w:bCs w:val="0"/>
          <w:sz w:val="15"/>
          <w:szCs w:val="15"/>
        </w:rPr>
        <w:t>3</w:t>
      </w:r>
      <w:r>
        <w:rPr>
          <w:rFonts w:hint="eastAsia" w:ascii="微软雅黑" w:hAnsi="微软雅黑" w:eastAsia="微软雅黑" w:cs="微软雅黑"/>
          <w:b w:val="0"/>
          <w:bCs w:val="0"/>
          <w:sz w:val="15"/>
          <w:szCs w:val="15"/>
          <w:lang w:eastAsia="zh-CN"/>
        </w:rPr>
        <w:t>、</w:t>
      </w:r>
      <w:r>
        <w:rPr>
          <w:rFonts w:hint="eastAsia" w:ascii="微软雅黑" w:hAnsi="微软雅黑" w:eastAsia="微软雅黑" w:cs="微软雅黑"/>
          <w:b w:val="0"/>
          <w:bCs w:val="0"/>
          <w:sz w:val="15"/>
          <w:szCs w:val="15"/>
          <w:lang w:val="en-US" w:eastAsia="zh-CN"/>
        </w:rPr>
        <w:t>1</w:t>
      </w:r>
      <w:r>
        <w:rPr>
          <w:rFonts w:hint="eastAsia" w:ascii="微软雅黑" w:hAnsi="微软雅黑" w:eastAsia="微软雅黑" w:cs="微软雅黑"/>
          <w:b w:val="0"/>
          <w:bCs w:val="0"/>
          <w:sz w:val="15"/>
          <w:szCs w:val="15"/>
        </w:rPr>
        <w:t>个表只有</w:t>
      </w:r>
      <w:r>
        <w:rPr>
          <w:rFonts w:hint="eastAsia" w:ascii="微软雅黑" w:hAnsi="微软雅黑" w:eastAsia="微软雅黑" w:cs="微软雅黑"/>
          <w:b w:val="0"/>
          <w:bCs w:val="0"/>
          <w:sz w:val="15"/>
          <w:szCs w:val="15"/>
          <w:lang w:val="en-US" w:eastAsia="zh-CN"/>
        </w:rPr>
        <w:t>1</w:t>
      </w:r>
      <w:r>
        <w:rPr>
          <w:rFonts w:hint="eastAsia" w:ascii="微软雅黑" w:hAnsi="微软雅黑" w:eastAsia="微软雅黑" w:cs="微软雅黑"/>
          <w:b w:val="0"/>
          <w:bCs w:val="0"/>
          <w:sz w:val="15"/>
          <w:szCs w:val="15"/>
        </w:rPr>
        <w:t>个主键</w:t>
      </w:r>
    </w:p>
    <w:p>
      <w:pPr>
        <w:rPr>
          <w:rFonts w:hint="eastAsia" w:ascii="微软雅黑" w:hAnsi="微软雅黑" w:eastAsia="微软雅黑" w:cs="微软雅黑"/>
          <w:b/>
          <w:bCs/>
          <w:sz w:val="15"/>
          <w:szCs w:val="15"/>
        </w:rPr>
      </w:pPr>
      <w:r>
        <w:rPr>
          <w:rFonts w:hint="eastAsia" w:ascii="微软雅黑" w:hAnsi="微软雅黑" w:eastAsia="微软雅黑" w:cs="微软雅黑"/>
          <w:b/>
          <w:bCs/>
          <w:sz w:val="15"/>
          <w:szCs w:val="15"/>
        </w:rPr>
        <w:t>表结构数据与表格结构数据差异</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b w:val="0"/>
          <w:bCs w:val="0"/>
          <w:sz w:val="15"/>
          <w:szCs w:val="15"/>
        </w:rPr>
      </w:pPr>
      <w:r>
        <w:drawing>
          <wp:inline distT="0" distB="0" distL="114300" distR="114300">
            <wp:extent cx="3423920" cy="154622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23920" cy="1546225"/>
                    </a:xfrm>
                    <a:prstGeom prst="rect">
                      <a:avLst/>
                    </a:prstGeom>
                    <a:noFill/>
                    <a:ln>
                      <a:noFill/>
                    </a:ln>
                  </pic:spPr>
                </pic:pic>
              </a:graphicData>
            </a:graphic>
          </wp:inline>
        </w:drawing>
      </w:r>
    </w:p>
    <w:p>
      <w:pPr>
        <w:rPr>
          <w:rFonts w:hint="eastAsia" w:ascii="微软雅黑" w:hAnsi="微软雅黑" w:eastAsia="微软雅黑" w:cs="微软雅黑"/>
          <w:b/>
          <w:bCs/>
          <w:sz w:val="15"/>
          <w:szCs w:val="15"/>
        </w:rPr>
      </w:pPr>
      <w:r>
        <w:rPr>
          <w:rFonts w:hint="eastAsia" w:ascii="微软雅黑" w:hAnsi="微软雅黑" w:eastAsia="微软雅黑" w:cs="微软雅黑"/>
          <w:b/>
          <w:bCs/>
          <w:sz w:val="21"/>
          <w:szCs w:val="21"/>
          <w:lang w:val="en-US" w:eastAsia="zh-CN"/>
        </w:rPr>
        <w:t>考点7：</w:t>
      </w:r>
      <w:r>
        <w:rPr>
          <w:rFonts w:hint="eastAsia" w:ascii="微软雅黑" w:hAnsi="微软雅黑" w:eastAsia="微软雅黑" w:cs="微软雅黑"/>
          <w:b/>
          <w:bCs/>
          <w:sz w:val="21"/>
          <w:szCs w:val="21"/>
        </w:rPr>
        <w:t xml:space="preserve">表结构数据获取、加工与使用（5%）  </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表结构数据获取</w:t>
      </w:r>
      <w:r>
        <w:rPr>
          <w:rFonts w:hint="eastAsia" w:ascii="微软雅黑" w:hAnsi="微软雅黑" w:eastAsia="微软雅黑" w:cs="微软雅黑"/>
          <w:b/>
          <w:bCs/>
          <w:color w:val="0000FF"/>
          <w:sz w:val="15"/>
          <w:szCs w:val="15"/>
          <w:lang w:val="en-US" w:eastAsia="zh-CN"/>
        </w:rPr>
        <w:t>（了解）</w:t>
      </w:r>
    </w:p>
    <w:p>
      <w:pPr>
        <w:numPr>
          <w:ilvl w:val="0"/>
          <w:numId w:val="0"/>
        </w:num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color w:val="00B0F0"/>
          <w:sz w:val="15"/>
          <w:szCs w:val="15"/>
          <w:lang w:val="en-US" w:eastAsia="zh-CN"/>
        </w:rPr>
        <w:t>关系型数据库管理系统RDBMS</w:t>
      </w:r>
      <w:r>
        <w:rPr>
          <w:rFonts w:hint="eastAsia" w:ascii="微软雅黑" w:hAnsi="微软雅黑" w:eastAsia="微软雅黑" w:cs="微软雅黑"/>
          <w:sz w:val="15"/>
          <w:szCs w:val="15"/>
          <w:lang w:val="en-US" w:eastAsia="zh-CN"/>
        </w:rPr>
        <w:t>（结构化数据）：企业业务数据的存储、检索、访问与共享</w:t>
      </w:r>
    </w:p>
    <w:p>
      <w:pPr>
        <w:widowControl w:val="0"/>
        <w:numPr>
          <w:ilvl w:val="0"/>
          <w:numId w:val="0"/>
        </w:numPr>
        <w:jc w:val="both"/>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多层级结构，在线事务处理OLTP，可量化、结构化数据，提供大部分数据源，不善于分析</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w:t>
      </w:r>
      <w:r>
        <w:rPr>
          <w:rFonts w:hint="eastAsia" w:ascii="微软雅黑" w:hAnsi="微软雅黑" w:eastAsia="微软雅黑" w:cs="微软雅黑"/>
          <w:color w:val="00B0F0"/>
          <w:sz w:val="15"/>
          <w:szCs w:val="15"/>
          <w:lang w:val="en-US" w:eastAsia="zh-CN"/>
        </w:rPr>
        <w:t>商业智能BI系统</w:t>
      </w:r>
      <w:r>
        <w:rPr>
          <w:rFonts w:hint="eastAsia" w:ascii="微软雅黑" w:hAnsi="微软雅黑" w:eastAsia="微软雅黑" w:cs="微软雅黑"/>
          <w:sz w:val="15"/>
          <w:szCs w:val="15"/>
          <w:lang w:val="en-US" w:eastAsia="zh-CN"/>
        </w:rPr>
        <w:t>：为企业决策者快速提供完整、准确、深入的数据分析结果，帮助企业决策者实现商业洞察</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善于分析，多功能模块构成，企业级（大型）/敏捷型（中小型），多维数据集，所见即所得</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w:t>
      </w:r>
      <w:r>
        <w:rPr>
          <w:rFonts w:hint="eastAsia" w:ascii="微软雅黑" w:hAnsi="微软雅黑" w:eastAsia="微软雅黑" w:cs="微软雅黑"/>
          <w:color w:val="00B0F0"/>
          <w:sz w:val="15"/>
          <w:szCs w:val="15"/>
          <w:lang w:val="en-US" w:eastAsia="zh-CN"/>
        </w:rPr>
        <w:t>数据仓库DW</w:t>
      </w:r>
      <w:r>
        <w:rPr>
          <w:rFonts w:hint="eastAsia" w:ascii="微软雅黑" w:hAnsi="微软雅黑" w:eastAsia="微软雅黑" w:cs="微软雅黑"/>
          <w:sz w:val="15"/>
          <w:szCs w:val="15"/>
          <w:lang w:val="en-US" w:eastAsia="zh-CN"/>
        </w:rPr>
        <w:t>（结构化数据+非结构化数据）：用来存储分析所需要的不同数据源上的所有相关数据信息</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OLAP技术：连接信息孤岛、创建多维数据模型</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ETL作用、特征</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w:t>
      </w:r>
      <w:r>
        <w:rPr>
          <w:rFonts w:hint="eastAsia" w:ascii="微软雅黑" w:hAnsi="微软雅黑" w:eastAsia="微软雅黑" w:cs="微软雅黑"/>
          <w:color w:val="00B0F0"/>
          <w:sz w:val="15"/>
          <w:szCs w:val="15"/>
          <w:lang w:val="en-US" w:eastAsia="zh-CN"/>
        </w:rPr>
        <w:t>Extract抽取</w:t>
      </w:r>
      <w:r>
        <w:rPr>
          <w:rFonts w:hint="eastAsia" w:ascii="微软雅黑" w:hAnsi="微软雅黑" w:eastAsia="微软雅黑" w:cs="微软雅黑"/>
          <w:sz w:val="15"/>
          <w:szCs w:val="15"/>
          <w:lang w:val="en-US" w:eastAsia="zh-CN"/>
        </w:rPr>
        <w:t>：创建不同数据源之间的连接关系，对这些数据源中的数据进行“引用”</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w:t>
      </w:r>
      <w:r>
        <w:rPr>
          <w:rFonts w:hint="eastAsia" w:ascii="微软雅黑" w:hAnsi="微软雅黑" w:eastAsia="微软雅黑" w:cs="微软雅黑"/>
          <w:color w:val="00B0F0"/>
          <w:sz w:val="15"/>
          <w:szCs w:val="15"/>
          <w:lang w:val="en-US" w:eastAsia="zh-CN"/>
        </w:rPr>
        <w:t>Transform清洗转换</w:t>
      </w:r>
      <w:r>
        <w:rPr>
          <w:rFonts w:hint="eastAsia" w:ascii="微软雅黑" w:hAnsi="微软雅黑" w:eastAsia="微软雅黑" w:cs="微软雅黑"/>
          <w:sz w:val="15"/>
          <w:szCs w:val="15"/>
          <w:lang w:val="en-US" w:eastAsia="zh-CN"/>
        </w:rPr>
        <w:t>：筛选过滤不完整、错误及重复的数据记录</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①对</w:t>
      </w:r>
      <w:r>
        <w:rPr>
          <w:rFonts w:hint="eastAsia" w:ascii="微软雅黑" w:hAnsi="微软雅黑" w:eastAsia="微软雅黑" w:cs="微软雅黑"/>
          <w:color w:val="FF0000"/>
          <w:sz w:val="15"/>
          <w:szCs w:val="15"/>
          <w:lang w:val="en-US" w:eastAsia="zh-CN"/>
        </w:rPr>
        <w:t>“粒度”</w:t>
      </w:r>
      <w:r>
        <w:rPr>
          <w:rFonts w:hint="eastAsia" w:ascii="微软雅黑" w:hAnsi="微软雅黑" w:eastAsia="微软雅黑" w:cs="微软雅黑"/>
          <w:sz w:val="15"/>
          <w:szCs w:val="15"/>
          <w:lang w:val="en-US" w:eastAsia="zh-CN"/>
        </w:rPr>
        <w:t>不一致的数据进行转换 ②对</w:t>
      </w:r>
      <w:r>
        <w:rPr>
          <w:rFonts w:hint="eastAsia" w:ascii="微软雅黑" w:hAnsi="微软雅黑" w:eastAsia="微软雅黑" w:cs="微软雅黑"/>
          <w:color w:val="FF0000"/>
          <w:sz w:val="15"/>
          <w:szCs w:val="15"/>
          <w:lang w:val="en-US" w:eastAsia="zh-CN"/>
        </w:rPr>
        <w:t>业务规则</w:t>
      </w:r>
      <w:r>
        <w:rPr>
          <w:rFonts w:hint="eastAsia" w:ascii="微软雅黑" w:hAnsi="微软雅黑" w:eastAsia="微软雅黑" w:cs="微软雅黑"/>
          <w:sz w:val="15"/>
          <w:szCs w:val="15"/>
          <w:lang w:val="en-US" w:eastAsia="zh-CN"/>
        </w:rPr>
        <w:t>不一致的数据进行转换</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w:t>
      </w:r>
      <w:r>
        <w:rPr>
          <w:rFonts w:hint="eastAsia" w:ascii="微软雅黑" w:hAnsi="微软雅黑" w:eastAsia="微软雅黑" w:cs="微软雅黑"/>
          <w:color w:val="00B0F0"/>
          <w:sz w:val="15"/>
          <w:szCs w:val="15"/>
          <w:lang w:val="en-US" w:eastAsia="zh-CN"/>
        </w:rPr>
        <w:t>Load加载</w:t>
      </w:r>
      <w:r>
        <w:rPr>
          <w:rFonts w:hint="eastAsia" w:ascii="微软雅黑" w:hAnsi="微软雅黑" w:eastAsia="微软雅黑" w:cs="微软雅黑"/>
          <w:sz w:val="15"/>
          <w:szCs w:val="15"/>
          <w:lang w:val="en-US" w:eastAsia="zh-CN"/>
        </w:rPr>
        <w:t>：将抽取出来的数据经过清洗与转换后加载到数据仓库中进行存储与使用</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表结构数据连接</w:t>
      </w:r>
      <w:r>
        <w:rPr>
          <w:rFonts w:hint="eastAsia" w:ascii="微软雅黑" w:hAnsi="微软雅黑" w:eastAsia="微软雅黑" w:cs="微软雅黑"/>
          <w:b/>
          <w:bCs/>
          <w:color w:val="0000FF"/>
          <w:sz w:val="15"/>
          <w:szCs w:val="15"/>
          <w:lang w:val="en-US" w:eastAsia="zh-CN"/>
        </w:rPr>
        <w:t>（掌握）</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一、横向合并</w:t>
      </w:r>
      <w:r>
        <w:rPr>
          <w:rFonts w:hint="eastAsia" w:ascii="微软雅黑" w:hAnsi="微软雅黑" w:eastAsia="微软雅黑" w:cs="微软雅黑"/>
          <w:sz w:val="15"/>
          <w:szCs w:val="15"/>
          <w:lang w:val="en-US" w:eastAsia="zh-CN"/>
        </w:rPr>
        <w:t>：将不同表中的</w:t>
      </w:r>
      <w:r>
        <w:rPr>
          <w:rFonts w:hint="eastAsia" w:ascii="微软雅黑" w:hAnsi="微软雅黑" w:eastAsia="微软雅黑" w:cs="微软雅黑"/>
          <w:color w:val="00B0F0"/>
          <w:sz w:val="15"/>
          <w:szCs w:val="15"/>
          <w:lang w:val="en-US" w:eastAsia="zh-CN"/>
        </w:rPr>
        <w:t>字段信息合并</w:t>
      </w:r>
      <w:r>
        <w:rPr>
          <w:rFonts w:hint="eastAsia" w:ascii="微软雅黑" w:hAnsi="微软雅黑" w:eastAsia="微软雅黑" w:cs="微软雅黑"/>
          <w:sz w:val="15"/>
          <w:szCs w:val="15"/>
          <w:lang w:val="en-US" w:eastAsia="zh-CN"/>
        </w:rPr>
        <w:t>到同一个表中使用</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1、通过</w:t>
      </w:r>
      <w:r>
        <w:rPr>
          <w:rFonts w:hint="eastAsia" w:ascii="微软雅黑" w:hAnsi="微软雅黑" w:eastAsia="微软雅黑" w:cs="微软雅黑"/>
          <w:color w:val="FF0000"/>
          <w:sz w:val="15"/>
          <w:szCs w:val="15"/>
          <w:lang w:val="en-US" w:eastAsia="zh-CN"/>
        </w:rPr>
        <w:t>公共字段</w:t>
      </w:r>
      <w:r>
        <w:rPr>
          <w:rFonts w:hint="eastAsia" w:ascii="微软雅黑" w:hAnsi="微软雅黑" w:eastAsia="微软雅黑" w:cs="微软雅黑"/>
          <w:sz w:val="15"/>
          <w:szCs w:val="15"/>
          <w:lang w:val="en-US" w:eastAsia="zh-CN"/>
        </w:rPr>
        <w:t>匹配：拥有相同记录值的字段</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2、左表与右表：连接命令左侧的表为左表，右侧的表为右表</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3、连接方向：决定表的主附关系，主要使用“左连接”“右连接”“内连接”</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4、</w:t>
      </w:r>
      <w:r>
        <w:rPr>
          <w:rFonts w:hint="eastAsia" w:ascii="微软雅黑" w:hAnsi="微软雅黑" w:eastAsia="微软雅黑" w:cs="微软雅黑"/>
          <w:color w:val="FF0000"/>
          <w:sz w:val="15"/>
          <w:szCs w:val="15"/>
          <w:lang w:val="en-US" w:eastAsia="zh-CN"/>
        </w:rPr>
        <w:t>对应关系：决定连接结果行数是对应项乘积的结果</w:t>
      </w:r>
      <w:bookmarkStart w:id="0" w:name="_GoBack"/>
      <w:bookmarkEnd w:id="0"/>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实际工作中，选择一对多对应关系连接：1表的主键join多表的非主键（字段有重复值为“多”表，非空不重复为“1”表）</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5、E-R图（实体关系图）：多表连接的鸟瞰图</w:t>
      </w:r>
    </w:p>
    <w:p>
      <w:pPr>
        <w:rPr>
          <w:rFonts w:hint="eastAsia" w:ascii="微软雅黑" w:hAnsi="微软雅黑" w:eastAsia="微软雅黑" w:cs="微软雅黑"/>
          <w:sz w:val="15"/>
          <w:szCs w:val="15"/>
          <w:lang w:val="en-US" w:eastAsia="zh-CN"/>
        </w:rPr>
      </w:pPr>
      <w:r>
        <w:drawing>
          <wp:inline distT="0" distB="0" distL="114300" distR="114300">
            <wp:extent cx="3472180" cy="1764030"/>
            <wp:effectExtent l="0" t="0" r="254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472180" cy="1764030"/>
                    </a:xfrm>
                    <a:prstGeom prst="rect">
                      <a:avLst/>
                    </a:prstGeom>
                    <a:noFill/>
                    <a:ln>
                      <a:noFill/>
                    </a:ln>
                  </pic:spPr>
                </pic:pic>
              </a:graphicData>
            </a:graphic>
          </wp:inline>
        </w:drawing>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二、</w:t>
      </w:r>
      <w:r>
        <w:rPr>
          <w:rFonts w:hint="eastAsia" w:ascii="微软雅黑" w:hAnsi="微软雅黑" w:eastAsia="微软雅黑" w:cs="微软雅黑"/>
          <w:color w:val="00B0F0"/>
          <w:sz w:val="15"/>
          <w:szCs w:val="15"/>
          <w:lang w:val="en-US" w:eastAsia="zh-CN"/>
        </w:rPr>
        <w:t>纵向合并</w:t>
      </w:r>
      <w:r>
        <w:rPr>
          <w:rFonts w:hint="eastAsia" w:ascii="微软雅黑" w:hAnsi="微软雅黑" w:eastAsia="微软雅黑" w:cs="微软雅黑"/>
          <w:sz w:val="15"/>
          <w:szCs w:val="15"/>
          <w:lang w:val="en-US" w:eastAsia="zh-CN"/>
        </w:rPr>
        <w:t>：多表中</w:t>
      </w:r>
      <w:r>
        <w:rPr>
          <w:rFonts w:hint="eastAsia" w:ascii="微软雅黑" w:hAnsi="微软雅黑" w:eastAsia="微软雅黑" w:cs="微软雅黑"/>
          <w:color w:val="00B0F0"/>
          <w:sz w:val="15"/>
          <w:szCs w:val="15"/>
          <w:lang w:val="en-US" w:eastAsia="zh-CN"/>
        </w:rPr>
        <w:t>记录信息合并</w:t>
      </w:r>
      <w:r>
        <w:rPr>
          <w:rFonts w:hint="eastAsia" w:ascii="微软雅黑" w:hAnsi="微软雅黑" w:eastAsia="微软雅黑" w:cs="微软雅黑"/>
          <w:sz w:val="15"/>
          <w:szCs w:val="15"/>
          <w:lang w:val="en-US" w:eastAsia="zh-CN"/>
        </w:rPr>
        <w:t>到同一个表中</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1、字段个数相同</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2、相同位置字段的数据类型相同</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3、去重合并UNION，全合并UNION ALL</w:t>
      </w:r>
    </w:p>
    <w:p>
      <w:pPr>
        <w:rPr>
          <w:rFonts w:hint="eastAsia" w:ascii="微软雅黑" w:hAnsi="微软雅黑" w:eastAsia="微软雅黑" w:cs="微软雅黑"/>
          <w:b/>
          <w:bCs/>
          <w:sz w:val="15"/>
          <w:szCs w:val="15"/>
          <w:lang w:val="en-US" w:eastAsia="zh-CN"/>
        </w:rPr>
      </w:pPr>
      <w:r>
        <w:rPr>
          <w:rFonts w:hint="eastAsia" w:ascii="微软雅黑" w:hAnsi="微软雅黑" w:eastAsia="微软雅黑" w:cs="微软雅黑"/>
          <w:b/>
          <w:bCs/>
          <w:sz w:val="15"/>
          <w:szCs w:val="15"/>
          <w:lang w:val="en-US" w:eastAsia="zh-CN"/>
        </w:rPr>
        <w:t>表结构数据汇总</w:t>
      </w:r>
      <w:r>
        <w:rPr>
          <w:rFonts w:hint="eastAsia" w:ascii="微软雅黑" w:hAnsi="微软雅黑" w:eastAsia="微软雅黑" w:cs="微软雅黑"/>
          <w:b/>
          <w:bCs/>
          <w:color w:val="0000FF"/>
          <w:sz w:val="15"/>
          <w:szCs w:val="15"/>
          <w:lang w:val="en-US" w:eastAsia="zh-CN"/>
        </w:rPr>
        <w:t>（掌握）</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数据透视</w:t>
      </w:r>
      <w:r>
        <w:rPr>
          <w:rFonts w:hint="eastAsia" w:ascii="微软雅黑" w:hAnsi="微软雅黑" w:eastAsia="微软雅黑" w:cs="微软雅黑"/>
          <w:sz w:val="15"/>
          <w:szCs w:val="15"/>
          <w:lang w:val="en-US" w:eastAsia="zh-CN"/>
        </w:rPr>
        <w:t>：对零散数据进行汇总分析。</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1、维度：业务观测角度</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2、度量：业务行为结果</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3、汇总计算规则：衡量业务行为结果好坏程度的测量仪</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维度筛选度量，度量被维度筛选（分组依据）汇总计算规则（聚合规则）</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color w:val="00B0F0"/>
          <w:sz w:val="15"/>
          <w:szCs w:val="15"/>
          <w:lang w:val="en-US" w:eastAsia="zh-CN"/>
        </w:rPr>
        <w:t>数据透视规则（汇总计算规则）</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1、合计规则：将相同维度值下对应的多个度量值相加，SUM函数</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2、计数规则：对相同维度值下的度量个数进行计数、COUNT非空计数、DISTINCTCOUNT去重计数</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3、平均规则：用合计规则的结果除以计数规则的结果，平均=合计/计数，AVERAGE函数</w:t>
      </w:r>
    </w:p>
    <w:p>
      <w:pPr>
        <w:rPr>
          <w:rFonts w:hint="default"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4、最大值规则：求相同维度下的最大度量值，MAX函数</w:t>
      </w:r>
    </w:p>
    <w:p>
      <w:pP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5、最小值规则：求相同维度下的最小度量值，MIN函数</w:t>
      </w:r>
    </w:p>
    <w:p>
      <w:pPr>
        <w:rPr>
          <w:rFonts w:hint="eastAsia" w:ascii="微软雅黑" w:hAnsi="微软雅黑" w:eastAsia="微软雅黑" w:cs="微软雅黑"/>
          <w:sz w:val="15"/>
          <w:szCs w:val="15"/>
        </w:rPr>
      </w:pPr>
      <w:r>
        <w:rPr>
          <w:rFonts w:hint="default" w:ascii="微软雅黑" w:hAnsi="微软雅黑" w:eastAsia="微软雅黑" w:cs="微软雅黑"/>
          <w:color w:val="00B0F0"/>
          <w:sz w:val="15"/>
          <w:szCs w:val="15"/>
          <w:lang w:val="en-US" w:eastAsia="zh-CN"/>
        </w:rPr>
        <w:t>数据分析的业务意义</w:t>
      </w:r>
      <w:r>
        <w:rPr>
          <w:rFonts w:hint="default" w:ascii="微软雅黑" w:hAnsi="微软雅黑" w:eastAsia="微软雅黑" w:cs="微软雅黑"/>
          <w:sz w:val="15"/>
          <w:szCs w:val="15"/>
          <w:lang w:val="en-US" w:eastAsia="zh-CN"/>
        </w:rPr>
        <w:t>：数据分析是连接零散数据与人类认知间的桥梁</w:t>
      </w:r>
      <w:r>
        <w:rPr>
          <w:rFonts w:hint="eastAsia" w:ascii="微软雅黑" w:hAnsi="微软雅黑" w:eastAsia="微软雅黑" w:cs="微软雅黑"/>
          <w:sz w:val="15"/>
          <w:szCs w:val="15"/>
          <w:lang w:val="en-US" w:eastAsia="zh-CN"/>
        </w:rPr>
        <w:t>。零散数据——数据透视分析/数据挖掘分析——人类认知</w:t>
      </w:r>
    </w:p>
    <w:sectPr>
      <w:pgSz w:w="11906" w:h="16838"/>
      <w:pgMar w:top="850" w:right="850" w:bottom="850" w:left="850" w:header="851"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FkZDczYTc5MzExNGEyM2U5ZjU1MzM2ZDE2YTAzYzQifQ=="/>
  </w:docVars>
  <w:rsids>
    <w:rsidRoot w:val="00000000"/>
    <w:rsid w:val="001662CA"/>
    <w:rsid w:val="01115B19"/>
    <w:rsid w:val="032E7EB7"/>
    <w:rsid w:val="03F83FE9"/>
    <w:rsid w:val="05C70610"/>
    <w:rsid w:val="09CE16FB"/>
    <w:rsid w:val="0A156DB3"/>
    <w:rsid w:val="0E684512"/>
    <w:rsid w:val="10661E8E"/>
    <w:rsid w:val="10946A59"/>
    <w:rsid w:val="14EA75A2"/>
    <w:rsid w:val="16836DC0"/>
    <w:rsid w:val="16AE69C4"/>
    <w:rsid w:val="171B0BD7"/>
    <w:rsid w:val="17826CE3"/>
    <w:rsid w:val="1C5925D4"/>
    <w:rsid w:val="1D9B798A"/>
    <w:rsid w:val="1EB32420"/>
    <w:rsid w:val="1FB31681"/>
    <w:rsid w:val="21AD70E6"/>
    <w:rsid w:val="22774B4C"/>
    <w:rsid w:val="23D82441"/>
    <w:rsid w:val="241634F6"/>
    <w:rsid w:val="25835E21"/>
    <w:rsid w:val="266D0C81"/>
    <w:rsid w:val="28C35BEB"/>
    <w:rsid w:val="2A1468F8"/>
    <w:rsid w:val="2B8723B0"/>
    <w:rsid w:val="2B8D0D95"/>
    <w:rsid w:val="2C443561"/>
    <w:rsid w:val="33430AE1"/>
    <w:rsid w:val="334D0417"/>
    <w:rsid w:val="355E68B5"/>
    <w:rsid w:val="3A3642BC"/>
    <w:rsid w:val="3C936828"/>
    <w:rsid w:val="3D70791B"/>
    <w:rsid w:val="3DC93B3A"/>
    <w:rsid w:val="400C5052"/>
    <w:rsid w:val="42493AD4"/>
    <w:rsid w:val="43523C7B"/>
    <w:rsid w:val="4CF478FE"/>
    <w:rsid w:val="4D4E0A1D"/>
    <w:rsid w:val="4FBB67B2"/>
    <w:rsid w:val="5082712D"/>
    <w:rsid w:val="531225F7"/>
    <w:rsid w:val="5492552C"/>
    <w:rsid w:val="550D32D9"/>
    <w:rsid w:val="56C053D1"/>
    <w:rsid w:val="57055743"/>
    <w:rsid w:val="573B6488"/>
    <w:rsid w:val="585B3923"/>
    <w:rsid w:val="5AEA0317"/>
    <w:rsid w:val="5C8B594B"/>
    <w:rsid w:val="616404C2"/>
    <w:rsid w:val="63EA7AA4"/>
    <w:rsid w:val="640921A8"/>
    <w:rsid w:val="645E0CED"/>
    <w:rsid w:val="65985D30"/>
    <w:rsid w:val="66A75C4B"/>
    <w:rsid w:val="681724DB"/>
    <w:rsid w:val="6863434A"/>
    <w:rsid w:val="68EB28F1"/>
    <w:rsid w:val="6F33447D"/>
    <w:rsid w:val="6F9B1D49"/>
    <w:rsid w:val="70852C3B"/>
    <w:rsid w:val="726C0DBD"/>
    <w:rsid w:val="7390670E"/>
    <w:rsid w:val="76216471"/>
    <w:rsid w:val="7AAB73DD"/>
    <w:rsid w:val="7B796FC6"/>
    <w:rsid w:val="7CAC05CF"/>
    <w:rsid w:val="7D63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2431</Words>
  <Characters>2651</Characters>
  <Lines>0</Lines>
  <Paragraphs>0</Paragraphs>
  <TotalTime>17</TotalTime>
  <ScaleCrop>false</ScaleCrop>
  <LinksUpToDate>false</LinksUpToDate>
  <CharactersWithSpaces>2687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2022-07-28T11:07:00Z</dcterms:created>
  <dc:creator>10595</dc:creator>
  <cp:lastModifiedBy>张乐</cp:lastModifiedBy>
  <cp:lastPrinted>2022-07-31T14:23:00Z</cp:lastPrinted>
  <dcterms:modified xsi:type="dcterms:W3CDTF">2022-08-01T07:54:16Z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9864952799704D73A7D8635920157D1D</vt:lpwstr>
  </property>
</Properties>
</file>