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考点15：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统计基本概念（2%）</w:t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统计学含义及其应用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统计学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是一门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收集、处理、分析、解释数据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并从数据中得出结论的科学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统计学分析数据的方法：描述性统计分析、推断性统计分析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描述性分析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：研究数据收集、处理和描述的统计学方法，如总体规模、对比关系、集中趋势、离散程度、偏态、峰态……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推断性分析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：研究如何利用样本数据来推断总体特征的统计学方法，如估计、假设检验、列联分析、方差分析、相关分析、回归分析……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统计学的基本概念：数据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统计学的对象是数据，数据的形式可以是数字或文字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一、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按照计量尺度分类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分析型数据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：对事物进行分类的结果，如人的性别分为：男、女，中国、美国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特点：定性数据，不可排序，不可计算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顺序性数据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：对事物类别顺序的测度，如产品分为：一等品、二等品、三等品，优、良、中、差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特点：定性数据，可排序，不可计算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数值型数据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：对事物的精确测度，如身高为：175cm、180cm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特点：定量数据，可排序，可计算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注1：数据从低级到高级1-&gt;2-&gt;3，数据可携带信息越多，数据越高级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注2：复数a+bi，不可排序，可计算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注3：区间（分组的数值型数据）属于数值型数据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注4：不同类型数据之间可以转换，低级数据的方法高级数据可以用，高级数据的方法低级数据不可以用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二、数据的其它分类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1、按来源不同：直接来源、间接来源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2、按收集方式不同：观测数据、实验数据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3、按与时间关系不同：截面数据、时间序列数据、混合数据（面板数据）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4、按概型不同：离散型数据、连续型数据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5、一种特殊的数据：虚拟变量数据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统计学的基本概念：总体、样本、参数、变量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（掌握）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所有和总体有关的都是定值，所有和样本有关的都是变量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总体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：指研究的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所有元素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的集合，其中每个元素称为个体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样本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：从总体中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抽取的一部分元素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的集合，构成样本的元素的数目称为样本容量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参数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：指研究者想要了解的总体的某种特征值，主要有：总体均值μ，总体标准差σ，总体比例π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统计量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：指根据样本数据计算出来的一个量，即样本的某个特征值，主要有：样本均值</w:t>
      </w:r>
      <w:r>
        <w:rPr>
          <w:rFonts w:hint="eastAsia" w:ascii="微软雅黑" w:hAnsi="微软雅黑" w:eastAsia="微软雅黑" w:cs="微软雅黑"/>
          <w:position w:val="-4"/>
          <w:sz w:val="15"/>
          <w:szCs w:val="15"/>
          <w:lang w:val="en-US" w:eastAsia="zh-CN"/>
        </w:rPr>
        <w:object>
          <v:shape id="_x0000_i1025" o:spt="75" type="#_x0000_t75" style="height:10.4pt;width:6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，样本标准差s，样本比例p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变量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：指描述事物某种特征的概念，如商品销售额、受教育程度、产品的质量等级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6、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变量与数据的关系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：变量的具体表现称为变量值，即数据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7、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变量的分类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：根据变量的数据计量尺度不同来分类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分类变量：类别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顺序变量：有序类别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数值型变量：数字特征</w:t>
      </w: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考点16：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 xml:space="preserve">数据的描述性统计（3%） </w:t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应用：能够应用描述性统计知识对业务数据进行恰当的数据特征描述，针对数据描述特征，阐述业务问题、探索问题原因、提出解决问题方法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思考：某超市后台记录了一年内53万余条消费者的消费数据，请问如何做描述统计分析？（撰写一份数据描述统计分析报告）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五个角度：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一、总体规模的描述——总量指标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总量指标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：反映在一定时间、空间条件下，某种现象的总体规模、总水平或总成果的统计指标。如：营业额、利润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二、对比关系的描述——相对指标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相对指标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：两个有相互联系的指标数值之比。如：目标完成率（实际完成/计划完成）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三、集中趋势的描述——平均指标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集中趋势：一组数据向其中心靠拢的趋势。测定集中趋势就是寻找数据水平的代表值或中心值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分类型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数据：众数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顺序性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数据：众数、分位数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数值型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数据：众数、分位数、均值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众数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：出现次数最多的变量值，表示符号M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 xml:space="preserve">  计算方式：寻找数据中出现次数最多的值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分位数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：根据数据位置进行划分，处于某些特定位置上的数，常用的有：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二分位数（中位数）、四分位数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、十分位数、百分位数等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①中位数（二分位数）：数据排序后，处于中间位置上的值，表示符号M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 xml:space="preserve">e  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计算方式：</w:t>
      </w:r>
      <m:oMath>
        <m:r>
          <m:rPr>
            <m:sty m:val="p"/>
          </m:rPr>
          <w:rPr>
            <w:rFonts w:hint="eastAsia" w:ascii="Cambria Math" w:hAnsi="微软雅黑" w:eastAsia="微软雅黑" w:cs="微软雅黑"/>
            <w:sz w:val="15"/>
            <w:szCs w:val="15"/>
            <w:lang w:val="en-US" w:eastAsia="zh-CN"/>
          </w:rPr>
          <m:t>中位数=</m:t>
        </m:r>
        <m:f>
          <m:fPr>
            <m:ctrlPr>
              <w:rPr>
                <w:rFonts w:ascii="Cambria Math" w:hAnsi="Cambria Math" w:cs="微软雅黑"/>
                <w:i/>
                <w:sz w:val="15"/>
                <w:szCs w:val="15"/>
                <w:lang w:val="en-US"/>
              </w:rPr>
            </m:ctrlPr>
          </m:fPr>
          <m:num>
            <m:r>
              <m:rPr/>
              <w:rPr>
                <w:rFonts w:hint="default" w:ascii="Cambria Math" w:hAnsi="Cambria Math" w:cs="微软雅黑"/>
                <w:sz w:val="15"/>
                <w:szCs w:val="15"/>
                <w:lang w:val="en-US" w:eastAsia="zh-CN"/>
              </w:rPr>
              <m:t>n</m:t>
            </m:r>
            <m:r>
              <m:rPr/>
              <w:rPr>
                <w:rFonts w:hint="eastAsia" w:ascii="Cambria Math" w:hAnsi="Cambria Math" w:cs="微软雅黑"/>
                <w:sz w:val="15"/>
                <w:szCs w:val="15"/>
                <w:lang w:val="en-US" w:eastAsia="zh-CN"/>
              </w:rPr>
              <m:t>+</m:t>
            </m:r>
            <m:r>
              <m:rPr/>
              <w:rPr>
                <w:rFonts w:hint="default" w:ascii="Cambria Math" w:hAnsi="Cambria Math" w:cs="微软雅黑"/>
                <w:sz w:val="15"/>
                <w:szCs w:val="15"/>
                <w:lang w:val="en-US" w:eastAsia="zh-CN"/>
              </w:rPr>
              <m:t>1</m:t>
            </m:r>
            <m:ctrlPr>
              <w:rPr>
                <w:rFonts w:ascii="Cambria Math" w:hAnsi="Cambria Math" w:cs="微软雅黑"/>
                <w:i/>
                <w:sz w:val="15"/>
                <w:szCs w:val="15"/>
                <w:lang w:val="en-US"/>
              </w:rPr>
            </m:ctrlPr>
          </m:num>
          <m:den>
            <m:r>
              <m:rPr/>
              <w:rPr>
                <w:rFonts w:hint="default" w:ascii="Cambria Math" w:hAnsi="Cambria Math" w:cs="微软雅黑"/>
                <w:sz w:val="15"/>
                <w:szCs w:val="15"/>
                <w:lang w:val="en-US" w:eastAsia="zh-CN"/>
              </w:rPr>
              <m:t>2</m:t>
            </m:r>
            <m:ctrlPr>
              <w:rPr>
                <w:rFonts w:ascii="Cambria Math" w:hAnsi="Cambria Math" w:cs="微软雅黑"/>
                <w:i/>
                <w:sz w:val="15"/>
                <w:szCs w:val="15"/>
                <w:lang w:val="en-US"/>
              </w:rPr>
            </m:ctrlPr>
          </m:den>
        </m:f>
      </m:oMath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，其中n是数据个数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4382135</wp:posOffset>
            </wp:positionH>
            <wp:positionV relativeFrom="paragraph">
              <wp:posOffset>46990</wp:posOffset>
            </wp:positionV>
            <wp:extent cx="1123315" cy="529590"/>
            <wp:effectExtent l="0" t="0" r="4445" b="3810"/>
            <wp:wrapSquare wrapText="bothSides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②四分位数：数据排序后，下四分位数Q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>L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是处于25%位置的值，上四分位数Q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>U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是处于75%位置的值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FF0000"/>
          <w:sz w:val="15"/>
          <w:szCs w:val="15"/>
          <w:lang w:val="en-US" w:eastAsia="zh-CN"/>
        </w:rPr>
        <w:t>均值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58565" cy="1574165"/>
            <wp:effectExtent l="0" t="0" r="5715" b="317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668395" cy="1899920"/>
            <wp:effectExtent l="0" t="0" r="4445" b="5080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542030" cy="1939290"/>
            <wp:effectExtent l="0" t="0" r="1270" b="381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均值不等式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：对于同一组数据，一定满足：算数平均数≥几何平均数≥调和平均数，当且仅当所有数据取相同值时，等号成立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四、离散程度的描述——变异指标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离散程度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：反映各变量值远离其中心值的程度，侧面反映了集中趋势的代表程度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极差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：一组数据的最大值与最小值之差，极差R=max(x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)-min(x</w:t>
      </w:r>
      <w:r>
        <w:rPr>
          <w:rFonts w:hint="eastAsia" w:ascii="微软雅黑" w:hAnsi="微软雅黑" w:eastAsia="微软雅黑" w:cs="微软雅黑"/>
          <w:sz w:val="15"/>
          <w:szCs w:val="15"/>
          <w:vertAlign w:val="subscript"/>
          <w:lang w:val="en-US" w:eastAsia="zh-CN"/>
        </w:rPr>
        <w:t>i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)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特点：①离散程度的最简单测度值；②极易受极端值影响；③未考虑数据的分布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平均差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（离差）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4542155</wp:posOffset>
            </wp:positionH>
            <wp:positionV relativeFrom="paragraph">
              <wp:posOffset>1304925</wp:posOffset>
            </wp:positionV>
            <wp:extent cx="828040" cy="582930"/>
            <wp:effectExtent l="0" t="0" r="2540" b="3810"/>
            <wp:wrapSquare wrapText="bothSides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595880" cy="1356360"/>
            <wp:effectExtent l="0" t="0" r="2540" b="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rcRect l="5306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方差和标准差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根据总体数据计算的，称为总体方差、总体标准差；根据样本数据计算的，称为样本方差、样本标准差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定义：变量值与其算数平均数的离差的平方的算数平均数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特点：①数据离散程度的最常用测度值；②反映了各变量值与均值的平均差异：方差或标准差越大，表示变量值与均值的平均差异越大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1922780" cy="986790"/>
            <wp:effectExtent l="0" t="0" r="5080" b="3810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31340" cy="955040"/>
            <wp:effectExtent l="0" t="0" r="5080" b="508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总样本数n，样本方差自由度（n-1）：一组数据中可以自由取值的数据的个数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101600</wp:posOffset>
            </wp:positionV>
            <wp:extent cx="377825" cy="244475"/>
            <wp:effectExtent l="0" t="0" r="3175" b="6985"/>
            <wp:wrapSquare wrapText="bothSides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离散系数（变异系数）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定义：标准差与均值之比，离散系数</w:t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①是对数据相对离散程度的测度；②消除了数据水平不同和数据计量单位不同对数据离散程度的影响；③常用于对不同组别数据离散程度的比较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5591175</wp:posOffset>
            </wp:positionH>
            <wp:positionV relativeFrom="paragraph">
              <wp:posOffset>8255</wp:posOffset>
            </wp:positionV>
            <wp:extent cx="739140" cy="346710"/>
            <wp:effectExtent l="0" t="0" r="0" b="3810"/>
            <wp:wrapSquare wrapText="bothSides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5、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标准化值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（标准分数）：对某一数据在全体中相对位置的度量，可用于判断一组数据是否有离群值，用于对变量的标准化处理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①对于对称分布的数据，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经验法则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约有68%的数据在平均数加减1个标准差的范围之内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约有95%的数据在平均数加减2个标准差的范围之内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约有99%的数据在平均数加减3个标准差的范围之内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①对于任意分布的数据，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切比雪夫不等式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至少有1-1/k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的数据落在平均数加减k个标准差之内，其中k是大于1的任意值，但不一定是整数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例如，对于k=2，3，4，该不等式的含义是：至少有75%的数据落在平均数加减2个标准差的范围之内；至少有89%的数据落在平均数加减3个标准差的范围之内；至少有94%的数据落在平均数加减4个标准差的范围之内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通常选取平均数加减3个标准差之外的数据作为异常值，因为概率只有小概率10%</w:t>
      </w: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五、分布形态的描述——偏态与峰态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402330" cy="1374775"/>
            <wp:effectExtent l="0" t="0" r="3810" b="4445"/>
            <wp:docPr id="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0815" cy="1726565"/>
            <wp:effectExtent l="0" t="0" r="4445" b="3175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297045" cy="1449070"/>
            <wp:effectExtent l="0" t="0" r="635" b="6350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169920" cy="1322070"/>
            <wp:effectExtent l="0" t="0" r="0" b="3810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362325" cy="2218055"/>
            <wp:effectExtent l="0" t="0" r="5715" b="6985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六、描述性统计图表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（了解）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直方图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：由一系列高度不等的矩形表示数据分布的情况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频数分布直方图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：在统计数据时，横轴按组距分类，纵轴表示频数，每个矩形的高代表对应组距数据的频数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组数：把数据按照不同的范围分成几个组，分成的组的个数称为组数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组距：每一组数据的极差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特点：能够显示各组频数分布的情况，易于显示各组之间频数的差别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780665" cy="2025650"/>
            <wp:effectExtent l="0" t="0" r="635" b="1270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散点图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：数据统计分析中，数据点在平面直角坐标系上的分布图，表示因变量随自变而变化的大致趋势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特点：展示数据的分布情况，发现变量之间的关系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477135" cy="1339850"/>
            <wp:effectExtent l="0" t="0" r="6985" b="1270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箱型图（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盒须图/箱线图</w:t>
      </w:r>
      <w:r>
        <w:rPr>
          <w:rFonts w:hint="eastAsia" w:ascii="微软雅黑" w:hAnsi="微软雅黑" w:eastAsia="微软雅黑" w:cs="微软雅黑"/>
          <w:color w:val="00B0F0"/>
          <w:sz w:val="15"/>
          <w:szCs w:val="15"/>
          <w:lang w:val="en-US" w:eastAsia="zh-CN"/>
        </w:rPr>
        <w:t>）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：显示一组数据分散情况的统计图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5568950" cy="2016760"/>
            <wp:effectExtent l="0" t="0" r="1270" b="2540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2161540</wp:posOffset>
            </wp:positionH>
            <wp:positionV relativeFrom="paragraph">
              <wp:posOffset>-158115</wp:posOffset>
            </wp:positionV>
            <wp:extent cx="3698240" cy="1379220"/>
            <wp:effectExtent l="0" t="0" r="5080" b="0"/>
            <wp:wrapSquare wrapText="bothSides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考点17：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 xml:space="preserve">统计分布（3%） 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离散分布：两点分布，二项分布（掌握）</w:t>
      </w: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连续分布：正态分布（掌握）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3517900</wp:posOffset>
            </wp:positionH>
            <wp:positionV relativeFrom="paragraph">
              <wp:posOffset>1202690</wp:posOffset>
            </wp:positionV>
            <wp:extent cx="2792730" cy="1311275"/>
            <wp:effectExtent l="0" t="0" r="3810" b="6985"/>
            <wp:wrapSquare wrapText="bothSides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1849120</wp:posOffset>
            </wp:positionH>
            <wp:positionV relativeFrom="paragraph">
              <wp:posOffset>695325</wp:posOffset>
            </wp:positionV>
            <wp:extent cx="1178560" cy="709295"/>
            <wp:effectExtent l="0" t="0" r="2540" b="6985"/>
            <wp:wrapSquare wrapText="bothSides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1684655" cy="1903095"/>
            <wp:effectExtent l="0" t="0" r="6985" b="19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782060" cy="1577340"/>
            <wp:effectExtent l="0" t="0" r="5080" b="0"/>
            <wp:wrapSquare wrapText="bothSides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2197100</wp:posOffset>
            </wp:positionH>
            <wp:positionV relativeFrom="paragraph">
              <wp:posOffset>171450</wp:posOffset>
            </wp:positionV>
            <wp:extent cx="1863090" cy="1172845"/>
            <wp:effectExtent l="0" t="0" r="3810" b="635"/>
            <wp:wrapSquare wrapText="bothSides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连续分布：标准正态分布（掌握）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4111625</wp:posOffset>
            </wp:positionH>
            <wp:positionV relativeFrom="paragraph">
              <wp:posOffset>404495</wp:posOffset>
            </wp:positionV>
            <wp:extent cx="2280285" cy="1976120"/>
            <wp:effectExtent l="0" t="0" r="5715" b="5080"/>
            <wp:wrapSquare wrapText="bothSides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108835" cy="1147445"/>
            <wp:effectExtent l="0" t="0" r="1905" b="317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3766185" cy="1514475"/>
            <wp:effectExtent l="0" t="0" r="5715" b="19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480560" cy="2019300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4485005</wp:posOffset>
            </wp:positionH>
            <wp:positionV relativeFrom="paragraph">
              <wp:posOffset>-135255</wp:posOffset>
            </wp:positionV>
            <wp:extent cx="1973580" cy="1403350"/>
            <wp:effectExtent l="0" t="0" r="0" b="6350"/>
            <wp:wrapSquare wrapText="bothSides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抽样分布：X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分布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（多个标准正态分布的平方和）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（掌握）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设X ~ N（μ，σ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），则</w:t>
      </w:r>
      <w:r>
        <w:rPr>
          <w:rFonts w:hint="eastAsia" w:ascii="微软雅黑" w:hAnsi="微软雅黑" w:eastAsia="微软雅黑" w:cs="微软雅黑"/>
          <w:position w:val="-24"/>
          <w:sz w:val="15"/>
          <w:szCs w:val="15"/>
          <w:lang w:val="en-US" w:eastAsia="zh-CN"/>
        </w:rPr>
        <w:object>
          <v:shape id="_x0000_i1026" o:spt="75" type="#_x0000_t75" style="height:31pt;width:96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35">
            <o:LockedField>false</o:LockedField>
          </o:OLEObject>
        </w:objec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令Y = Z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，则Y服从自由度为1的X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分布，即Y ~ X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vertAlign w:val="baseline"/>
          <w:lang w:val="en-US" w:eastAsia="zh-CN"/>
        </w:rPr>
        <w:t>（1）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当总体X ~ N（μ，σ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），从中抽取容量为n的样本，则样本方差</w:t>
      </w:r>
      <w:r>
        <w:rPr>
          <w:rFonts w:hint="eastAsia" w:ascii="微软雅黑" w:hAnsi="微软雅黑" w:eastAsia="微软雅黑" w:cs="微软雅黑"/>
          <w:position w:val="-34"/>
          <w:sz w:val="15"/>
          <w:szCs w:val="15"/>
          <w:lang w:val="en-US" w:eastAsia="zh-CN"/>
        </w:rPr>
        <w:object>
          <v:shape id="_x0000_i1027" o:spt="75" type="#_x0000_t75" style="height:42.95pt;width:119.1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37">
            <o:LockedField>false</o:LockedField>
          </o:OLEObject>
        </w:objec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570095" cy="1581785"/>
            <wp:effectExtent l="0" t="0" r="1905" b="317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抽样分布：t分布（掌握）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4520565</wp:posOffset>
            </wp:positionH>
            <wp:positionV relativeFrom="paragraph">
              <wp:posOffset>822960</wp:posOffset>
            </wp:positionV>
            <wp:extent cx="2153920" cy="1318895"/>
            <wp:effectExtent l="0" t="0" r="2540" b="6985"/>
            <wp:wrapSquare wrapText="bothSides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设随机变量X ~ N（0，1），Y ~  X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vertAlign w:val="baseline"/>
          <w:lang w:val="en-US" w:eastAsia="zh-CN"/>
        </w:rPr>
        <w:t>（n），且X与Y相互独立，则</w:t>
      </w:r>
      <w:r>
        <w:rPr>
          <w:rFonts w:hint="eastAsia" w:ascii="微软雅黑" w:hAnsi="微软雅黑" w:eastAsia="微软雅黑" w:cs="微软雅黑"/>
          <w:position w:val="-60"/>
          <w:sz w:val="15"/>
          <w:szCs w:val="15"/>
          <w:lang w:val="en-US" w:eastAsia="zh-CN"/>
        </w:rPr>
        <w:object>
          <v:shape id="_x0000_i1028" o:spt="75" type="#_x0000_t75" style="height:49pt;width:42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41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称为自由度为n的t分布，记为 t (n)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368800" cy="1174115"/>
            <wp:effectExtent l="0" t="0" r="5080" b="698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抽样分布：F分布（掌握）</w:t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4537075</wp:posOffset>
            </wp:positionH>
            <wp:positionV relativeFrom="paragraph">
              <wp:posOffset>829945</wp:posOffset>
            </wp:positionV>
            <wp:extent cx="1617980" cy="932180"/>
            <wp:effectExtent l="0" t="0" r="5080" b="5080"/>
            <wp:wrapSquare wrapText="bothSides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若U ~X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vertAlign w:val="baseline"/>
          <w:lang w:val="en-US" w:eastAsia="zh-CN"/>
        </w:rPr>
        <w:t>（m），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V ~X</w:t>
      </w:r>
      <w:r>
        <w:rPr>
          <w:rFonts w:hint="eastAsia" w:ascii="微软雅黑" w:hAnsi="微软雅黑" w:eastAsia="微软雅黑" w:cs="微软雅黑"/>
          <w:sz w:val="15"/>
          <w:szCs w:val="15"/>
          <w:vertAlign w:val="superscript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15"/>
          <w:szCs w:val="15"/>
          <w:vertAlign w:val="baseline"/>
          <w:lang w:val="en-US" w:eastAsia="zh-CN"/>
        </w:rPr>
        <w:t>（n）且U与V相互独立，则</w:t>
      </w:r>
      <w:r>
        <w:rPr>
          <w:rFonts w:hint="eastAsia" w:ascii="微软雅黑" w:hAnsi="微软雅黑" w:eastAsia="微软雅黑" w:cs="微软雅黑"/>
          <w:position w:val="-54"/>
          <w:sz w:val="15"/>
          <w:szCs w:val="15"/>
          <w:lang w:val="en-US" w:eastAsia="zh-CN"/>
        </w:rPr>
        <w:object>
          <v:shape id="_x0000_i1029" o:spt="75" type="#_x0000_t75" style="height:60pt;width:36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4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为服从自由度m和n的F分布，记F~F（m，n），m分子自由度/n分母自由度</w:t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4356735" cy="857250"/>
            <wp:effectExtent l="0" t="0" r="1905" b="381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考点18：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 xml:space="preserve">相关分析（2%）  </w:t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</w:rPr>
        <w:t>相关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关系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</w:rPr>
        <w:t>的描述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eastAsia="zh-CN"/>
        </w:rPr>
        <w:t>——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散点图（掌握）</w:t>
      </w: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相关关系的类型（掌握）</w:t>
      </w:r>
    </w:p>
    <w:p>
      <w:r>
        <w:drawing>
          <wp:inline distT="0" distB="0" distL="114300" distR="114300">
            <wp:extent cx="4464685" cy="1761490"/>
            <wp:effectExtent l="0" t="0" r="635" b="6350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rcRect t="10545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</w:rPr>
        <w:t>相关关系的度量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eastAsia="zh-CN"/>
        </w:rPr>
        <w:t>——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</w:rPr>
        <w:t>协方差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Cov 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drawing>
          <wp:inline distT="0" distB="0" distL="114300" distR="114300">
            <wp:extent cx="4472305" cy="1583055"/>
            <wp:effectExtent l="0" t="0" r="635" b="190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bCs/>
          <w:sz w:val="15"/>
          <w:szCs w:val="15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</w:rPr>
        <w:t>相关关系的度量</w:t>
      </w:r>
      <w:r>
        <w:rPr>
          <w:rFonts w:hint="eastAsia" w:ascii="微软雅黑" w:hAnsi="微软雅黑" w:eastAsia="微软雅黑" w:cs="微软雅黑"/>
          <w:b/>
          <w:bCs/>
          <w:sz w:val="15"/>
          <w:szCs w:val="15"/>
          <w:lang w:eastAsia="zh-CN"/>
        </w:rPr>
        <w:t>——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相关系数Cor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（只能度量线性相关性）</w:t>
      </w:r>
      <w:r>
        <w:rPr>
          <w:rFonts w:hint="eastAsia" w:ascii="微软雅黑" w:hAnsi="微软雅黑" w:eastAsia="微软雅黑" w:cs="微软雅黑"/>
          <w:b/>
          <w:bCs/>
          <w:color w:val="0000FF"/>
          <w:sz w:val="15"/>
          <w:szCs w:val="15"/>
          <w:lang w:val="en-US" w:eastAsia="zh-CN"/>
        </w:rPr>
        <w:t>（掌握）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drawing>
          <wp:inline distT="0" distB="0" distL="114300" distR="114300">
            <wp:extent cx="2667635" cy="1163320"/>
            <wp:effectExtent l="0" t="0" r="6985" b="254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r>
        <w:drawing>
          <wp:inline distT="0" distB="0" distL="114300" distR="114300">
            <wp:extent cx="3439160" cy="1154430"/>
            <wp:effectExtent l="0" t="0" r="5080" b="381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相关系数易受到离群值的影响，实际应用中需要先去除离群值再进行相关分析</w:t>
      </w: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rPr>
          <w:rFonts w:hint="eastAsia" w:ascii="微软雅黑" w:hAnsi="微软雅黑" w:eastAsia="微软雅黑" w:cs="微软雅黑"/>
          <w:sz w:val="15"/>
          <w:szCs w:val="15"/>
        </w:rPr>
      </w:pPr>
      <w:bookmarkStart w:id="0" w:name="_GoBack"/>
      <w:bookmarkEnd w:id="0"/>
    </w:p>
    <w:sectPr>
      <w:pgSz w:w="11906" w:h="16838"/>
      <w:pgMar w:top="850" w:right="850" w:bottom="850" w:left="850" w:header="851" w:footer="62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2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FkZDczYTc5MzExNGEyM2U5ZjU1MzM2ZDE2YTAzYzQifQ=="/>
  </w:docVars>
  <w:rsids>
    <w:rsidRoot w:val="00000000"/>
    <w:rsid w:val="001662CA"/>
    <w:rsid w:val="01115B19"/>
    <w:rsid w:val="032E7EB7"/>
    <w:rsid w:val="03F83FE9"/>
    <w:rsid w:val="05C70610"/>
    <w:rsid w:val="06CC40D1"/>
    <w:rsid w:val="09CE16FB"/>
    <w:rsid w:val="0A156DB3"/>
    <w:rsid w:val="0E684512"/>
    <w:rsid w:val="10661E8E"/>
    <w:rsid w:val="10946A59"/>
    <w:rsid w:val="10F47D74"/>
    <w:rsid w:val="14EA75A2"/>
    <w:rsid w:val="16836DC0"/>
    <w:rsid w:val="16AE69C4"/>
    <w:rsid w:val="171B0BD7"/>
    <w:rsid w:val="17826CE3"/>
    <w:rsid w:val="1C5925D4"/>
    <w:rsid w:val="1D9B798A"/>
    <w:rsid w:val="1EB32420"/>
    <w:rsid w:val="1FB31681"/>
    <w:rsid w:val="21AD70E6"/>
    <w:rsid w:val="22774B4C"/>
    <w:rsid w:val="23D82441"/>
    <w:rsid w:val="241634F6"/>
    <w:rsid w:val="25835E21"/>
    <w:rsid w:val="266D0C81"/>
    <w:rsid w:val="28C35BEB"/>
    <w:rsid w:val="2A1468F8"/>
    <w:rsid w:val="2B8723B0"/>
    <w:rsid w:val="2B8B6927"/>
    <w:rsid w:val="2B8D0D95"/>
    <w:rsid w:val="2C443561"/>
    <w:rsid w:val="33430AE1"/>
    <w:rsid w:val="33D056F5"/>
    <w:rsid w:val="355E68B5"/>
    <w:rsid w:val="3A3642BC"/>
    <w:rsid w:val="3C0537A3"/>
    <w:rsid w:val="3C936828"/>
    <w:rsid w:val="3D70791B"/>
    <w:rsid w:val="3DC93B3A"/>
    <w:rsid w:val="400C5052"/>
    <w:rsid w:val="42493AD4"/>
    <w:rsid w:val="43523C7B"/>
    <w:rsid w:val="4C2615EA"/>
    <w:rsid w:val="4CF478FE"/>
    <w:rsid w:val="4D4E0A1D"/>
    <w:rsid w:val="4FBB67B2"/>
    <w:rsid w:val="5082712D"/>
    <w:rsid w:val="531225F7"/>
    <w:rsid w:val="5492552C"/>
    <w:rsid w:val="550D32D9"/>
    <w:rsid w:val="56C053D1"/>
    <w:rsid w:val="57055743"/>
    <w:rsid w:val="573B6488"/>
    <w:rsid w:val="585B3923"/>
    <w:rsid w:val="5AEA0317"/>
    <w:rsid w:val="5C8B594B"/>
    <w:rsid w:val="616404C2"/>
    <w:rsid w:val="63EA7AA4"/>
    <w:rsid w:val="640921A8"/>
    <w:rsid w:val="645E0CED"/>
    <w:rsid w:val="65985D30"/>
    <w:rsid w:val="66A75C4B"/>
    <w:rsid w:val="681724DB"/>
    <w:rsid w:val="6863434A"/>
    <w:rsid w:val="68EB28F1"/>
    <w:rsid w:val="69BE54C4"/>
    <w:rsid w:val="6F33447D"/>
    <w:rsid w:val="6F9B1D49"/>
    <w:rsid w:val="70852C3B"/>
    <w:rsid w:val="726C0DBD"/>
    <w:rsid w:val="76216471"/>
    <w:rsid w:val="7AAB73DD"/>
    <w:rsid w:val="7B796FC6"/>
    <w:rsid w:val="7CAC05CF"/>
    <w:rsid w:val="7D63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fontTable" Target="fontTable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1.wmf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wmf"/><Relationship Id="rId45" Type="http://schemas.openxmlformats.org/officeDocument/2006/relationships/oleObject" Target="embeddings/oleObject5.bin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wmf"/><Relationship Id="rId41" Type="http://schemas.openxmlformats.org/officeDocument/2006/relationships/oleObject" Target="embeddings/oleObject4.bin"/><Relationship Id="rId40" Type="http://schemas.openxmlformats.org/officeDocument/2006/relationships/image" Target="media/image34.png"/><Relationship Id="rId4" Type="http://schemas.openxmlformats.org/officeDocument/2006/relationships/oleObject" Target="embeddings/oleObject1.bin"/><Relationship Id="rId39" Type="http://schemas.openxmlformats.org/officeDocument/2006/relationships/image" Target="media/image33.png"/><Relationship Id="rId38" Type="http://schemas.openxmlformats.org/officeDocument/2006/relationships/image" Target="media/image32.wmf"/><Relationship Id="rId37" Type="http://schemas.openxmlformats.org/officeDocument/2006/relationships/oleObject" Target="embeddings/oleObject3.bin"/><Relationship Id="rId36" Type="http://schemas.openxmlformats.org/officeDocument/2006/relationships/image" Target="media/image31.wmf"/><Relationship Id="rId35" Type="http://schemas.openxmlformats.org/officeDocument/2006/relationships/oleObject" Target="embeddings/oleObject2.bin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7579</Words>
  <Characters>10183</Characters>
  <Lines>0</Lines>
  <Paragraphs>0</Paragraphs>
  <TotalTime>2</TotalTime>
  <ScaleCrop>false</ScaleCrop>
  <LinksUpToDate>false</LinksUpToDate>
  <CharactersWithSpaces>10665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2022-07-28T11:07:00Z</dcterms:created>
  <dc:creator>10595</dc:creator>
  <cp:lastModifiedBy>张乐</cp:lastModifiedBy>
  <cp:lastPrinted>2022-07-31T14:23:00Z</cp:lastPrinted>
  <dcterms:modified xsi:type="dcterms:W3CDTF">2022-07-31T15:51:29Z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9864952799704D73A7D8635920157D1D</vt:lpwstr>
  </property>
</Properties>
</file>