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139"/>
        <w:pBdr/>
        <w:spacing/>
        <w:ind/>
        <w:jc w:val="center"/>
        <w:rPr/>
      </w:pPr>
      <w:r>
        <w:t xml:space="preserve">Sheet 2</w:t>
      </w:r>
      <w:r/>
    </w:p>
    <w:p w14:paraId="15679298">
      <w:pPr>
        <w:pStyle w:val="140"/>
        <w:pBdr/>
        <w:spacing/>
        <w:ind/>
        <w:rPr/>
      </w:pPr>
      <w:r>
        <w:t xml:space="preserve">Question 1</w:t>
      </w:r>
      <w:r/>
    </w:p>
    <w:tbl>
      <w:tblPr>
        <w:tblStyle w:val="12"/>
        <w:tblW w:w="0" w:type="auto"/>
        <w:tblBorders/>
        <w:tblLook w:val="04A0" w:firstRow="1" w:lastRow="0" w:firstColumn="1" w:lastColumn="0" w:noHBand="0" w:noVBand="1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Borders/>
            <w:tcW w:w="1872" w:type="dxa"/>
          </w:tcPr>
          <w:p w14:paraId="2EEBE950">
            <w:pPr>
              <w:pStyle w:val="141"/>
              <w:pBdr/>
              <w:spacing/>
              <w:ind/>
              <w:rPr/>
            </w:pPr>
            <w:r/>
            <w:r>
              <w:t xml:space="preserve">Format</w:t>
            </w:r>
            <w:r/>
            <w:r/>
          </w:p>
        </w:tc>
        <w:tc>
          <w:tcPr>
            <w:tcBorders/>
            <w:tcW w:w="1872" w:type="dxa"/>
          </w:tcPr>
          <w:p w14:paraId="4187D16A">
            <w:pPr>
              <w:pStyle w:val="141"/>
              <w:pBdr/>
              <w:spacing/>
              <w:ind/>
              <w:rPr/>
            </w:pPr>
            <w:r/>
            <w:r>
              <w:t xml:space="preserve">MessagePack</w:t>
            </w:r>
            <w:r/>
            <w:r/>
          </w:p>
        </w:tc>
        <w:tc>
          <w:tcPr>
            <w:tcBorders/>
            <w:tcW w:w="1872" w:type="dxa"/>
          </w:tcPr>
          <w:p w14:paraId="00BBC6DF">
            <w:pPr>
              <w:pStyle w:val="141"/>
              <w:pBdr/>
              <w:spacing/>
              <w:ind/>
              <w:rPr/>
            </w:pPr>
            <w:r/>
            <w:r>
              <w:t xml:space="preserve">Avro</w:t>
            </w:r>
            <w:r/>
            <w:r/>
          </w:p>
        </w:tc>
        <w:tc>
          <w:tcPr>
            <w:tcBorders/>
            <w:tcW w:w="1872" w:type="dxa"/>
          </w:tcPr>
          <w:p w14:paraId="2B9CB2D5">
            <w:pPr>
              <w:pStyle w:val="141"/>
              <w:pBdr/>
              <w:spacing/>
              <w:ind/>
              <w:rPr/>
            </w:pPr>
            <w:r/>
            <w:r>
              <w:t xml:space="preserve">Protobuff</w:t>
            </w:r>
            <w:r/>
            <w:r/>
          </w:p>
        </w:tc>
        <w:tc>
          <w:tcPr>
            <w:tcBorders/>
            <w:tcW w:w="1872" w:type="dxa"/>
          </w:tcPr>
          <w:p w14:paraId="6625579A">
            <w:pPr>
              <w:pStyle w:val="141"/>
              <w:pBdr/>
              <w:spacing/>
              <w:ind/>
              <w:rPr/>
            </w:pPr>
            <w:r/>
            <w:r>
              <w:t xml:space="preserve">Thrift</w:t>
            </w:r>
            <w:r/>
            <w:r/>
          </w:p>
        </w:tc>
      </w:tr>
      <w:tr>
        <w:trPr/>
        <w:tc>
          <w:tcPr>
            <w:tcBorders/>
            <w:tcW w:w="1872" w:type="dxa"/>
          </w:tcPr>
          <w:p w14:paraId="5F57F025">
            <w:pPr>
              <w:pStyle w:val="141"/>
              <w:pBdr/>
              <w:spacing/>
              <w:ind/>
              <w:rPr/>
            </w:pPr>
            <w:r/>
            <w:r>
              <w:t xml:space="preserve">Original Size</w:t>
            </w:r>
            <w:r/>
            <w:r/>
          </w:p>
        </w:tc>
        <w:tc>
          <w:tcPr>
            <w:tcBorders/>
            <w:tcW w:w="1872" w:type="dxa"/>
          </w:tcPr>
          <w:p w14:paraId="4EBEC4EF">
            <w:pPr>
              <w:pBdr/>
              <w:spacing/>
              <w:ind/>
              <w:rPr/>
            </w:pPr>
            <w:r/>
            <w:r>
              <w:t xml:space="preserve">613 bytes</w:t>
            </w:r>
            <w:r/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/>
            <w:r>
              <w:t xml:space="preserve">613 bytes</w:t>
            </w:r>
            <w:r/>
            <w:r/>
          </w:p>
          <w:p w14:paraId="4B836BB4">
            <w:pPr>
              <w:pStyle w:val="141"/>
              <w:pBdr/>
              <w:spacing/>
              <w:ind/>
              <w:rPr/>
            </w:pPr>
            <w:r/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/>
            <w:r>
              <w:t xml:space="preserve">613 bytes</w:t>
            </w:r>
            <w:r/>
            <w:r/>
          </w:p>
          <w:p w14:paraId="1D255D30">
            <w:pPr>
              <w:pStyle w:val="141"/>
              <w:pBdr/>
              <w:spacing/>
              <w:ind/>
              <w:rPr/>
            </w:pPr>
            <w:r/>
            <w:r/>
          </w:p>
        </w:tc>
        <w:tc>
          <w:tcPr>
            <w:tcBorders/>
            <w:tcW w:w="1872" w:type="dxa"/>
          </w:tcPr>
          <w:p w14:paraId="132CBA3C">
            <w:pPr>
              <w:pBdr/>
              <w:spacing/>
              <w:ind/>
              <w:rPr/>
            </w:pPr>
            <w:r/>
            <w:r>
              <w:t xml:space="preserve">613 bytes</w:t>
            </w:r>
            <w:r/>
            <w:r/>
          </w:p>
          <w:p w14:paraId="56DF2500">
            <w:pPr>
              <w:pStyle w:val="141"/>
              <w:pBdr/>
              <w:spacing/>
              <w:ind/>
              <w:rPr/>
            </w:pPr>
            <w:r/>
            <w:r/>
          </w:p>
        </w:tc>
      </w:tr>
      <w:tr>
        <w:trPr/>
        <w:tc>
          <w:tcPr>
            <w:tcBorders/>
            <w:tcW w:w="1872" w:type="dxa"/>
          </w:tcPr>
          <w:p w14:paraId="73114F71">
            <w:pPr>
              <w:pStyle w:val="141"/>
              <w:pBdr/>
              <w:spacing/>
              <w:ind/>
              <w:rPr/>
            </w:pPr>
            <w:r/>
            <w:r>
              <w:t xml:space="preserve">1 message file size</w:t>
            </w:r>
            <w:r/>
            <w:r/>
          </w:p>
        </w:tc>
        <w:tc>
          <w:tcPr>
            <w:tcBorders/>
            <w:tcW w:w="1872" w:type="dxa"/>
          </w:tcPr>
          <w:p w14:paraId="64CB5982">
            <w:pPr>
              <w:pBdr/>
              <w:spacing/>
              <w:ind/>
              <w:rPr/>
            </w:pPr>
            <w:r/>
            <w:r>
              <w:t xml:space="preserve">451 bytes</w:t>
            </w:r>
            <w:r/>
            <w:r/>
          </w:p>
        </w:tc>
        <w:tc>
          <w:tcPr>
            <w:tcBorders/>
            <w:tcW w:w="1872" w:type="dxa"/>
          </w:tcPr>
          <w:p w14:paraId="30A1844E">
            <w:pPr>
              <w:pBdr/>
              <w:spacing/>
              <w:ind/>
              <w:rPr/>
            </w:pPr>
            <w:r/>
            <w:r>
              <w:t xml:space="preserve">770 bytes</w:t>
            </w:r>
            <w:r/>
            <w:r/>
          </w:p>
        </w:tc>
        <w:tc>
          <w:tcPr>
            <w:tcBorders/>
            <w:tcW w:w="1872" w:type="dxa"/>
          </w:tcPr>
          <w:p w14:paraId="7F6F4256">
            <w:pPr>
              <w:pBdr/>
              <w:spacing/>
              <w:ind/>
              <w:rPr/>
            </w:pPr>
            <w:r/>
            <w:r>
              <w:t xml:space="preserve">402 bytes</w:t>
            </w:r>
            <w:r/>
            <w:r/>
          </w:p>
        </w:tc>
        <w:tc>
          <w:tcPr>
            <w:tcBorders/>
            <w:tcW w:w="1872" w:type="dxa"/>
          </w:tcPr>
          <w:p w14:paraId="6533DD55">
            <w:pPr>
              <w:pBdr/>
              <w:spacing/>
              <w:ind/>
              <w:rPr/>
            </w:pPr>
            <w:r/>
            <w:r>
              <w:t xml:space="preserve">497 bytes</w:t>
            </w:r>
            <w:r/>
            <w:r/>
          </w:p>
        </w:tc>
      </w:tr>
      <w:tr>
        <w:trPr/>
        <w:tc>
          <w:tcPr>
            <w:tcBorders/>
            <w:tcW w:w="1872" w:type="dxa"/>
          </w:tcPr>
          <w:p w14:paraId="54F0E59D">
            <w:pPr>
              <w:pStyle w:val="141"/>
              <w:pBdr/>
              <w:spacing/>
              <w:ind/>
              <w:rPr/>
            </w:pPr>
            <w:r/>
            <w:r>
              <w:t xml:space="preserve">100 messages file size</w:t>
            </w:r>
            <w:r/>
            <w:r/>
          </w:p>
        </w:tc>
        <w:tc>
          <w:tcPr>
            <w:tcBorders/>
            <w:tcW w:w="1872" w:type="dxa"/>
          </w:tcPr>
          <w:p w14:paraId="6DD738B8">
            <w:pPr>
              <w:pBdr/>
              <w:spacing/>
              <w:ind/>
              <w:rPr/>
            </w:pPr>
            <w:r/>
            <w:r>
              <w:t xml:space="preserve">45103 bytes</w:t>
            </w:r>
            <w:r/>
            <w:r/>
          </w:p>
        </w:tc>
        <w:tc>
          <w:tcPr>
            <w:tcBorders/>
            <w:tcW w:w="1872" w:type="dxa"/>
          </w:tcPr>
          <w:p w14:paraId="4A382AE6">
            <w:pPr>
              <w:pBdr/>
              <w:spacing/>
              <w:ind/>
              <w:rPr/>
            </w:pPr>
            <w:r/>
            <w:r>
              <w:t xml:space="preserve">32669 bytes</w:t>
            </w:r>
            <w:r/>
            <w:r/>
          </w:p>
        </w:tc>
        <w:tc>
          <w:tcPr>
            <w:tcBorders/>
            <w:tcW w:w="1872" w:type="dxa"/>
          </w:tcPr>
          <w:p w14:paraId="50DA51EE">
            <w:pPr>
              <w:pBdr/>
              <w:spacing/>
              <w:ind/>
              <w:rPr/>
            </w:pPr>
            <w:r/>
            <w:r>
              <w:t xml:space="preserve">40200 bytes</w:t>
            </w:r>
            <w:r/>
            <w:r/>
          </w:p>
        </w:tc>
        <w:tc>
          <w:tcPr>
            <w:tcBorders/>
            <w:tcW w:w="1872" w:type="dxa"/>
          </w:tcPr>
          <w:p w14:paraId="06E4D438">
            <w:pPr>
              <w:pBdr/>
              <w:spacing/>
              <w:ind/>
              <w:rPr/>
            </w:pPr>
            <w:r/>
            <w:r>
              <w:t xml:space="preserve">49700 bytes</w:t>
            </w:r>
            <w:r/>
            <w:r/>
          </w:p>
        </w:tc>
      </w:tr>
    </w:tbl>
    <w:p w14:paraId="0E923DE5">
      <w:pPr>
        <w:pStyle w:val="141"/>
        <w:pBdr/>
        <w:spacing/>
        <w:ind/>
        <w:rPr/>
      </w:pPr>
      <w:r/>
      <w:r/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6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6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6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6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9">
    <w:name w:val="Heading 1"/>
    <w:basedOn w:val="664"/>
    <w:next w:val="664"/>
    <w:link w:val="15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40">
    <w:name w:val="Heading 2"/>
    <w:basedOn w:val="664"/>
    <w:next w:val="664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1">
    <w:name w:val="Heading 3"/>
    <w:basedOn w:val="664"/>
    <w:next w:val="664"/>
    <w:link w:val="15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2">
    <w:name w:val="Heading 4"/>
    <w:basedOn w:val="664"/>
    <w:next w:val="664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3">
    <w:name w:val="Heading 5"/>
    <w:basedOn w:val="664"/>
    <w:next w:val="66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664"/>
    <w:next w:val="66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5">
    <w:name w:val="Heading 7"/>
    <w:basedOn w:val="664"/>
    <w:next w:val="66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664"/>
    <w:next w:val="66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664"/>
    <w:next w:val="66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character" w:styleId="150">
    <w:name w:val="Heading 1 Char"/>
    <w:basedOn w:val="148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14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14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9">
    <w:name w:val="Title"/>
    <w:basedOn w:val="664"/>
    <w:next w:val="664"/>
    <w:link w:val="16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0">
    <w:name w:val="Title Char"/>
    <w:basedOn w:val="148"/>
    <w:link w:val="15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664"/>
    <w:next w:val="66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148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664"/>
    <w:next w:val="66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664"/>
    <w:next w:val="66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64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664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664"/>
    <w:next w:val="66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6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6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64"/>
    <w:next w:val="664"/>
    <w:uiPriority w:val="39"/>
    <w:unhideWhenUsed/>
    <w:pPr>
      <w:pBdr/>
      <w:spacing w:after="100"/>
      <w:ind/>
    </w:pPr>
  </w:style>
  <w:style w:type="paragraph" w:styleId="190">
    <w:name w:val="toc 2"/>
    <w:basedOn w:val="664"/>
    <w:next w:val="664"/>
    <w:uiPriority w:val="39"/>
    <w:unhideWhenUsed/>
    <w:pPr>
      <w:pBdr/>
      <w:spacing w:after="100"/>
      <w:ind w:left="220"/>
    </w:pPr>
  </w:style>
  <w:style w:type="paragraph" w:styleId="191">
    <w:name w:val="toc 3"/>
    <w:basedOn w:val="664"/>
    <w:next w:val="664"/>
    <w:uiPriority w:val="39"/>
    <w:unhideWhenUsed/>
    <w:pPr>
      <w:pBdr/>
      <w:spacing w:after="100"/>
      <w:ind w:left="440"/>
    </w:pPr>
  </w:style>
  <w:style w:type="paragraph" w:styleId="192">
    <w:name w:val="toc 4"/>
    <w:basedOn w:val="664"/>
    <w:next w:val="664"/>
    <w:uiPriority w:val="39"/>
    <w:unhideWhenUsed/>
    <w:pPr>
      <w:pBdr/>
      <w:spacing w:after="100"/>
      <w:ind w:left="660"/>
    </w:pPr>
  </w:style>
  <w:style w:type="paragraph" w:styleId="193">
    <w:name w:val="toc 5"/>
    <w:basedOn w:val="664"/>
    <w:next w:val="664"/>
    <w:uiPriority w:val="39"/>
    <w:unhideWhenUsed/>
    <w:pPr>
      <w:pBdr/>
      <w:spacing w:after="100"/>
      <w:ind w:left="880"/>
    </w:pPr>
  </w:style>
  <w:style w:type="paragraph" w:styleId="194">
    <w:name w:val="toc 6"/>
    <w:basedOn w:val="664"/>
    <w:next w:val="664"/>
    <w:uiPriority w:val="39"/>
    <w:unhideWhenUsed/>
    <w:pPr>
      <w:pBdr/>
      <w:spacing w:after="100"/>
      <w:ind w:left="1100"/>
    </w:pPr>
  </w:style>
  <w:style w:type="paragraph" w:styleId="195">
    <w:name w:val="toc 7"/>
    <w:basedOn w:val="664"/>
    <w:next w:val="664"/>
    <w:uiPriority w:val="39"/>
    <w:unhideWhenUsed/>
    <w:pPr>
      <w:pBdr/>
      <w:spacing w:after="100"/>
      <w:ind w:left="1320"/>
    </w:pPr>
  </w:style>
  <w:style w:type="paragraph" w:styleId="196">
    <w:name w:val="toc 8"/>
    <w:basedOn w:val="664"/>
    <w:next w:val="664"/>
    <w:uiPriority w:val="39"/>
    <w:unhideWhenUsed/>
    <w:pPr>
      <w:pBdr/>
      <w:spacing w:after="100"/>
      <w:ind w:left="1540"/>
    </w:pPr>
  </w:style>
  <w:style w:type="paragraph" w:styleId="197">
    <w:name w:val="toc 9"/>
    <w:basedOn w:val="664"/>
    <w:next w:val="664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64"/>
    <w:next w:val="664"/>
    <w:uiPriority w:val="99"/>
    <w:unhideWhenUsed/>
    <w:pPr>
      <w:pBdr/>
      <w:spacing w:after="0" w:afterAutospacing="0"/>
      <w:ind/>
    </w:pPr>
  </w:style>
  <w:style w:type="paragraph" w:styleId="664" w:default="1">
    <w:name w:val="Normal"/>
    <w:qFormat/>
    <w:pPr>
      <w:pBdr/>
      <w:spacing/>
      <w:ind/>
    </w:pPr>
  </w:style>
  <w:style w:type="table" w:styleId="66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6" w:default="1">
    <w:name w:val="No List"/>
    <w:uiPriority w:val="99"/>
    <w:semiHidden/>
    <w:unhideWhenUsed/>
    <w:pPr>
      <w:pBdr/>
      <w:spacing/>
      <w:ind/>
    </w:pPr>
  </w:style>
  <w:style w:type="paragraph" w:styleId="667">
    <w:name w:val="No Spacing"/>
    <w:basedOn w:val="664"/>
    <w:uiPriority w:val="1"/>
    <w:qFormat/>
    <w:pPr>
      <w:pBdr/>
      <w:spacing w:after="0" w:line="240" w:lineRule="auto"/>
      <w:ind/>
    </w:pPr>
  </w:style>
  <w:style w:type="paragraph" w:styleId="668">
    <w:name w:val="List Paragraph"/>
    <w:basedOn w:val="66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2026-03-17T23:24:43Z</dcterms:modified>
</cp:coreProperties>
</file>