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https://tldv.io/app/meetings/661eda3e74758e001269806a/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tl;dv: 16/4/2024-Meeting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la aplicación frontend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Se discute el patrón de diseño a utilizar en React y la documentación de las APIs para extraer datos desde TradingView.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Open Questions: Se pide investigar qué patrones de diseño existen para React y cómo seleccionar uno adecuado para la aplicación.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13:25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Ideas: Se explica que se documentarán las funciones de las APIs para extraer información desde TradingView.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17:12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la estrategia de trading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Se discute la estrategia de trading lateral que se está configurando usando TradingView y cómo funciona el simulador.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explica que se usa TradingView como plataforma y que se ha creado un script en PineScript que demuestra beneficios en el simulador al lateralizar el precio.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18:16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El objetivo es refinar la estrategia para que el porcentaje de beneficios aumente a medida que se perfecciona.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19:32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Estrategia de trading con código PineScript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Discusión sobre cómo automatizar una estrategia de trading usando código PineScript para determinar los puntos de entrada y salida, y enviar alertas al servidor.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Explicación de cómo se ha automatizado la estrategia en TradingView para determinar los puntos de entrada y salida usando PineScript. Se menciona que TradingView solo muestra las operaciones pero no las realiza automáticamente.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20:13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Comentario sobre cómo los 5 segundos que tarda el servidor en realizar una operación no son importantes en las temporalidades de 1 hora que se usan en la estrategia.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21:00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Configuración de alertas en TradingView para probar que se envían cada vez que la estrategia encuentra un punto de entrada o salida usando PineScript.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23:50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 de envío de alertas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Prueba de configurar y activar alertas en TradingView cada segundo para verificar que se envían correctamente.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Activación de alertas cada segundo en TradingView para verificar que se envían con frecuencia.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23:22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Activación de alerta sin mensaje para probar su funcionamiento.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24:15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Verificación de que se dispara una alerta cada vez que la estrategia encuentra un punto de entrada.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25:09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pasos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Revisar el código Python para recibir alertas y documentar mejor la configuración de TradingView.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Comentario sobre la necesidad de documentarse mejor para configurar correctamente TradingView.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25:27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Comentario sobre terminar la reunión y dejar que la inteligencia artificial ordene la discusión.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28:41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Recepción de alertas en un servidor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Discusión sobre cómo recibir las alertas enviadas por TradingView usando Python para imprimir la información de las operaciones.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Comentario sobre haber escrito código en Python previamente para escuchar alertas pero no haber podido hacerlo funcionar.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27:28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Opinión de que el código mostrado para escuchar alertas en el puerto 80 debería funcionar para recibir las alertas.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27:35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Solicitud de pasar el código Python para probarlo de recibir alertas. Se menciona probarlo con Flask.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27:56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notes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Manual notes timestamped during or after the meeting.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@tag inicio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ldv.io/app/meetings/661eda3e74758e001269806a?t=1655" TargetMode="External"/><Relationship Id="rId11" Type="http://schemas.openxmlformats.org/officeDocument/2006/relationships/hyperlink" Target="https://tldv.io/app/meetings/661eda3e74758e001269806a?t=1213" TargetMode="External"/><Relationship Id="rId22" Type="http://schemas.openxmlformats.org/officeDocument/2006/relationships/hyperlink" Target="https://tldv.io/app/meetings/661eda3e74758e001269806a?t=79" TargetMode="External"/><Relationship Id="rId10" Type="http://schemas.openxmlformats.org/officeDocument/2006/relationships/hyperlink" Target="https://tldv.io/app/meetings/661eda3e74758e001269806a?t=1172" TargetMode="External"/><Relationship Id="rId21" Type="http://schemas.openxmlformats.org/officeDocument/2006/relationships/hyperlink" Target="https://tldv.io/app/meetings/661eda3e74758e001269806a?t=1676" TargetMode="External"/><Relationship Id="rId13" Type="http://schemas.openxmlformats.org/officeDocument/2006/relationships/hyperlink" Target="https://tldv.io/app/meetings/661eda3e74758e001269806a?t=1430" TargetMode="External"/><Relationship Id="rId12" Type="http://schemas.openxmlformats.org/officeDocument/2006/relationships/hyperlink" Target="https://tldv.io/app/meetings/661eda3e74758e001269806a?t=126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ldv.io/app/meetings/661eda3e74758e001269806a?t=1096" TargetMode="External"/><Relationship Id="rId15" Type="http://schemas.openxmlformats.org/officeDocument/2006/relationships/hyperlink" Target="https://tldv.io/app/meetings/661eda3e74758e001269806a?t=1455" TargetMode="External"/><Relationship Id="rId14" Type="http://schemas.openxmlformats.org/officeDocument/2006/relationships/hyperlink" Target="https://tldv.io/app/meetings/661eda3e74758e001269806a?t=1402" TargetMode="External"/><Relationship Id="rId17" Type="http://schemas.openxmlformats.org/officeDocument/2006/relationships/hyperlink" Target="https://tldv.io/app/meetings/661eda3e74758e001269806a?t=1527" TargetMode="External"/><Relationship Id="rId16" Type="http://schemas.openxmlformats.org/officeDocument/2006/relationships/hyperlink" Target="https://tldv.io/app/meetings/661eda3e74758e001269806a?t=1509" TargetMode="External"/><Relationship Id="rId5" Type="http://schemas.openxmlformats.org/officeDocument/2006/relationships/styles" Target="styles.xml"/><Relationship Id="rId19" Type="http://schemas.openxmlformats.org/officeDocument/2006/relationships/hyperlink" Target="https://tldv.io/app/meetings/661eda3e74758e001269806a?t=1648" TargetMode="External"/><Relationship Id="rId6" Type="http://schemas.openxmlformats.org/officeDocument/2006/relationships/hyperlink" Target="https://tldv.io/app/meetings/661eda3e74758e001269806a/" TargetMode="External"/><Relationship Id="rId18" Type="http://schemas.openxmlformats.org/officeDocument/2006/relationships/hyperlink" Target="https://tldv.io/app/meetings/661eda3e74758e001269806a?t=1721" TargetMode="External"/><Relationship Id="rId7" Type="http://schemas.openxmlformats.org/officeDocument/2006/relationships/hyperlink" Target="https://tldv.io/app/meetings/661eda3e74758e001269806a?t=805" TargetMode="External"/><Relationship Id="rId8" Type="http://schemas.openxmlformats.org/officeDocument/2006/relationships/hyperlink" Target="https://tldv.io/app/meetings/661eda3e74758e001269806a?t=1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